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67" w:type="dxa"/>
        <w:tblLayout w:type="fixed"/>
        <w:tblCellMar>
          <w:left w:w="0" w:type="dxa"/>
          <w:right w:w="0" w:type="dxa"/>
        </w:tblCellMar>
        <w:tblLook w:val="00A0" w:firstRow="1" w:lastRow="0" w:firstColumn="1" w:lastColumn="0" w:noHBand="0" w:noVBand="0"/>
      </w:tblPr>
      <w:tblGrid>
        <w:gridCol w:w="4111"/>
        <w:gridCol w:w="404"/>
        <w:gridCol w:w="25"/>
        <w:gridCol w:w="5099"/>
      </w:tblGrid>
      <w:tr w:rsidR="00F57A51" w:rsidRPr="00034B22" w:rsidTr="00411F5C">
        <w:trPr>
          <w:cantSplit/>
          <w:trHeight w:hRule="exact" w:val="9639"/>
        </w:trPr>
        <w:tc>
          <w:tcPr>
            <w:tcW w:w="4113" w:type="dxa"/>
            <w:tcBorders>
              <w:bottom w:val="nil"/>
            </w:tcBorders>
            <w:shd w:val="clear" w:color="auto" w:fill="auto"/>
          </w:tcPr>
          <w:tbl>
            <w:tblPr>
              <w:tblW w:w="3969" w:type="dxa"/>
              <w:tblLayout w:type="fixed"/>
              <w:tblCellMar>
                <w:left w:w="0" w:type="dxa"/>
                <w:right w:w="0" w:type="dxa"/>
              </w:tblCellMar>
              <w:tblLook w:val="00A0" w:firstRow="1" w:lastRow="0" w:firstColumn="1" w:lastColumn="0" w:noHBand="0" w:noVBand="0"/>
            </w:tblPr>
            <w:tblGrid>
              <w:gridCol w:w="3969"/>
            </w:tblGrid>
            <w:tr w:rsidR="00F57A51" w:rsidRPr="00034B22" w:rsidTr="00F57A51">
              <w:trPr>
                <w:trHeight w:hRule="exact" w:val="567"/>
              </w:trPr>
              <w:tc>
                <w:tcPr>
                  <w:tcW w:w="3969" w:type="dxa"/>
                  <w:shd w:val="clear" w:color="auto" w:fill="auto"/>
                </w:tcPr>
                <w:p w:rsidR="00F57A51" w:rsidRPr="00034B22" w:rsidRDefault="00F57A51" w:rsidP="00F57A51">
                  <w:pPr>
                    <w:rPr>
                      <w:rFonts w:ascii="Arial Narrow" w:hAnsi="Arial Narrow"/>
                      <w:sz w:val="22"/>
                    </w:rPr>
                  </w:pPr>
                  <w:bookmarkStart w:id="0" w:name="_Toc399155582"/>
                </w:p>
              </w:tc>
            </w:tr>
            <w:tr w:rsidR="00F57A51" w:rsidRPr="00034B22" w:rsidTr="00F57A51">
              <w:trPr>
                <w:trHeight w:val="3696"/>
              </w:trPr>
              <w:tc>
                <w:tcPr>
                  <w:tcW w:w="3969" w:type="dxa"/>
                  <w:shd w:val="clear" w:color="auto" w:fill="auto"/>
                </w:tcPr>
                <w:p w:rsidR="00F57A51" w:rsidRPr="00034B22" w:rsidRDefault="00F57A51" w:rsidP="00F57A51">
                  <w:pPr>
                    <w:pStyle w:val="0COUVSous-thme"/>
                    <w:rPr>
                      <w:rFonts w:ascii="Arial Narrow" w:hAnsi="Arial Narrow"/>
                      <w:sz w:val="22"/>
                      <w:szCs w:val="22"/>
                    </w:rPr>
                  </w:pPr>
                  <w:bookmarkStart w:id="1" w:name="_Toc469660167"/>
                  <w:bookmarkStart w:id="2" w:name="_Toc500322143"/>
                  <w:bookmarkStart w:id="3" w:name="_Toc525108367"/>
                  <w:bookmarkStart w:id="4" w:name="_Toc533055995"/>
                  <w:bookmarkStart w:id="5" w:name="_Toc52354714"/>
                  <w:r w:rsidRPr="00034B22">
                    <w:rPr>
                      <w:rFonts w:ascii="Arial Narrow" w:hAnsi="Arial Narrow"/>
                      <w:sz w:val="22"/>
                      <w:szCs w:val="22"/>
                    </w:rPr>
                    <w:t>Maîtrise d’œuvre</w:t>
                  </w:r>
                  <w:bookmarkEnd w:id="1"/>
                  <w:bookmarkEnd w:id="2"/>
                  <w:bookmarkEnd w:id="3"/>
                  <w:bookmarkEnd w:id="4"/>
                  <w:bookmarkEnd w:id="5"/>
                </w:p>
                <w:p w:rsidR="00F57A51" w:rsidRPr="00034B22" w:rsidRDefault="00F57A51" w:rsidP="00F57A51">
                  <w:pPr>
                    <w:pStyle w:val="0COUVintro"/>
                    <w:spacing w:after="0"/>
                    <w:jc w:val="center"/>
                    <w:rPr>
                      <w:rFonts w:ascii="Arial Narrow" w:hAnsi="Arial Narrow"/>
                      <w:sz w:val="22"/>
                      <w:szCs w:val="22"/>
                    </w:rPr>
                  </w:pPr>
                </w:p>
                <w:p w:rsidR="00F57A51" w:rsidRPr="00034B22" w:rsidRDefault="00F57A51" w:rsidP="00F57A51">
                  <w:pPr>
                    <w:pStyle w:val="0COUVintro"/>
                    <w:spacing w:after="0"/>
                    <w:jc w:val="center"/>
                    <w:rPr>
                      <w:rFonts w:ascii="Arial Narrow" w:hAnsi="Arial Narrow"/>
                      <w:sz w:val="22"/>
                      <w:szCs w:val="22"/>
                    </w:rPr>
                  </w:pPr>
                </w:p>
                <w:p w:rsidR="00411F5C" w:rsidRPr="00034B22" w:rsidRDefault="00411F5C" w:rsidP="00411F5C">
                  <w:pPr>
                    <w:pStyle w:val="0COUVSs-titre"/>
                    <w:ind w:left="0"/>
                    <w:rPr>
                      <w:rFonts w:ascii="Arial Narrow" w:hAnsi="Arial Narrow"/>
                      <w:sz w:val="22"/>
                      <w:szCs w:val="22"/>
                    </w:rPr>
                  </w:pPr>
                  <w:r w:rsidRPr="00034B22">
                    <w:rPr>
                      <w:rFonts w:ascii="Arial Narrow" w:hAnsi="Arial Narrow"/>
                      <w:sz w:val="22"/>
                      <w:szCs w:val="22"/>
                    </w:rPr>
                    <w:t>Cahier des Clauses Administratives Particulières</w:t>
                  </w:r>
                  <w:r>
                    <w:rPr>
                      <w:rFonts w:ascii="Arial Narrow" w:hAnsi="Arial Narrow"/>
                      <w:sz w:val="22"/>
                      <w:szCs w:val="22"/>
                    </w:rPr>
                    <w:t xml:space="preserve"> - </w:t>
                  </w:r>
                  <w:r w:rsidRPr="00034B22">
                    <w:rPr>
                      <w:rFonts w:ascii="Arial Narrow" w:hAnsi="Arial Narrow"/>
                      <w:sz w:val="22"/>
                      <w:szCs w:val="22"/>
                    </w:rPr>
                    <w:t>CCAP</w:t>
                  </w:r>
                </w:p>
                <w:p w:rsidR="00F57A51" w:rsidRPr="00082D4F" w:rsidRDefault="00F57A51" w:rsidP="00411F5C">
                  <w:pPr>
                    <w:rPr>
                      <w:lang w:eastAsia="fr-FR"/>
                    </w:rPr>
                  </w:pPr>
                </w:p>
              </w:tc>
            </w:tr>
          </w:tbl>
          <w:p w:rsidR="00F57A51" w:rsidRPr="00034B22" w:rsidRDefault="00F57A51" w:rsidP="00F57A51">
            <w:pPr>
              <w:pStyle w:val="0COUVTypedoc"/>
              <w:ind w:left="0"/>
              <w:rPr>
                <w:rFonts w:ascii="Arial Narrow" w:hAnsi="Arial Narrow"/>
                <w:sz w:val="22"/>
                <w:szCs w:val="22"/>
              </w:rPr>
            </w:pPr>
            <w:bookmarkStart w:id="6" w:name="_Toc469660168"/>
            <w:bookmarkStart w:id="7" w:name="_Toc500322144"/>
            <w:bookmarkStart w:id="8" w:name="_Toc520382009"/>
            <w:bookmarkStart w:id="9" w:name="_Toc520454088"/>
            <w:bookmarkStart w:id="10" w:name="_Toc525108368"/>
            <w:bookmarkStart w:id="11" w:name="_Toc533055996"/>
            <w:bookmarkStart w:id="12" w:name="_Toc52354715"/>
            <w:r w:rsidRPr="00034B22">
              <w:rPr>
                <w:rFonts w:ascii="Arial Narrow" w:hAnsi="Arial Narrow"/>
                <w:sz w:val="22"/>
                <w:szCs w:val="22"/>
              </w:rPr>
              <w:t>e</w:t>
            </w:r>
            <w:bookmarkEnd w:id="0"/>
            <w:bookmarkEnd w:id="6"/>
            <w:bookmarkEnd w:id="7"/>
            <w:bookmarkEnd w:id="8"/>
            <w:bookmarkEnd w:id="9"/>
            <w:bookmarkEnd w:id="10"/>
            <w:bookmarkEnd w:id="11"/>
            <w:bookmarkEnd w:id="12"/>
          </w:p>
        </w:tc>
        <w:tc>
          <w:tcPr>
            <w:tcW w:w="404" w:type="dxa"/>
            <w:tcBorders>
              <w:bottom w:val="nil"/>
              <w:right w:val="single" w:sz="4" w:space="0" w:color="auto"/>
            </w:tcBorders>
          </w:tcPr>
          <w:p w:rsidR="00F57A51" w:rsidRPr="00034B22" w:rsidRDefault="00F57A51" w:rsidP="00F57A51">
            <w:pPr>
              <w:rPr>
                <w:rFonts w:ascii="Arial Narrow" w:hAnsi="Arial Narrow"/>
                <w:sz w:val="22"/>
              </w:rPr>
            </w:pPr>
          </w:p>
        </w:tc>
        <w:tc>
          <w:tcPr>
            <w:tcW w:w="20" w:type="dxa"/>
            <w:tcBorders>
              <w:left w:val="single" w:sz="4" w:space="0" w:color="auto"/>
              <w:bottom w:val="nil"/>
            </w:tcBorders>
          </w:tcPr>
          <w:p w:rsidR="00F57A51" w:rsidRPr="00034B22" w:rsidRDefault="00F57A51" w:rsidP="00F57A51">
            <w:pPr>
              <w:rPr>
                <w:rFonts w:ascii="Arial Narrow" w:hAnsi="Arial Narrow"/>
                <w:sz w:val="22"/>
              </w:rPr>
            </w:pPr>
          </w:p>
        </w:tc>
        <w:tc>
          <w:tcPr>
            <w:tcW w:w="5102" w:type="dxa"/>
            <w:tcBorders>
              <w:bottom w:val="nil"/>
            </w:tcBorders>
            <w:vAlign w:val="center"/>
          </w:tcPr>
          <w:p w:rsidR="00411F5C" w:rsidRPr="00411F5C" w:rsidRDefault="00411F5C" w:rsidP="00411F5C">
            <w:pPr>
              <w:pStyle w:val="0COUVintro"/>
              <w:spacing w:after="0"/>
              <w:jc w:val="center"/>
              <w:rPr>
                <w:rFonts w:ascii="Arial Narrow" w:hAnsi="Arial Narrow"/>
                <w:b/>
                <w:sz w:val="22"/>
                <w:szCs w:val="22"/>
              </w:rPr>
            </w:pPr>
            <w:r w:rsidRPr="00411F5C">
              <w:rPr>
                <w:rFonts w:ascii="Arial Narrow" w:hAnsi="Arial Narrow"/>
                <w:b/>
                <w:sz w:val="22"/>
                <w:szCs w:val="22"/>
              </w:rPr>
              <w:t>Marché de Maîtrise d’œuvre</w:t>
            </w:r>
          </w:p>
          <w:p w:rsidR="00411F5C" w:rsidRDefault="00975491" w:rsidP="00411F5C">
            <w:pPr>
              <w:pStyle w:val="0COUVSs-titre"/>
              <w:ind w:left="0"/>
              <w:jc w:val="center"/>
              <w:rPr>
                <w:sz w:val="22"/>
                <w:szCs w:val="22"/>
              </w:rPr>
            </w:pPr>
            <w:r>
              <w:rPr>
                <w:sz w:val="22"/>
                <w:szCs w:val="22"/>
              </w:rPr>
              <w:t>REALISATION DE L’Espace</w:t>
            </w:r>
            <w:r w:rsidR="00411F5C" w:rsidRPr="00411F5C">
              <w:rPr>
                <w:sz w:val="22"/>
                <w:szCs w:val="22"/>
              </w:rPr>
              <w:t xml:space="preserve"> d’Aménagement Touristique</w:t>
            </w:r>
          </w:p>
          <w:p w:rsidR="00411F5C" w:rsidRPr="00411F5C" w:rsidRDefault="00411F5C" w:rsidP="00411F5C">
            <w:pPr>
              <w:pStyle w:val="0COUVSs-titre"/>
              <w:ind w:left="0"/>
              <w:jc w:val="center"/>
              <w:rPr>
                <w:sz w:val="22"/>
                <w:szCs w:val="22"/>
              </w:rPr>
            </w:pPr>
            <w:r w:rsidRPr="00411F5C">
              <w:rPr>
                <w:sz w:val="22"/>
                <w:szCs w:val="22"/>
              </w:rPr>
              <w:t xml:space="preserve"> de la Ville des Trois-Ilets</w:t>
            </w:r>
          </w:p>
          <w:p w:rsidR="00411F5C" w:rsidRPr="00411F5C" w:rsidRDefault="00411F5C" w:rsidP="00411F5C">
            <w:pPr>
              <w:pStyle w:val="0COUVSs-titre"/>
              <w:ind w:left="0"/>
              <w:jc w:val="center"/>
              <w:rPr>
                <w:sz w:val="22"/>
                <w:szCs w:val="22"/>
              </w:rPr>
            </w:pPr>
            <w:r w:rsidRPr="00411F5C">
              <w:rPr>
                <w:sz w:val="22"/>
                <w:szCs w:val="22"/>
              </w:rPr>
              <w:t xml:space="preserve"> sur les secteurs </w:t>
            </w:r>
          </w:p>
          <w:p w:rsidR="00411F5C" w:rsidRPr="00411F5C" w:rsidRDefault="00411F5C" w:rsidP="00411F5C">
            <w:pPr>
              <w:pStyle w:val="0COUVSs-titre"/>
              <w:ind w:left="0"/>
              <w:jc w:val="center"/>
              <w:rPr>
                <w:rFonts w:ascii="Arial Narrow" w:hAnsi="Arial Narrow"/>
                <w:sz w:val="22"/>
                <w:szCs w:val="22"/>
              </w:rPr>
            </w:pPr>
            <w:r w:rsidRPr="00411F5C">
              <w:rPr>
                <w:sz w:val="22"/>
                <w:szCs w:val="22"/>
              </w:rPr>
              <w:t>de la Pointe du Bout, de l’Anse -</w:t>
            </w:r>
            <w:r>
              <w:rPr>
                <w:sz w:val="22"/>
                <w:szCs w:val="22"/>
              </w:rPr>
              <w:t>Mitan</w:t>
            </w:r>
            <w:r w:rsidRPr="00411F5C">
              <w:rPr>
                <w:sz w:val="22"/>
                <w:szCs w:val="22"/>
              </w:rPr>
              <w:t xml:space="preserve"> et de l’Anse à l’Ane</w:t>
            </w:r>
          </w:p>
          <w:p w:rsidR="00F57A51" w:rsidRPr="00034B22" w:rsidRDefault="00F57A51" w:rsidP="00411F5C">
            <w:pPr>
              <w:pStyle w:val="0COUVSs-titre"/>
              <w:jc w:val="center"/>
              <w:rPr>
                <w:rFonts w:ascii="Arial Narrow" w:hAnsi="Arial Narrow"/>
                <w:sz w:val="22"/>
                <w:szCs w:val="22"/>
              </w:rPr>
            </w:pPr>
          </w:p>
        </w:tc>
      </w:tr>
    </w:tbl>
    <w:p w:rsidR="00630AAA" w:rsidRPr="00A96FE7" w:rsidRDefault="00630AAA" w:rsidP="00A96FE7">
      <w:pPr>
        <w:sectPr w:rsidR="00630AAA" w:rsidRPr="00A96FE7" w:rsidSect="00A52F2B">
          <w:headerReference w:type="default" r:id="rId8"/>
          <w:footerReference w:type="even" r:id="rId9"/>
          <w:footerReference w:type="default" r:id="rId10"/>
          <w:headerReference w:type="first" r:id="rId11"/>
          <w:footerReference w:type="first" r:id="rId12"/>
          <w:pgSz w:w="11906" w:h="16838"/>
          <w:pgMar w:top="720" w:right="720" w:bottom="720" w:left="720" w:header="907" w:footer="340" w:gutter="0"/>
          <w:cols w:space="720"/>
          <w:titlePg/>
          <w:docGrid w:linePitch="326"/>
        </w:sectPr>
      </w:pPr>
    </w:p>
    <w:p w:rsidR="00EB18E3" w:rsidRDefault="00EB18E3" w:rsidP="00866389">
      <w:pPr>
        <w:pBdr>
          <w:bottom w:val="single" w:sz="4" w:space="1" w:color="808080"/>
        </w:pBdr>
        <w:spacing w:before="120" w:after="360" w:line="240" w:lineRule="auto"/>
        <w:jc w:val="center"/>
        <w:rPr>
          <w:rFonts w:ascii="Arial" w:eastAsia="Times New Roman" w:hAnsi="Arial" w:cs="Times New Roman"/>
          <w:noProof/>
          <w:color w:val="999999"/>
          <w:sz w:val="36"/>
          <w:szCs w:val="20"/>
          <w:lang w:eastAsia="fr-FR"/>
        </w:rPr>
      </w:pPr>
    </w:p>
    <w:p w:rsidR="00866389" w:rsidRPr="00866389" w:rsidRDefault="00866389" w:rsidP="00866389">
      <w:pPr>
        <w:pBdr>
          <w:bottom w:val="single" w:sz="4" w:space="1" w:color="808080"/>
        </w:pBdr>
        <w:spacing w:before="120" w:after="360" w:line="240" w:lineRule="auto"/>
        <w:jc w:val="center"/>
        <w:rPr>
          <w:rFonts w:ascii="Arial" w:eastAsia="Times New Roman" w:hAnsi="Arial" w:cs="Times New Roman"/>
          <w:noProof/>
          <w:color w:val="999999"/>
          <w:sz w:val="36"/>
          <w:szCs w:val="20"/>
          <w:lang w:eastAsia="fr-FR"/>
        </w:rPr>
      </w:pPr>
      <w:r w:rsidRPr="00866389">
        <w:rPr>
          <w:rFonts w:ascii="Arial" w:eastAsia="Times New Roman" w:hAnsi="Arial" w:cs="Times New Roman"/>
          <w:noProof/>
          <w:color w:val="999999"/>
          <w:sz w:val="36"/>
          <w:szCs w:val="20"/>
          <w:lang w:eastAsia="fr-FR"/>
        </w:rPr>
        <w:t>SOMMAIRE</w:t>
      </w:r>
    </w:p>
    <w:p w:rsidR="00411F5C" w:rsidRDefault="00866389">
      <w:pPr>
        <w:pStyle w:val="TM2"/>
        <w:rPr>
          <w:rFonts w:asciiTheme="minorHAnsi" w:eastAsiaTheme="minorEastAsia" w:hAnsiTheme="minorHAnsi"/>
          <w:b w:val="0"/>
          <w:lang w:eastAsia="fr-FR"/>
        </w:rPr>
      </w:pPr>
      <w:r w:rsidRPr="00866389">
        <w:rPr>
          <w:rFonts w:eastAsia="Times New Roman" w:cs="Times New Roman"/>
          <w:spacing w:val="-6"/>
          <w:sz w:val="20"/>
          <w:szCs w:val="20"/>
        </w:rPr>
        <w:fldChar w:fldCharType="begin"/>
      </w:r>
      <w:r w:rsidRPr="00866389">
        <w:rPr>
          <w:rFonts w:eastAsia="Times New Roman" w:cs="Times New Roman"/>
          <w:spacing w:val="-6"/>
          <w:sz w:val="20"/>
          <w:szCs w:val="20"/>
        </w:rPr>
        <w:instrText xml:space="preserve"> TOC \o "1-3" \h \z \t "04_ARTICLE - Titre;1;05_ARTICLE_Niv1 - SsTitre;2" </w:instrText>
      </w:r>
      <w:r w:rsidRPr="00866389">
        <w:rPr>
          <w:rFonts w:eastAsia="Times New Roman" w:cs="Times New Roman"/>
          <w:spacing w:val="-6"/>
          <w:sz w:val="20"/>
          <w:szCs w:val="20"/>
        </w:rPr>
        <w:fldChar w:fldCharType="separate"/>
      </w:r>
      <w:hyperlink w:anchor="_Toc52354714" w:history="1">
        <w:r w:rsidR="00411F5C" w:rsidRPr="00B81B63">
          <w:rPr>
            <w:rStyle w:val="Lienhypertexte"/>
            <w:rFonts w:ascii="Arial Narrow" w:hAnsi="Arial Narrow"/>
          </w:rPr>
          <w:t>Maîtrise d’œuvre</w:t>
        </w:r>
        <w:r w:rsidR="00411F5C">
          <w:rPr>
            <w:webHidden/>
          </w:rPr>
          <w:tab/>
        </w:r>
        <w:r w:rsidR="00411F5C">
          <w:rPr>
            <w:webHidden/>
          </w:rPr>
          <w:fldChar w:fldCharType="begin"/>
        </w:r>
        <w:r w:rsidR="00411F5C">
          <w:rPr>
            <w:webHidden/>
          </w:rPr>
          <w:instrText xml:space="preserve"> PAGEREF _Toc52354714 \h </w:instrText>
        </w:r>
        <w:r w:rsidR="00411F5C">
          <w:rPr>
            <w:webHidden/>
          </w:rPr>
        </w:r>
        <w:r w:rsidR="00411F5C">
          <w:rPr>
            <w:webHidden/>
          </w:rPr>
          <w:fldChar w:fldCharType="separate"/>
        </w:r>
        <w:r w:rsidR="00AA1FD2">
          <w:rPr>
            <w:webHidden/>
          </w:rPr>
          <w:t>1</w:t>
        </w:r>
        <w:r w:rsidR="00411F5C">
          <w:rPr>
            <w:webHidden/>
          </w:rPr>
          <w:fldChar w:fldCharType="end"/>
        </w:r>
      </w:hyperlink>
    </w:p>
    <w:p w:rsidR="00411F5C" w:rsidRDefault="00123610">
      <w:pPr>
        <w:pStyle w:val="TM1"/>
        <w:rPr>
          <w:rFonts w:asciiTheme="minorHAnsi" w:eastAsiaTheme="minorEastAsia" w:hAnsiTheme="minorHAnsi"/>
          <w:b w:val="0"/>
          <w:sz w:val="22"/>
          <w:szCs w:val="22"/>
        </w:rPr>
      </w:pPr>
      <w:hyperlink w:anchor="_Toc52354716" w:history="1">
        <w:r w:rsidR="00411F5C" w:rsidRPr="00B81B63">
          <w:rPr>
            <w:rStyle w:val="Lienhypertexte"/>
          </w:rPr>
          <w:t>ARTICLE 1 -</w:t>
        </w:r>
        <w:r w:rsidR="00411F5C">
          <w:rPr>
            <w:rFonts w:asciiTheme="minorHAnsi" w:eastAsiaTheme="minorEastAsia" w:hAnsiTheme="minorHAnsi"/>
            <w:b w:val="0"/>
            <w:sz w:val="22"/>
            <w:szCs w:val="22"/>
          </w:rPr>
          <w:tab/>
        </w:r>
        <w:r w:rsidR="00411F5C" w:rsidRPr="00B81B63">
          <w:rPr>
            <w:rStyle w:val="Lienhypertexte"/>
          </w:rPr>
          <w:t>OBJET DU MARCHE. DISPOSITIONS GENERALES</w:t>
        </w:r>
        <w:r w:rsidR="00411F5C">
          <w:rPr>
            <w:webHidden/>
          </w:rPr>
          <w:tab/>
        </w:r>
        <w:r w:rsidR="00411F5C">
          <w:rPr>
            <w:webHidden/>
          </w:rPr>
          <w:fldChar w:fldCharType="begin"/>
        </w:r>
        <w:r w:rsidR="00411F5C">
          <w:rPr>
            <w:webHidden/>
          </w:rPr>
          <w:instrText xml:space="preserve"> PAGEREF _Toc52354716 \h </w:instrText>
        </w:r>
        <w:r w:rsidR="00411F5C">
          <w:rPr>
            <w:webHidden/>
          </w:rPr>
        </w:r>
        <w:r w:rsidR="00411F5C">
          <w:rPr>
            <w:webHidden/>
          </w:rPr>
          <w:fldChar w:fldCharType="separate"/>
        </w:r>
        <w:r w:rsidR="00AA1FD2">
          <w:rPr>
            <w:webHidden/>
          </w:rPr>
          <w:t>5</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17" w:history="1">
        <w:r w:rsidR="00411F5C" w:rsidRPr="00B81B63">
          <w:rPr>
            <w:rStyle w:val="Lienhypertexte"/>
            <w14:scene3d>
              <w14:camera w14:prst="orthographicFront"/>
              <w14:lightRig w14:rig="threePt" w14:dir="t">
                <w14:rot w14:lat="0" w14:lon="0" w14:rev="0"/>
              </w14:lightRig>
            </w14:scene3d>
          </w:rPr>
          <w:t>1.1.</w:t>
        </w:r>
        <w:r w:rsidR="00411F5C">
          <w:rPr>
            <w:rFonts w:asciiTheme="minorHAnsi" w:eastAsiaTheme="minorEastAsia" w:hAnsiTheme="minorHAnsi"/>
            <w:b w:val="0"/>
            <w:lang w:eastAsia="fr-FR"/>
          </w:rPr>
          <w:tab/>
        </w:r>
        <w:r w:rsidR="00411F5C" w:rsidRPr="00B81B63">
          <w:rPr>
            <w:rStyle w:val="Lienhypertexte"/>
          </w:rPr>
          <w:t>Objet du marché</w:t>
        </w:r>
        <w:r w:rsidR="00411F5C">
          <w:rPr>
            <w:webHidden/>
          </w:rPr>
          <w:tab/>
        </w:r>
        <w:r w:rsidR="00411F5C">
          <w:rPr>
            <w:webHidden/>
          </w:rPr>
          <w:fldChar w:fldCharType="begin"/>
        </w:r>
        <w:r w:rsidR="00411F5C">
          <w:rPr>
            <w:webHidden/>
          </w:rPr>
          <w:instrText xml:space="preserve"> PAGEREF _Toc52354717 \h </w:instrText>
        </w:r>
        <w:r w:rsidR="00411F5C">
          <w:rPr>
            <w:webHidden/>
          </w:rPr>
        </w:r>
        <w:r w:rsidR="00411F5C">
          <w:rPr>
            <w:webHidden/>
          </w:rPr>
          <w:fldChar w:fldCharType="separate"/>
        </w:r>
        <w:r w:rsidR="00AA1FD2">
          <w:rPr>
            <w:webHidden/>
          </w:rPr>
          <w:t>5</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18" w:history="1">
        <w:r w:rsidR="00411F5C" w:rsidRPr="00B81B63">
          <w:rPr>
            <w:rStyle w:val="Lienhypertexte"/>
            <w14:scene3d>
              <w14:camera w14:prst="orthographicFront"/>
              <w14:lightRig w14:rig="threePt" w14:dir="t">
                <w14:rot w14:lat="0" w14:lon="0" w14:rev="0"/>
              </w14:lightRig>
            </w14:scene3d>
          </w:rPr>
          <w:t>1.2.</w:t>
        </w:r>
        <w:r w:rsidR="00411F5C">
          <w:rPr>
            <w:rFonts w:asciiTheme="minorHAnsi" w:eastAsiaTheme="minorEastAsia" w:hAnsiTheme="minorHAnsi"/>
            <w:b w:val="0"/>
            <w:lang w:eastAsia="fr-FR"/>
          </w:rPr>
          <w:tab/>
        </w:r>
        <w:r w:rsidR="00411F5C" w:rsidRPr="00B81B63">
          <w:rPr>
            <w:rStyle w:val="Lienhypertexte"/>
          </w:rPr>
          <w:t>Titulaire de marché</w:t>
        </w:r>
        <w:r w:rsidR="00411F5C">
          <w:rPr>
            <w:webHidden/>
          </w:rPr>
          <w:tab/>
        </w:r>
        <w:r w:rsidR="00411F5C">
          <w:rPr>
            <w:webHidden/>
          </w:rPr>
          <w:fldChar w:fldCharType="begin"/>
        </w:r>
        <w:r w:rsidR="00411F5C">
          <w:rPr>
            <w:webHidden/>
          </w:rPr>
          <w:instrText xml:space="preserve"> PAGEREF _Toc52354718 \h </w:instrText>
        </w:r>
        <w:r w:rsidR="00411F5C">
          <w:rPr>
            <w:webHidden/>
          </w:rPr>
        </w:r>
        <w:r w:rsidR="00411F5C">
          <w:rPr>
            <w:webHidden/>
          </w:rPr>
          <w:fldChar w:fldCharType="separate"/>
        </w:r>
        <w:r w:rsidR="00AA1FD2">
          <w:rPr>
            <w:webHidden/>
          </w:rPr>
          <w:t>5</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19" w:history="1">
        <w:r w:rsidR="00411F5C" w:rsidRPr="00B81B63">
          <w:rPr>
            <w:rStyle w:val="Lienhypertexte"/>
            <w14:scene3d>
              <w14:camera w14:prst="orthographicFront"/>
              <w14:lightRig w14:rig="threePt" w14:dir="t">
                <w14:rot w14:lat="0" w14:lon="0" w14:rev="0"/>
              </w14:lightRig>
            </w14:scene3d>
          </w:rPr>
          <w:t>1.3.</w:t>
        </w:r>
        <w:r w:rsidR="00411F5C">
          <w:rPr>
            <w:rFonts w:asciiTheme="minorHAnsi" w:eastAsiaTheme="minorEastAsia" w:hAnsiTheme="minorHAnsi"/>
            <w:b w:val="0"/>
            <w:lang w:eastAsia="fr-FR"/>
          </w:rPr>
          <w:tab/>
        </w:r>
        <w:r w:rsidR="00411F5C" w:rsidRPr="00B81B63">
          <w:rPr>
            <w:rStyle w:val="Lienhypertexte"/>
          </w:rPr>
          <w:t>Sous-traitance</w:t>
        </w:r>
        <w:r w:rsidR="00411F5C">
          <w:rPr>
            <w:webHidden/>
          </w:rPr>
          <w:tab/>
        </w:r>
        <w:r w:rsidR="00411F5C">
          <w:rPr>
            <w:webHidden/>
          </w:rPr>
          <w:fldChar w:fldCharType="begin"/>
        </w:r>
        <w:r w:rsidR="00411F5C">
          <w:rPr>
            <w:webHidden/>
          </w:rPr>
          <w:instrText xml:space="preserve"> PAGEREF _Toc52354719 \h </w:instrText>
        </w:r>
        <w:r w:rsidR="00411F5C">
          <w:rPr>
            <w:webHidden/>
          </w:rPr>
        </w:r>
        <w:r w:rsidR="00411F5C">
          <w:rPr>
            <w:webHidden/>
          </w:rPr>
          <w:fldChar w:fldCharType="separate"/>
        </w:r>
        <w:r w:rsidR="00AA1FD2">
          <w:rPr>
            <w:webHidden/>
          </w:rPr>
          <w:t>5</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20" w:history="1">
        <w:r w:rsidR="00411F5C" w:rsidRPr="00B81B63">
          <w:rPr>
            <w:rStyle w:val="Lienhypertexte"/>
            <w14:scene3d>
              <w14:camera w14:prst="orthographicFront"/>
              <w14:lightRig w14:rig="threePt" w14:dir="t">
                <w14:rot w14:lat="0" w14:lon="0" w14:rev="0"/>
              </w14:lightRig>
            </w14:scene3d>
          </w:rPr>
          <w:t>1.4.</w:t>
        </w:r>
        <w:r w:rsidR="00411F5C">
          <w:rPr>
            <w:rFonts w:asciiTheme="minorHAnsi" w:eastAsiaTheme="minorEastAsia" w:hAnsiTheme="minorHAnsi"/>
            <w:b w:val="0"/>
            <w:lang w:eastAsia="fr-FR"/>
          </w:rPr>
          <w:tab/>
        </w:r>
        <w:r w:rsidR="00411F5C" w:rsidRPr="00B81B63">
          <w:rPr>
            <w:rStyle w:val="Lienhypertexte"/>
          </w:rPr>
          <w:t>Type de la mission</w:t>
        </w:r>
        <w:r w:rsidR="00411F5C">
          <w:rPr>
            <w:webHidden/>
          </w:rPr>
          <w:tab/>
        </w:r>
        <w:r w:rsidR="00411F5C">
          <w:rPr>
            <w:webHidden/>
          </w:rPr>
          <w:fldChar w:fldCharType="begin"/>
        </w:r>
        <w:r w:rsidR="00411F5C">
          <w:rPr>
            <w:webHidden/>
          </w:rPr>
          <w:instrText xml:space="preserve"> PAGEREF _Toc52354720 \h </w:instrText>
        </w:r>
        <w:r w:rsidR="00411F5C">
          <w:rPr>
            <w:webHidden/>
          </w:rPr>
        </w:r>
        <w:r w:rsidR="00411F5C">
          <w:rPr>
            <w:webHidden/>
          </w:rPr>
          <w:fldChar w:fldCharType="separate"/>
        </w:r>
        <w:r w:rsidR="00AA1FD2">
          <w:rPr>
            <w:webHidden/>
          </w:rPr>
          <w:t>5</w:t>
        </w:r>
        <w:r w:rsidR="00411F5C">
          <w:rPr>
            <w:webHidden/>
          </w:rPr>
          <w:fldChar w:fldCharType="end"/>
        </w:r>
      </w:hyperlink>
    </w:p>
    <w:p w:rsidR="00411F5C" w:rsidRDefault="00123610">
      <w:pPr>
        <w:pStyle w:val="TM3"/>
        <w:rPr>
          <w:rFonts w:asciiTheme="minorHAnsi" w:eastAsiaTheme="minorEastAsia" w:hAnsiTheme="minorHAnsi"/>
          <w:sz w:val="22"/>
          <w:lang w:eastAsia="fr-FR"/>
        </w:rPr>
      </w:pPr>
      <w:hyperlink w:anchor="_Toc52354721" w:history="1">
        <w:r w:rsidR="00411F5C" w:rsidRPr="00B81B63">
          <w:rPr>
            <w:rStyle w:val="Lienhypertexte"/>
            <w:rFonts w:cs="Arial"/>
          </w:rPr>
          <w:t>l’examen au cas par cas</w:t>
        </w:r>
        <w:r w:rsidR="00411F5C">
          <w:rPr>
            <w:webHidden/>
          </w:rPr>
          <w:tab/>
        </w:r>
        <w:r w:rsidR="00411F5C">
          <w:rPr>
            <w:webHidden/>
          </w:rPr>
          <w:fldChar w:fldCharType="begin"/>
        </w:r>
        <w:r w:rsidR="00411F5C">
          <w:rPr>
            <w:webHidden/>
          </w:rPr>
          <w:instrText xml:space="preserve"> PAGEREF _Toc52354721 \h </w:instrText>
        </w:r>
        <w:r w:rsidR="00411F5C">
          <w:rPr>
            <w:webHidden/>
          </w:rPr>
        </w:r>
        <w:r w:rsidR="00411F5C">
          <w:rPr>
            <w:webHidden/>
          </w:rPr>
          <w:fldChar w:fldCharType="separate"/>
        </w:r>
        <w:r w:rsidR="00AA1FD2">
          <w:rPr>
            <w:webHidden/>
          </w:rPr>
          <w:t>5</w:t>
        </w:r>
        <w:r w:rsidR="00411F5C">
          <w:rPr>
            <w:webHidden/>
          </w:rPr>
          <w:fldChar w:fldCharType="end"/>
        </w:r>
      </w:hyperlink>
    </w:p>
    <w:p w:rsidR="00411F5C" w:rsidRDefault="00123610">
      <w:pPr>
        <w:pStyle w:val="TM3"/>
        <w:rPr>
          <w:rFonts w:asciiTheme="minorHAnsi" w:eastAsiaTheme="minorEastAsia" w:hAnsiTheme="minorHAnsi"/>
          <w:sz w:val="22"/>
          <w:lang w:eastAsia="fr-FR"/>
        </w:rPr>
      </w:pPr>
      <w:hyperlink w:anchor="_Toc52354722" w:history="1">
        <w:r w:rsidR="00411F5C" w:rsidRPr="00B81B63">
          <w:rPr>
            <w:rStyle w:val="Lienhypertexte"/>
            <w:rFonts w:cs="Arial"/>
          </w:rPr>
          <w:t>le dossier au titre de la loi sur l’eau</w:t>
        </w:r>
        <w:r w:rsidR="00411F5C">
          <w:rPr>
            <w:webHidden/>
          </w:rPr>
          <w:tab/>
        </w:r>
        <w:r w:rsidR="00411F5C">
          <w:rPr>
            <w:webHidden/>
          </w:rPr>
          <w:fldChar w:fldCharType="begin"/>
        </w:r>
        <w:r w:rsidR="00411F5C">
          <w:rPr>
            <w:webHidden/>
          </w:rPr>
          <w:instrText xml:space="preserve"> PAGEREF _Toc52354722 \h </w:instrText>
        </w:r>
        <w:r w:rsidR="00411F5C">
          <w:rPr>
            <w:webHidden/>
          </w:rPr>
        </w:r>
        <w:r w:rsidR="00411F5C">
          <w:rPr>
            <w:webHidden/>
          </w:rPr>
          <w:fldChar w:fldCharType="separate"/>
        </w:r>
        <w:r w:rsidR="00AA1FD2">
          <w:rPr>
            <w:webHidden/>
          </w:rPr>
          <w:t>5</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23" w:history="1">
        <w:r w:rsidR="00411F5C" w:rsidRPr="00B81B63">
          <w:rPr>
            <w:rStyle w:val="Lienhypertexte"/>
            <w14:scene3d>
              <w14:camera w14:prst="orthographicFront"/>
              <w14:lightRig w14:rig="threePt" w14:dir="t">
                <w14:rot w14:lat="0" w14:lon="0" w14:rev="0"/>
              </w14:lightRig>
            </w14:scene3d>
          </w:rPr>
          <w:t>1.5.</w:t>
        </w:r>
        <w:r w:rsidR="00411F5C">
          <w:rPr>
            <w:rFonts w:asciiTheme="minorHAnsi" w:eastAsiaTheme="minorEastAsia" w:hAnsiTheme="minorHAnsi"/>
            <w:b w:val="0"/>
            <w:lang w:eastAsia="fr-FR"/>
          </w:rPr>
          <w:tab/>
        </w:r>
        <w:r w:rsidR="00411F5C" w:rsidRPr="00B81B63">
          <w:rPr>
            <w:rStyle w:val="Lienhypertexte"/>
          </w:rPr>
          <w:t>Décomposition en tranches</w:t>
        </w:r>
        <w:r w:rsidR="00411F5C">
          <w:rPr>
            <w:webHidden/>
          </w:rPr>
          <w:tab/>
        </w:r>
        <w:r w:rsidR="00411F5C">
          <w:rPr>
            <w:webHidden/>
          </w:rPr>
          <w:fldChar w:fldCharType="begin"/>
        </w:r>
        <w:r w:rsidR="00411F5C">
          <w:rPr>
            <w:webHidden/>
          </w:rPr>
          <w:instrText xml:space="preserve"> PAGEREF _Toc52354723 \h </w:instrText>
        </w:r>
        <w:r w:rsidR="00411F5C">
          <w:rPr>
            <w:webHidden/>
          </w:rPr>
        </w:r>
        <w:r w:rsidR="00411F5C">
          <w:rPr>
            <w:webHidden/>
          </w:rPr>
          <w:fldChar w:fldCharType="separate"/>
        </w:r>
        <w:r w:rsidR="00AA1FD2">
          <w:rPr>
            <w:webHidden/>
          </w:rPr>
          <w:t>6</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24" w:history="1">
        <w:r w:rsidR="00411F5C" w:rsidRPr="00B81B63">
          <w:rPr>
            <w:rStyle w:val="Lienhypertexte"/>
            <w14:scene3d>
              <w14:camera w14:prst="orthographicFront"/>
              <w14:lightRig w14:rig="threePt" w14:dir="t">
                <w14:rot w14:lat="0" w14:lon="0" w14:rev="0"/>
              </w14:lightRig>
            </w14:scene3d>
          </w:rPr>
          <w:t>1.6.</w:t>
        </w:r>
        <w:r w:rsidR="00411F5C">
          <w:rPr>
            <w:rFonts w:asciiTheme="minorHAnsi" w:eastAsiaTheme="minorEastAsia" w:hAnsiTheme="minorHAnsi"/>
            <w:b w:val="0"/>
            <w:lang w:eastAsia="fr-FR"/>
          </w:rPr>
          <w:tab/>
        </w:r>
        <w:r w:rsidR="00411F5C" w:rsidRPr="00B81B63">
          <w:rPr>
            <w:rStyle w:val="Lienhypertexte"/>
          </w:rPr>
          <w:t>Durée du marché</w:t>
        </w:r>
        <w:r w:rsidR="00411F5C">
          <w:rPr>
            <w:webHidden/>
          </w:rPr>
          <w:tab/>
        </w:r>
        <w:r w:rsidR="00411F5C">
          <w:rPr>
            <w:webHidden/>
          </w:rPr>
          <w:fldChar w:fldCharType="begin"/>
        </w:r>
        <w:r w:rsidR="00411F5C">
          <w:rPr>
            <w:webHidden/>
          </w:rPr>
          <w:instrText xml:space="preserve"> PAGEREF _Toc52354724 \h </w:instrText>
        </w:r>
        <w:r w:rsidR="00411F5C">
          <w:rPr>
            <w:webHidden/>
          </w:rPr>
        </w:r>
        <w:r w:rsidR="00411F5C">
          <w:rPr>
            <w:webHidden/>
          </w:rPr>
          <w:fldChar w:fldCharType="separate"/>
        </w:r>
        <w:r w:rsidR="00AA1FD2">
          <w:rPr>
            <w:webHidden/>
          </w:rPr>
          <w:t>6</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25" w:history="1">
        <w:r w:rsidR="00411F5C" w:rsidRPr="00B81B63">
          <w:rPr>
            <w:rStyle w:val="Lienhypertexte"/>
            <w14:scene3d>
              <w14:camera w14:prst="orthographicFront"/>
              <w14:lightRig w14:rig="threePt" w14:dir="t">
                <w14:rot w14:lat="0" w14:lon="0" w14:rev="0"/>
              </w14:lightRig>
            </w14:scene3d>
          </w:rPr>
          <w:t>1.7.</w:t>
        </w:r>
        <w:r w:rsidR="00411F5C">
          <w:rPr>
            <w:rFonts w:asciiTheme="minorHAnsi" w:eastAsiaTheme="minorEastAsia" w:hAnsiTheme="minorHAnsi"/>
            <w:b w:val="0"/>
            <w:lang w:eastAsia="fr-FR"/>
          </w:rPr>
          <w:tab/>
        </w:r>
        <w:r w:rsidR="00411F5C" w:rsidRPr="00B81B63">
          <w:rPr>
            <w:rStyle w:val="Lienhypertexte"/>
          </w:rPr>
          <w:t>Réalisation de prestations similaires</w:t>
        </w:r>
        <w:r w:rsidR="00411F5C">
          <w:rPr>
            <w:webHidden/>
          </w:rPr>
          <w:tab/>
        </w:r>
        <w:r w:rsidR="00411F5C">
          <w:rPr>
            <w:webHidden/>
          </w:rPr>
          <w:fldChar w:fldCharType="begin"/>
        </w:r>
        <w:r w:rsidR="00411F5C">
          <w:rPr>
            <w:webHidden/>
          </w:rPr>
          <w:instrText xml:space="preserve"> PAGEREF _Toc52354725 \h </w:instrText>
        </w:r>
        <w:r w:rsidR="00411F5C">
          <w:rPr>
            <w:webHidden/>
          </w:rPr>
        </w:r>
        <w:r w:rsidR="00411F5C">
          <w:rPr>
            <w:webHidden/>
          </w:rPr>
          <w:fldChar w:fldCharType="separate"/>
        </w:r>
        <w:r w:rsidR="00AA1FD2">
          <w:rPr>
            <w:webHidden/>
          </w:rPr>
          <w:t>6</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26" w:history="1">
        <w:r w:rsidR="00411F5C" w:rsidRPr="00B81B63">
          <w:rPr>
            <w:rStyle w:val="Lienhypertexte"/>
            <w14:scene3d>
              <w14:camera w14:prst="orthographicFront"/>
              <w14:lightRig w14:rig="threePt" w14:dir="t">
                <w14:rot w14:lat="0" w14:lon="0" w14:rev="0"/>
              </w14:lightRig>
            </w14:scene3d>
          </w:rPr>
          <w:t>1.8.</w:t>
        </w:r>
        <w:r w:rsidR="00411F5C">
          <w:rPr>
            <w:rFonts w:asciiTheme="minorHAnsi" w:eastAsiaTheme="minorEastAsia" w:hAnsiTheme="minorHAnsi"/>
            <w:b w:val="0"/>
            <w:lang w:eastAsia="fr-FR"/>
          </w:rPr>
          <w:tab/>
        </w:r>
        <w:r w:rsidR="00411F5C" w:rsidRPr="00B81B63">
          <w:rPr>
            <w:rStyle w:val="Lienhypertexte"/>
          </w:rPr>
          <w:t>Représentation des parties</w:t>
        </w:r>
        <w:r w:rsidR="00411F5C">
          <w:rPr>
            <w:webHidden/>
          </w:rPr>
          <w:tab/>
        </w:r>
        <w:r w:rsidR="00411F5C">
          <w:rPr>
            <w:webHidden/>
          </w:rPr>
          <w:fldChar w:fldCharType="begin"/>
        </w:r>
        <w:r w:rsidR="00411F5C">
          <w:rPr>
            <w:webHidden/>
          </w:rPr>
          <w:instrText xml:space="preserve"> PAGEREF _Toc52354726 \h </w:instrText>
        </w:r>
        <w:r w:rsidR="00411F5C">
          <w:rPr>
            <w:webHidden/>
          </w:rPr>
        </w:r>
        <w:r w:rsidR="00411F5C">
          <w:rPr>
            <w:webHidden/>
          </w:rPr>
          <w:fldChar w:fldCharType="separate"/>
        </w:r>
        <w:r w:rsidR="00AA1FD2">
          <w:rPr>
            <w:webHidden/>
          </w:rPr>
          <w:t>6</w:t>
        </w:r>
        <w:r w:rsidR="00411F5C">
          <w:rPr>
            <w:webHidden/>
          </w:rPr>
          <w:fldChar w:fldCharType="end"/>
        </w:r>
      </w:hyperlink>
    </w:p>
    <w:p w:rsidR="00411F5C" w:rsidRDefault="00123610">
      <w:pPr>
        <w:pStyle w:val="TM1"/>
        <w:rPr>
          <w:rFonts w:asciiTheme="minorHAnsi" w:eastAsiaTheme="minorEastAsia" w:hAnsiTheme="minorHAnsi"/>
          <w:b w:val="0"/>
          <w:sz w:val="22"/>
          <w:szCs w:val="22"/>
        </w:rPr>
      </w:pPr>
      <w:hyperlink w:anchor="_Toc52354727" w:history="1">
        <w:r w:rsidR="00411F5C" w:rsidRPr="00B81B63">
          <w:rPr>
            <w:rStyle w:val="Lienhypertexte"/>
          </w:rPr>
          <w:t>ARTICLE 2 -</w:t>
        </w:r>
        <w:r w:rsidR="00411F5C">
          <w:rPr>
            <w:rFonts w:asciiTheme="minorHAnsi" w:eastAsiaTheme="minorEastAsia" w:hAnsiTheme="minorHAnsi"/>
            <w:b w:val="0"/>
            <w:sz w:val="22"/>
            <w:szCs w:val="22"/>
          </w:rPr>
          <w:tab/>
        </w:r>
        <w:r w:rsidR="00411F5C" w:rsidRPr="00B81B63">
          <w:rPr>
            <w:rStyle w:val="Lienhypertexte"/>
          </w:rPr>
          <w:t>PIECES CONSTITUTIVES DU MARCHE</w:t>
        </w:r>
        <w:r w:rsidR="00411F5C">
          <w:rPr>
            <w:webHidden/>
          </w:rPr>
          <w:tab/>
        </w:r>
        <w:r w:rsidR="00411F5C">
          <w:rPr>
            <w:webHidden/>
          </w:rPr>
          <w:fldChar w:fldCharType="begin"/>
        </w:r>
        <w:r w:rsidR="00411F5C">
          <w:rPr>
            <w:webHidden/>
          </w:rPr>
          <w:instrText xml:space="preserve"> PAGEREF _Toc52354727 \h </w:instrText>
        </w:r>
        <w:r w:rsidR="00411F5C">
          <w:rPr>
            <w:webHidden/>
          </w:rPr>
        </w:r>
        <w:r w:rsidR="00411F5C">
          <w:rPr>
            <w:webHidden/>
          </w:rPr>
          <w:fldChar w:fldCharType="separate"/>
        </w:r>
        <w:r w:rsidR="00AA1FD2">
          <w:rPr>
            <w:webHidden/>
          </w:rPr>
          <w:t>7</w:t>
        </w:r>
        <w:r w:rsidR="00411F5C">
          <w:rPr>
            <w:webHidden/>
          </w:rPr>
          <w:fldChar w:fldCharType="end"/>
        </w:r>
      </w:hyperlink>
    </w:p>
    <w:p w:rsidR="00411F5C" w:rsidRDefault="00123610">
      <w:pPr>
        <w:pStyle w:val="TM1"/>
        <w:rPr>
          <w:rFonts w:asciiTheme="minorHAnsi" w:eastAsiaTheme="minorEastAsia" w:hAnsiTheme="minorHAnsi"/>
          <w:b w:val="0"/>
          <w:sz w:val="22"/>
          <w:szCs w:val="22"/>
        </w:rPr>
      </w:pPr>
      <w:hyperlink w:anchor="_Toc52354728" w:history="1">
        <w:r w:rsidR="00411F5C" w:rsidRPr="00B81B63">
          <w:rPr>
            <w:rStyle w:val="Lienhypertexte"/>
          </w:rPr>
          <w:t>ARTICLE 3 -</w:t>
        </w:r>
        <w:r w:rsidR="00411F5C">
          <w:rPr>
            <w:rFonts w:asciiTheme="minorHAnsi" w:eastAsiaTheme="minorEastAsia" w:hAnsiTheme="minorHAnsi"/>
            <w:b w:val="0"/>
            <w:sz w:val="22"/>
            <w:szCs w:val="22"/>
          </w:rPr>
          <w:tab/>
        </w:r>
        <w:r w:rsidR="00411F5C" w:rsidRPr="00B81B63">
          <w:rPr>
            <w:rStyle w:val="Lienhypertexte"/>
          </w:rPr>
          <w:t>FORME DES NOTIFICATIONS ET INFORMATIONS AU TITULAIRE</w:t>
        </w:r>
        <w:r w:rsidR="00411F5C">
          <w:rPr>
            <w:webHidden/>
          </w:rPr>
          <w:tab/>
        </w:r>
        <w:r w:rsidR="00411F5C">
          <w:rPr>
            <w:webHidden/>
          </w:rPr>
          <w:fldChar w:fldCharType="begin"/>
        </w:r>
        <w:r w:rsidR="00411F5C">
          <w:rPr>
            <w:webHidden/>
          </w:rPr>
          <w:instrText xml:space="preserve"> PAGEREF _Toc52354728 \h </w:instrText>
        </w:r>
        <w:r w:rsidR="00411F5C">
          <w:rPr>
            <w:webHidden/>
          </w:rPr>
        </w:r>
        <w:r w:rsidR="00411F5C">
          <w:rPr>
            <w:webHidden/>
          </w:rPr>
          <w:fldChar w:fldCharType="separate"/>
        </w:r>
        <w:r w:rsidR="00AA1FD2">
          <w:rPr>
            <w:webHidden/>
          </w:rPr>
          <w:t>7</w:t>
        </w:r>
        <w:r w:rsidR="00411F5C">
          <w:rPr>
            <w:webHidden/>
          </w:rPr>
          <w:fldChar w:fldCharType="end"/>
        </w:r>
      </w:hyperlink>
    </w:p>
    <w:p w:rsidR="00411F5C" w:rsidRDefault="00123610">
      <w:pPr>
        <w:pStyle w:val="TM1"/>
        <w:rPr>
          <w:rFonts w:asciiTheme="minorHAnsi" w:eastAsiaTheme="minorEastAsia" w:hAnsiTheme="minorHAnsi"/>
          <w:b w:val="0"/>
          <w:sz w:val="22"/>
          <w:szCs w:val="22"/>
        </w:rPr>
      </w:pPr>
      <w:hyperlink w:anchor="_Toc52354729" w:history="1">
        <w:r w:rsidR="00411F5C" w:rsidRPr="00B81B63">
          <w:rPr>
            <w:rStyle w:val="Lienhypertexte"/>
          </w:rPr>
          <w:t>ARTICLE 4 -</w:t>
        </w:r>
        <w:r w:rsidR="00411F5C">
          <w:rPr>
            <w:rFonts w:asciiTheme="minorHAnsi" w:eastAsiaTheme="minorEastAsia" w:hAnsiTheme="minorHAnsi"/>
            <w:b w:val="0"/>
            <w:sz w:val="22"/>
            <w:szCs w:val="22"/>
          </w:rPr>
          <w:tab/>
        </w:r>
        <w:r w:rsidR="00411F5C" w:rsidRPr="00B81B63">
          <w:rPr>
            <w:rStyle w:val="Lienhypertexte"/>
          </w:rPr>
          <w:t>PRIX – VARIATION DU PRIX</w:t>
        </w:r>
        <w:r w:rsidR="00411F5C">
          <w:rPr>
            <w:webHidden/>
          </w:rPr>
          <w:tab/>
        </w:r>
        <w:r w:rsidR="00411F5C">
          <w:rPr>
            <w:webHidden/>
          </w:rPr>
          <w:fldChar w:fldCharType="begin"/>
        </w:r>
        <w:r w:rsidR="00411F5C">
          <w:rPr>
            <w:webHidden/>
          </w:rPr>
          <w:instrText xml:space="preserve"> PAGEREF _Toc52354729 \h </w:instrText>
        </w:r>
        <w:r w:rsidR="00411F5C">
          <w:rPr>
            <w:webHidden/>
          </w:rPr>
        </w:r>
        <w:r w:rsidR="00411F5C">
          <w:rPr>
            <w:webHidden/>
          </w:rPr>
          <w:fldChar w:fldCharType="separate"/>
        </w:r>
        <w:r w:rsidR="00AA1FD2">
          <w:rPr>
            <w:webHidden/>
          </w:rPr>
          <w:t>8</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30" w:history="1">
        <w:r w:rsidR="00411F5C" w:rsidRPr="00B81B63">
          <w:rPr>
            <w:rStyle w:val="Lienhypertexte"/>
            <w14:scene3d>
              <w14:camera w14:prst="orthographicFront"/>
              <w14:lightRig w14:rig="threePt" w14:dir="t">
                <w14:rot w14:lat="0" w14:lon="0" w14:rev="0"/>
              </w14:lightRig>
            </w14:scene3d>
          </w:rPr>
          <w:t>4.1.</w:t>
        </w:r>
        <w:r w:rsidR="00411F5C">
          <w:rPr>
            <w:rFonts w:asciiTheme="minorHAnsi" w:eastAsiaTheme="minorEastAsia" w:hAnsiTheme="minorHAnsi"/>
            <w:b w:val="0"/>
            <w:lang w:eastAsia="fr-FR"/>
          </w:rPr>
          <w:tab/>
        </w:r>
        <w:r w:rsidR="00411F5C" w:rsidRPr="00B81B63">
          <w:rPr>
            <w:rStyle w:val="Lienhypertexte"/>
          </w:rPr>
          <w:t>Forme du prix</w:t>
        </w:r>
        <w:r w:rsidR="00411F5C">
          <w:rPr>
            <w:webHidden/>
          </w:rPr>
          <w:tab/>
        </w:r>
        <w:r w:rsidR="00411F5C">
          <w:rPr>
            <w:webHidden/>
          </w:rPr>
          <w:fldChar w:fldCharType="begin"/>
        </w:r>
        <w:r w:rsidR="00411F5C">
          <w:rPr>
            <w:webHidden/>
          </w:rPr>
          <w:instrText xml:space="preserve"> PAGEREF _Toc52354730 \h </w:instrText>
        </w:r>
        <w:r w:rsidR="00411F5C">
          <w:rPr>
            <w:webHidden/>
          </w:rPr>
        </w:r>
        <w:r w:rsidR="00411F5C">
          <w:rPr>
            <w:webHidden/>
          </w:rPr>
          <w:fldChar w:fldCharType="separate"/>
        </w:r>
        <w:r w:rsidR="00AA1FD2">
          <w:rPr>
            <w:webHidden/>
          </w:rPr>
          <w:t>8</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31" w:history="1">
        <w:r w:rsidR="00411F5C" w:rsidRPr="00B81B63">
          <w:rPr>
            <w:rStyle w:val="Lienhypertexte"/>
            <w14:scene3d>
              <w14:camera w14:prst="orthographicFront"/>
              <w14:lightRig w14:rig="threePt" w14:dir="t">
                <w14:rot w14:lat="0" w14:lon="0" w14:rev="0"/>
              </w14:lightRig>
            </w14:scene3d>
          </w:rPr>
          <w:t>4.2.</w:t>
        </w:r>
        <w:r w:rsidR="00411F5C">
          <w:rPr>
            <w:rFonts w:asciiTheme="minorHAnsi" w:eastAsiaTheme="minorEastAsia" w:hAnsiTheme="minorHAnsi"/>
            <w:b w:val="0"/>
            <w:lang w:eastAsia="fr-FR"/>
          </w:rPr>
          <w:tab/>
        </w:r>
        <w:r w:rsidR="00411F5C" w:rsidRPr="00B81B63">
          <w:rPr>
            <w:rStyle w:val="Lienhypertexte"/>
          </w:rPr>
          <w:t>Variation du prix : Révision – Actualisation</w:t>
        </w:r>
        <w:r w:rsidR="00411F5C">
          <w:rPr>
            <w:webHidden/>
          </w:rPr>
          <w:tab/>
        </w:r>
        <w:r w:rsidR="00411F5C">
          <w:rPr>
            <w:webHidden/>
          </w:rPr>
          <w:fldChar w:fldCharType="begin"/>
        </w:r>
        <w:r w:rsidR="00411F5C">
          <w:rPr>
            <w:webHidden/>
          </w:rPr>
          <w:instrText xml:space="preserve"> PAGEREF _Toc52354731 \h </w:instrText>
        </w:r>
        <w:r w:rsidR="00411F5C">
          <w:rPr>
            <w:webHidden/>
          </w:rPr>
        </w:r>
        <w:r w:rsidR="00411F5C">
          <w:rPr>
            <w:webHidden/>
          </w:rPr>
          <w:fldChar w:fldCharType="separate"/>
        </w:r>
        <w:r w:rsidR="00AA1FD2">
          <w:rPr>
            <w:webHidden/>
          </w:rPr>
          <w:t>8</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32" w:history="1">
        <w:r w:rsidR="00411F5C" w:rsidRPr="00B81B63">
          <w:rPr>
            <w:rStyle w:val="Lienhypertexte"/>
            <w14:scene3d>
              <w14:camera w14:prst="orthographicFront"/>
              <w14:lightRig w14:rig="threePt" w14:dir="t">
                <w14:rot w14:lat="0" w14:lon="0" w14:rev="0"/>
              </w14:lightRig>
            </w14:scene3d>
          </w:rPr>
          <w:t>4.3.</w:t>
        </w:r>
        <w:r w:rsidR="00411F5C">
          <w:rPr>
            <w:rFonts w:asciiTheme="minorHAnsi" w:eastAsiaTheme="minorEastAsia" w:hAnsiTheme="minorHAnsi"/>
            <w:b w:val="0"/>
            <w:lang w:eastAsia="fr-FR"/>
          </w:rPr>
          <w:tab/>
        </w:r>
        <w:r w:rsidR="00411F5C" w:rsidRPr="00B81B63">
          <w:rPr>
            <w:rStyle w:val="Lienhypertexte"/>
          </w:rPr>
          <w:t>Contenu des prix</w:t>
        </w:r>
        <w:r w:rsidR="00411F5C">
          <w:rPr>
            <w:webHidden/>
          </w:rPr>
          <w:tab/>
        </w:r>
        <w:r w:rsidR="00411F5C">
          <w:rPr>
            <w:webHidden/>
          </w:rPr>
          <w:fldChar w:fldCharType="begin"/>
        </w:r>
        <w:r w:rsidR="00411F5C">
          <w:rPr>
            <w:webHidden/>
          </w:rPr>
          <w:instrText xml:space="preserve"> PAGEREF _Toc52354732 \h </w:instrText>
        </w:r>
        <w:r w:rsidR="00411F5C">
          <w:rPr>
            <w:webHidden/>
          </w:rPr>
        </w:r>
        <w:r w:rsidR="00411F5C">
          <w:rPr>
            <w:webHidden/>
          </w:rPr>
          <w:fldChar w:fldCharType="separate"/>
        </w:r>
        <w:r w:rsidR="00AA1FD2">
          <w:rPr>
            <w:webHidden/>
          </w:rPr>
          <w:t>8</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33" w:history="1">
        <w:r w:rsidR="00411F5C" w:rsidRPr="00B81B63">
          <w:rPr>
            <w:rStyle w:val="Lienhypertexte"/>
            <w:rFonts w:ascii="Verdana" w:hAnsi="Verdana"/>
            <w14:scene3d>
              <w14:camera w14:prst="orthographicFront"/>
              <w14:lightRig w14:rig="threePt" w14:dir="t">
                <w14:rot w14:lat="0" w14:lon="0" w14:rev="0"/>
              </w14:lightRig>
            </w14:scene3d>
          </w:rPr>
          <w:t>4.4.</w:t>
        </w:r>
        <w:r w:rsidR="00411F5C">
          <w:rPr>
            <w:rFonts w:asciiTheme="minorHAnsi" w:eastAsiaTheme="minorEastAsia" w:hAnsiTheme="minorHAnsi"/>
            <w:b w:val="0"/>
            <w:lang w:eastAsia="fr-FR"/>
          </w:rPr>
          <w:tab/>
        </w:r>
        <w:r w:rsidR="00411F5C" w:rsidRPr="00B81B63">
          <w:rPr>
            <w:rStyle w:val="Lienhypertexte"/>
          </w:rPr>
          <w:t>Tranches optionnelles</w:t>
        </w:r>
        <w:r w:rsidR="00411F5C">
          <w:rPr>
            <w:webHidden/>
          </w:rPr>
          <w:tab/>
        </w:r>
        <w:r w:rsidR="00411F5C">
          <w:rPr>
            <w:webHidden/>
          </w:rPr>
          <w:fldChar w:fldCharType="begin"/>
        </w:r>
        <w:r w:rsidR="00411F5C">
          <w:rPr>
            <w:webHidden/>
          </w:rPr>
          <w:instrText xml:space="preserve"> PAGEREF _Toc52354733 \h </w:instrText>
        </w:r>
        <w:r w:rsidR="00411F5C">
          <w:rPr>
            <w:webHidden/>
          </w:rPr>
        </w:r>
        <w:r w:rsidR="00411F5C">
          <w:rPr>
            <w:webHidden/>
          </w:rPr>
          <w:fldChar w:fldCharType="separate"/>
        </w:r>
        <w:r w:rsidR="00AA1FD2">
          <w:rPr>
            <w:webHidden/>
          </w:rPr>
          <w:t>9</w:t>
        </w:r>
        <w:r w:rsidR="00411F5C">
          <w:rPr>
            <w:webHidden/>
          </w:rPr>
          <w:fldChar w:fldCharType="end"/>
        </w:r>
      </w:hyperlink>
    </w:p>
    <w:p w:rsidR="00411F5C" w:rsidRDefault="00123610">
      <w:pPr>
        <w:pStyle w:val="TM1"/>
        <w:rPr>
          <w:rFonts w:asciiTheme="minorHAnsi" w:eastAsiaTheme="minorEastAsia" w:hAnsiTheme="minorHAnsi"/>
          <w:b w:val="0"/>
          <w:sz w:val="22"/>
          <w:szCs w:val="22"/>
        </w:rPr>
      </w:pPr>
      <w:hyperlink w:anchor="_Toc52354734" w:history="1">
        <w:r w:rsidR="00411F5C" w:rsidRPr="00B81B63">
          <w:rPr>
            <w:rStyle w:val="Lienhypertexte"/>
          </w:rPr>
          <w:t>ARTICLE 5 -</w:t>
        </w:r>
        <w:r w:rsidR="00411F5C">
          <w:rPr>
            <w:rFonts w:asciiTheme="minorHAnsi" w:eastAsiaTheme="minorEastAsia" w:hAnsiTheme="minorHAnsi"/>
            <w:b w:val="0"/>
            <w:sz w:val="22"/>
            <w:szCs w:val="22"/>
          </w:rPr>
          <w:tab/>
        </w:r>
        <w:r w:rsidR="00411F5C" w:rsidRPr="00B81B63">
          <w:rPr>
            <w:rStyle w:val="Lienhypertexte"/>
          </w:rPr>
          <w:t>AVANCE</w:t>
        </w:r>
        <w:r w:rsidR="00411F5C">
          <w:rPr>
            <w:webHidden/>
          </w:rPr>
          <w:tab/>
        </w:r>
        <w:r w:rsidR="00411F5C">
          <w:rPr>
            <w:webHidden/>
          </w:rPr>
          <w:fldChar w:fldCharType="begin"/>
        </w:r>
        <w:r w:rsidR="00411F5C">
          <w:rPr>
            <w:webHidden/>
          </w:rPr>
          <w:instrText xml:space="preserve"> PAGEREF _Toc52354734 \h </w:instrText>
        </w:r>
        <w:r w:rsidR="00411F5C">
          <w:rPr>
            <w:webHidden/>
          </w:rPr>
        </w:r>
        <w:r w:rsidR="00411F5C">
          <w:rPr>
            <w:webHidden/>
          </w:rPr>
          <w:fldChar w:fldCharType="separate"/>
        </w:r>
        <w:r w:rsidR="00AA1FD2">
          <w:rPr>
            <w:webHidden/>
          </w:rPr>
          <w:t>9</w:t>
        </w:r>
        <w:r w:rsidR="00411F5C">
          <w:rPr>
            <w:webHidden/>
          </w:rPr>
          <w:fldChar w:fldCharType="end"/>
        </w:r>
      </w:hyperlink>
    </w:p>
    <w:p w:rsidR="00411F5C" w:rsidRDefault="00123610">
      <w:pPr>
        <w:pStyle w:val="TM1"/>
        <w:rPr>
          <w:rFonts w:asciiTheme="minorHAnsi" w:eastAsiaTheme="minorEastAsia" w:hAnsiTheme="minorHAnsi"/>
          <w:b w:val="0"/>
          <w:sz w:val="22"/>
          <w:szCs w:val="22"/>
        </w:rPr>
      </w:pPr>
      <w:hyperlink w:anchor="_Toc52354735" w:history="1">
        <w:r w:rsidR="00411F5C" w:rsidRPr="00B81B63">
          <w:rPr>
            <w:rStyle w:val="Lienhypertexte"/>
          </w:rPr>
          <w:t>ARTICLE 6 -</w:t>
        </w:r>
        <w:r w:rsidR="00411F5C">
          <w:rPr>
            <w:rFonts w:asciiTheme="minorHAnsi" w:eastAsiaTheme="minorEastAsia" w:hAnsiTheme="minorHAnsi"/>
            <w:b w:val="0"/>
            <w:sz w:val="22"/>
            <w:szCs w:val="22"/>
          </w:rPr>
          <w:tab/>
        </w:r>
        <w:r w:rsidR="00411F5C" w:rsidRPr="00B81B63">
          <w:rPr>
            <w:rStyle w:val="Lienhypertexte"/>
          </w:rPr>
          <w:t>MODALITES DE REGLEMENT</w:t>
        </w:r>
        <w:r w:rsidR="00411F5C">
          <w:rPr>
            <w:webHidden/>
          </w:rPr>
          <w:tab/>
        </w:r>
        <w:r w:rsidR="00411F5C">
          <w:rPr>
            <w:webHidden/>
          </w:rPr>
          <w:fldChar w:fldCharType="begin"/>
        </w:r>
        <w:r w:rsidR="00411F5C">
          <w:rPr>
            <w:webHidden/>
          </w:rPr>
          <w:instrText xml:space="preserve"> PAGEREF _Toc52354735 \h </w:instrText>
        </w:r>
        <w:r w:rsidR="00411F5C">
          <w:rPr>
            <w:webHidden/>
          </w:rPr>
        </w:r>
        <w:r w:rsidR="00411F5C">
          <w:rPr>
            <w:webHidden/>
          </w:rPr>
          <w:fldChar w:fldCharType="separate"/>
        </w:r>
        <w:r w:rsidR="00AA1FD2">
          <w:rPr>
            <w:webHidden/>
          </w:rPr>
          <w:t>10</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36" w:history="1">
        <w:r w:rsidR="00411F5C" w:rsidRPr="00B81B63">
          <w:rPr>
            <w:rStyle w:val="Lienhypertexte"/>
            <w14:scene3d>
              <w14:camera w14:prst="orthographicFront"/>
              <w14:lightRig w14:rig="threePt" w14:dir="t">
                <w14:rot w14:lat="0" w14:lon="0" w14:rev="0"/>
              </w14:lightRig>
            </w14:scene3d>
          </w:rPr>
          <w:t>6.1.</w:t>
        </w:r>
        <w:r w:rsidR="00411F5C">
          <w:rPr>
            <w:rFonts w:asciiTheme="minorHAnsi" w:eastAsiaTheme="minorEastAsia" w:hAnsiTheme="minorHAnsi"/>
            <w:b w:val="0"/>
            <w:lang w:eastAsia="fr-FR"/>
          </w:rPr>
          <w:tab/>
        </w:r>
        <w:r w:rsidR="00411F5C" w:rsidRPr="00B81B63">
          <w:rPr>
            <w:rStyle w:val="Lienhypertexte"/>
          </w:rPr>
          <w:t>Acomptes</w:t>
        </w:r>
        <w:r w:rsidR="00411F5C">
          <w:rPr>
            <w:webHidden/>
          </w:rPr>
          <w:tab/>
        </w:r>
        <w:r w:rsidR="00411F5C">
          <w:rPr>
            <w:webHidden/>
          </w:rPr>
          <w:fldChar w:fldCharType="begin"/>
        </w:r>
        <w:r w:rsidR="00411F5C">
          <w:rPr>
            <w:webHidden/>
          </w:rPr>
          <w:instrText xml:space="preserve"> PAGEREF _Toc52354736 \h </w:instrText>
        </w:r>
        <w:r w:rsidR="00411F5C">
          <w:rPr>
            <w:webHidden/>
          </w:rPr>
        </w:r>
        <w:r w:rsidR="00411F5C">
          <w:rPr>
            <w:webHidden/>
          </w:rPr>
          <w:fldChar w:fldCharType="separate"/>
        </w:r>
        <w:r w:rsidR="00AA1FD2">
          <w:rPr>
            <w:webHidden/>
          </w:rPr>
          <w:t>10</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37" w:history="1">
        <w:r w:rsidR="00411F5C" w:rsidRPr="00B81B63">
          <w:rPr>
            <w:rStyle w:val="Lienhypertexte"/>
            <w14:scene3d>
              <w14:camera w14:prst="orthographicFront"/>
              <w14:lightRig w14:rig="threePt" w14:dir="t">
                <w14:rot w14:lat="0" w14:lon="0" w14:rev="0"/>
              </w14:lightRig>
            </w14:scene3d>
          </w:rPr>
          <w:t>6.2.</w:t>
        </w:r>
        <w:r w:rsidR="00411F5C">
          <w:rPr>
            <w:rFonts w:asciiTheme="minorHAnsi" w:eastAsiaTheme="minorEastAsia" w:hAnsiTheme="minorHAnsi"/>
            <w:b w:val="0"/>
            <w:lang w:eastAsia="fr-FR"/>
          </w:rPr>
          <w:tab/>
        </w:r>
        <w:r w:rsidR="00411F5C" w:rsidRPr="00B81B63">
          <w:rPr>
            <w:rStyle w:val="Lienhypertexte"/>
          </w:rPr>
          <w:t>Règlement en cas de cotraitants et/ou de sous-traitants ayant droit au paiement direct</w:t>
        </w:r>
        <w:r w:rsidR="00411F5C">
          <w:rPr>
            <w:webHidden/>
          </w:rPr>
          <w:tab/>
        </w:r>
        <w:r w:rsidR="00411F5C">
          <w:rPr>
            <w:webHidden/>
          </w:rPr>
          <w:fldChar w:fldCharType="begin"/>
        </w:r>
        <w:r w:rsidR="00411F5C">
          <w:rPr>
            <w:webHidden/>
          </w:rPr>
          <w:instrText xml:space="preserve"> PAGEREF _Toc52354737 \h </w:instrText>
        </w:r>
        <w:r w:rsidR="00411F5C">
          <w:rPr>
            <w:webHidden/>
          </w:rPr>
        </w:r>
        <w:r w:rsidR="00411F5C">
          <w:rPr>
            <w:webHidden/>
          </w:rPr>
          <w:fldChar w:fldCharType="separate"/>
        </w:r>
        <w:r w:rsidR="00AA1FD2">
          <w:rPr>
            <w:webHidden/>
          </w:rPr>
          <w:t>12</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38" w:history="1">
        <w:r w:rsidR="00411F5C" w:rsidRPr="00B81B63">
          <w:rPr>
            <w:rStyle w:val="Lienhypertexte"/>
            <w14:scene3d>
              <w14:camera w14:prst="orthographicFront"/>
              <w14:lightRig w14:rig="threePt" w14:dir="t">
                <w14:rot w14:lat="0" w14:lon="0" w14:rev="0"/>
              </w14:lightRig>
            </w14:scene3d>
          </w:rPr>
          <w:t>6.3.</w:t>
        </w:r>
        <w:r w:rsidR="00411F5C">
          <w:rPr>
            <w:rFonts w:asciiTheme="minorHAnsi" w:eastAsiaTheme="minorEastAsia" w:hAnsiTheme="minorHAnsi"/>
            <w:b w:val="0"/>
            <w:lang w:eastAsia="fr-FR"/>
          </w:rPr>
          <w:tab/>
        </w:r>
        <w:r w:rsidR="00411F5C" w:rsidRPr="00B81B63">
          <w:rPr>
            <w:rStyle w:val="Lienhypertexte"/>
          </w:rPr>
          <w:t>Intérêts moratoires</w:t>
        </w:r>
        <w:r w:rsidR="00411F5C">
          <w:rPr>
            <w:webHidden/>
          </w:rPr>
          <w:tab/>
        </w:r>
        <w:r w:rsidR="00411F5C">
          <w:rPr>
            <w:webHidden/>
          </w:rPr>
          <w:fldChar w:fldCharType="begin"/>
        </w:r>
        <w:r w:rsidR="00411F5C">
          <w:rPr>
            <w:webHidden/>
          </w:rPr>
          <w:instrText xml:space="preserve"> PAGEREF _Toc52354738 \h </w:instrText>
        </w:r>
        <w:r w:rsidR="00411F5C">
          <w:rPr>
            <w:webHidden/>
          </w:rPr>
        </w:r>
        <w:r w:rsidR="00411F5C">
          <w:rPr>
            <w:webHidden/>
          </w:rPr>
          <w:fldChar w:fldCharType="separate"/>
        </w:r>
        <w:r w:rsidR="00AA1FD2">
          <w:rPr>
            <w:webHidden/>
          </w:rPr>
          <w:t>13</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39" w:history="1">
        <w:r w:rsidR="00411F5C" w:rsidRPr="00B81B63">
          <w:rPr>
            <w:rStyle w:val="Lienhypertexte"/>
            <w14:scene3d>
              <w14:camera w14:prst="orthographicFront"/>
              <w14:lightRig w14:rig="threePt" w14:dir="t">
                <w14:rot w14:lat="0" w14:lon="0" w14:rev="0"/>
              </w14:lightRig>
            </w14:scene3d>
          </w:rPr>
          <w:t>6.4.</w:t>
        </w:r>
        <w:r w:rsidR="00411F5C">
          <w:rPr>
            <w:rFonts w:asciiTheme="minorHAnsi" w:eastAsiaTheme="minorEastAsia" w:hAnsiTheme="minorHAnsi"/>
            <w:b w:val="0"/>
            <w:lang w:eastAsia="fr-FR"/>
          </w:rPr>
          <w:tab/>
        </w:r>
        <w:r w:rsidR="00411F5C" w:rsidRPr="00B81B63">
          <w:rPr>
            <w:rStyle w:val="Lienhypertexte"/>
          </w:rPr>
          <w:t>Présentation des factures au format dématérialisé</w:t>
        </w:r>
        <w:r w:rsidR="00411F5C">
          <w:rPr>
            <w:webHidden/>
          </w:rPr>
          <w:tab/>
        </w:r>
        <w:r w:rsidR="00411F5C">
          <w:rPr>
            <w:webHidden/>
          </w:rPr>
          <w:fldChar w:fldCharType="begin"/>
        </w:r>
        <w:r w:rsidR="00411F5C">
          <w:rPr>
            <w:webHidden/>
          </w:rPr>
          <w:instrText xml:space="preserve"> PAGEREF _Toc52354739 \h </w:instrText>
        </w:r>
        <w:r w:rsidR="00411F5C">
          <w:rPr>
            <w:webHidden/>
          </w:rPr>
        </w:r>
        <w:r w:rsidR="00411F5C">
          <w:rPr>
            <w:webHidden/>
          </w:rPr>
          <w:fldChar w:fldCharType="separate"/>
        </w:r>
        <w:r w:rsidR="00AA1FD2">
          <w:rPr>
            <w:webHidden/>
          </w:rPr>
          <w:t>13</w:t>
        </w:r>
        <w:r w:rsidR="00411F5C">
          <w:rPr>
            <w:webHidden/>
          </w:rPr>
          <w:fldChar w:fldCharType="end"/>
        </w:r>
      </w:hyperlink>
    </w:p>
    <w:p w:rsidR="00411F5C" w:rsidRDefault="00123610">
      <w:pPr>
        <w:pStyle w:val="TM1"/>
        <w:rPr>
          <w:rFonts w:asciiTheme="minorHAnsi" w:eastAsiaTheme="minorEastAsia" w:hAnsiTheme="minorHAnsi"/>
          <w:b w:val="0"/>
          <w:sz w:val="22"/>
          <w:szCs w:val="22"/>
        </w:rPr>
      </w:pPr>
      <w:hyperlink w:anchor="_Toc52354740" w:history="1">
        <w:r w:rsidR="00411F5C" w:rsidRPr="00B81B63">
          <w:rPr>
            <w:rStyle w:val="Lienhypertexte"/>
          </w:rPr>
          <w:t>ARTICLE 7 -</w:t>
        </w:r>
        <w:r w:rsidR="00411F5C">
          <w:rPr>
            <w:rFonts w:asciiTheme="minorHAnsi" w:eastAsiaTheme="minorEastAsia" w:hAnsiTheme="minorHAnsi"/>
            <w:b w:val="0"/>
            <w:sz w:val="22"/>
            <w:szCs w:val="22"/>
          </w:rPr>
          <w:tab/>
        </w:r>
        <w:r w:rsidR="00411F5C" w:rsidRPr="00B81B63">
          <w:rPr>
            <w:rStyle w:val="Lienhypertexte"/>
          </w:rPr>
          <w:t>DELAIS - PENALITES</w:t>
        </w:r>
        <w:r w:rsidR="00411F5C">
          <w:rPr>
            <w:webHidden/>
          </w:rPr>
          <w:tab/>
        </w:r>
        <w:r w:rsidR="00411F5C">
          <w:rPr>
            <w:webHidden/>
          </w:rPr>
          <w:fldChar w:fldCharType="begin"/>
        </w:r>
        <w:r w:rsidR="00411F5C">
          <w:rPr>
            <w:webHidden/>
          </w:rPr>
          <w:instrText xml:space="preserve"> PAGEREF _Toc52354740 \h </w:instrText>
        </w:r>
        <w:r w:rsidR="00411F5C">
          <w:rPr>
            <w:webHidden/>
          </w:rPr>
        </w:r>
        <w:r w:rsidR="00411F5C">
          <w:rPr>
            <w:webHidden/>
          </w:rPr>
          <w:fldChar w:fldCharType="separate"/>
        </w:r>
        <w:r w:rsidR="00AA1FD2">
          <w:rPr>
            <w:webHidden/>
          </w:rPr>
          <w:t>14</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41" w:history="1">
        <w:r w:rsidR="00411F5C" w:rsidRPr="00B81B63">
          <w:rPr>
            <w:rStyle w:val="Lienhypertexte"/>
            <w14:scene3d>
              <w14:camera w14:prst="orthographicFront"/>
              <w14:lightRig w14:rig="threePt" w14:dir="t">
                <w14:rot w14:lat="0" w14:lon="0" w14:rev="0"/>
              </w14:lightRig>
            </w14:scene3d>
          </w:rPr>
          <w:t>7.1.</w:t>
        </w:r>
        <w:r w:rsidR="00411F5C">
          <w:rPr>
            <w:rFonts w:asciiTheme="minorHAnsi" w:eastAsiaTheme="minorEastAsia" w:hAnsiTheme="minorHAnsi"/>
            <w:b w:val="0"/>
            <w:lang w:eastAsia="fr-FR"/>
          </w:rPr>
          <w:tab/>
        </w:r>
        <w:r w:rsidR="00411F5C" w:rsidRPr="00B81B63">
          <w:rPr>
            <w:rStyle w:val="Lienhypertexte"/>
          </w:rPr>
          <w:t>Etablissement des documents d'études</w:t>
        </w:r>
        <w:r w:rsidR="00411F5C">
          <w:rPr>
            <w:webHidden/>
          </w:rPr>
          <w:tab/>
        </w:r>
        <w:r w:rsidR="00411F5C">
          <w:rPr>
            <w:webHidden/>
          </w:rPr>
          <w:fldChar w:fldCharType="begin"/>
        </w:r>
        <w:r w:rsidR="00411F5C">
          <w:rPr>
            <w:webHidden/>
          </w:rPr>
          <w:instrText xml:space="preserve"> PAGEREF _Toc52354741 \h </w:instrText>
        </w:r>
        <w:r w:rsidR="00411F5C">
          <w:rPr>
            <w:webHidden/>
          </w:rPr>
        </w:r>
        <w:r w:rsidR="00411F5C">
          <w:rPr>
            <w:webHidden/>
          </w:rPr>
          <w:fldChar w:fldCharType="separate"/>
        </w:r>
        <w:r w:rsidR="00AA1FD2">
          <w:rPr>
            <w:webHidden/>
          </w:rPr>
          <w:t>14</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42" w:history="1">
        <w:r w:rsidR="00411F5C" w:rsidRPr="00B81B63">
          <w:rPr>
            <w:rStyle w:val="Lienhypertexte"/>
            <w14:scene3d>
              <w14:camera w14:prst="orthographicFront"/>
              <w14:lightRig w14:rig="threePt" w14:dir="t">
                <w14:rot w14:lat="0" w14:lon="0" w14:rev="0"/>
              </w14:lightRig>
            </w14:scene3d>
          </w:rPr>
          <w:t>7.2.</w:t>
        </w:r>
        <w:r w:rsidR="00411F5C">
          <w:rPr>
            <w:rFonts w:asciiTheme="minorHAnsi" w:eastAsiaTheme="minorEastAsia" w:hAnsiTheme="minorHAnsi"/>
            <w:b w:val="0"/>
            <w:lang w:eastAsia="fr-FR"/>
          </w:rPr>
          <w:tab/>
        </w:r>
        <w:r w:rsidR="00411F5C" w:rsidRPr="00B81B63">
          <w:rPr>
            <w:rStyle w:val="Lienhypertexte"/>
          </w:rPr>
          <w:t>Vérification des projets de décomptes mensuels des entrepreneurs</w:t>
        </w:r>
        <w:r w:rsidR="00411F5C">
          <w:rPr>
            <w:webHidden/>
          </w:rPr>
          <w:tab/>
        </w:r>
        <w:r w:rsidR="00411F5C">
          <w:rPr>
            <w:webHidden/>
          </w:rPr>
          <w:fldChar w:fldCharType="begin"/>
        </w:r>
        <w:r w:rsidR="00411F5C">
          <w:rPr>
            <w:webHidden/>
          </w:rPr>
          <w:instrText xml:space="preserve"> PAGEREF _Toc52354742 \h </w:instrText>
        </w:r>
        <w:r w:rsidR="00411F5C">
          <w:rPr>
            <w:webHidden/>
          </w:rPr>
        </w:r>
        <w:r w:rsidR="00411F5C">
          <w:rPr>
            <w:webHidden/>
          </w:rPr>
          <w:fldChar w:fldCharType="separate"/>
        </w:r>
        <w:r w:rsidR="00AA1FD2">
          <w:rPr>
            <w:webHidden/>
          </w:rPr>
          <w:t>14</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43" w:history="1">
        <w:r w:rsidR="00411F5C" w:rsidRPr="00B81B63">
          <w:rPr>
            <w:rStyle w:val="Lienhypertexte"/>
            <w14:scene3d>
              <w14:camera w14:prst="orthographicFront"/>
              <w14:lightRig w14:rig="threePt" w14:dir="t">
                <w14:rot w14:lat="0" w14:lon="0" w14:rev="0"/>
              </w14:lightRig>
            </w14:scene3d>
          </w:rPr>
          <w:t>7.3.</w:t>
        </w:r>
        <w:r w:rsidR="00411F5C">
          <w:rPr>
            <w:rFonts w:asciiTheme="minorHAnsi" w:eastAsiaTheme="minorEastAsia" w:hAnsiTheme="minorHAnsi"/>
            <w:b w:val="0"/>
            <w:lang w:eastAsia="fr-FR"/>
          </w:rPr>
          <w:tab/>
        </w:r>
        <w:r w:rsidR="00411F5C" w:rsidRPr="00B81B63">
          <w:rPr>
            <w:rStyle w:val="Lienhypertexte"/>
          </w:rPr>
          <w:t>Vérification du projet de décompte final de l'entrepreneur</w:t>
        </w:r>
        <w:r w:rsidR="00411F5C">
          <w:rPr>
            <w:webHidden/>
          </w:rPr>
          <w:tab/>
        </w:r>
        <w:r w:rsidR="00411F5C">
          <w:rPr>
            <w:webHidden/>
          </w:rPr>
          <w:fldChar w:fldCharType="begin"/>
        </w:r>
        <w:r w:rsidR="00411F5C">
          <w:rPr>
            <w:webHidden/>
          </w:rPr>
          <w:instrText xml:space="preserve"> PAGEREF _Toc52354743 \h </w:instrText>
        </w:r>
        <w:r w:rsidR="00411F5C">
          <w:rPr>
            <w:webHidden/>
          </w:rPr>
        </w:r>
        <w:r w:rsidR="00411F5C">
          <w:rPr>
            <w:webHidden/>
          </w:rPr>
          <w:fldChar w:fldCharType="separate"/>
        </w:r>
        <w:r w:rsidR="00AA1FD2">
          <w:rPr>
            <w:webHidden/>
          </w:rPr>
          <w:t>15</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44" w:history="1">
        <w:r w:rsidR="00411F5C" w:rsidRPr="00B81B63">
          <w:rPr>
            <w:rStyle w:val="Lienhypertexte"/>
            <w14:scene3d>
              <w14:camera w14:prst="orthographicFront"/>
              <w14:lightRig w14:rig="threePt" w14:dir="t">
                <w14:rot w14:lat="0" w14:lon="0" w14:rev="0"/>
              </w14:lightRig>
            </w14:scene3d>
          </w:rPr>
          <w:t>7.4.</w:t>
        </w:r>
        <w:r w:rsidR="00411F5C">
          <w:rPr>
            <w:rFonts w:asciiTheme="minorHAnsi" w:eastAsiaTheme="minorEastAsia" w:hAnsiTheme="minorHAnsi"/>
            <w:b w:val="0"/>
            <w:lang w:eastAsia="fr-FR"/>
          </w:rPr>
          <w:tab/>
        </w:r>
        <w:r w:rsidR="00411F5C" w:rsidRPr="00B81B63">
          <w:rPr>
            <w:rStyle w:val="Lienhypertexte"/>
            <w:shd w:val="clear" w:color="auto" w:fill="FFFFFF"/>
          </w:rPr>
          <w:t>Absence de mention de la date de réception du projet de décompte mensuel et de décompte final par le maître d’oeuvre</w:t>
        </w:r>
        <w:r w:rsidR="00411F5C">
          <w:rPr>
            <w:webHidden/>
          </w:rPr>
          <w:tab/>
        </w:r>
        <w:r w:rsidR="00411F5C">
          <w:rPr>
            <w:webHidden/>
          </w:rPr>
          <w:fldChar w:fldCharType="begin"/>
        </w:r>
        <w:r w:rsidR="00411F5C">
          <w:rPr>
            <w:webHidden/>
          </w:rPr>
          <w:instrText xml:space="preserve"> PAGEREF _Toc52354744 \h </w:instrText>
        </w:r>
        <w:r w:rsidR="00411F5C">
          <w:rPr>
            <w:webHidden/>
          </w:rPr>
        </w:r>
        <w:r w:rsidR="00411F5C">
          <w:rPr>
            <w:webHidden/>
          </w:rPr>
          <w:fldChar w:fldCharType="separate"/>
        </w:r>
        <w:r w:rsidR="00AA1FD2">
          <w:rPr>
            <w:webHidden/>
          </w:rPr>
          <w:t>15</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45" w:history="1">
        <w:r w:rsidR="00411F5C" w:rsidRPr="00B81B63">
          <w:rPr>
            <w:rStyle w:val="Lienhypertexte"/>
            <w14:scene3d>
              <w14:camera w14:prst="orthographicFront"/>
              <w14:lightRig w14:rig="threePt" w14:dir="t">
                <w14:rot w14:lat="0" w14:lon="0" w14:rev="0"/>
              </w14:lightRig>
            </w14:scene3d>
          </w:rPr>
          <w:t>7.5.</w:t>
        </w:r>
        <w:r w:rsidR="00411F5C">
          <w:rPr>
            <w:rFonts w:asciiTheme="minorHAnsi" w:eastAsiaTheme="minorEastAsia" w:hAnsiTheme="minorHAnsi"/>
            <w:b w:val="0"/>
            <w:lang w:eastAsia="fr-FR"/>
          </w:rPr>
          <w:tab/>
        </w:r>
        <w:r w:rsidR="00411F5C" w:rsidRPr="00B81B63">
          <w:rPr>
            <w:rStyle w:val="Lienhypertexte"/>
            <w:shd w:val="clear" w:color="auto" w:fill="FFFFFF"/>
          </w:rPr>
          <w:t>Non réalisation des constatations contradictoires</w:t>
        </w:r>
        <w:r w:rsidR="00411F5C">
          <w:rPr>
            <w:webHidden/>
          </w:rPr>
          <w:tab/>
        </w:r>
        <w:r w:rsidR="00411F5C">
          <w:rPr>
            <w:webHidden/>
          </w:rPr>
          <w:fldChar w:fldCharType="begin"/>
        </w:r>
        <w:r w:rsidR="00411F5C">
          <w:rPr>
            <w:webHidden/>
          </w:rPr>
          <w:instrText xml:space="preserve"> PAGEREF _Toc52354745 \h </w:instrText>
        </w:r>
        <w:r w:rsidR="00411F5C">
          <w:rPr>
            <w:webHidden/>
          </w:rPr>
        </w:r>
        <w:r w:rsidR="00411F5C">
          <w:rPr>
            <w:webHidden/>
          </w:rPr>
          <w:fldChar w:fldCharType="separate"/>
        </w:r>
        <w:r w:rsidR="00AA1FD2">
          <w:rPr>
            <w:webHidden/>
          </w:rPr>
          <w:t>15</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46" w:history="1">
        <w:r w:rsidR="00411F5C" w:rsidRPr="00B81B63">
          <w:rPr>
            <w:rStyle w:val="Lienhypertexte"/>
            <w14:scene3d>
              <w14:camera w14:prst="orthographicFront"/>
              <w14:lightRig w14:rig="threePt" w14:dir="t">
                <w14:rot w14:lat="0" w14:lon="0" w14:rev="0"/>
              </w14:lightRig>
            </w14:scene3d>
          </w:rPr>
          <w:t>7.6.</w:t>
        </w:r>
        <w:r w:rsidR="00411F5C">
          <w:rPr>
            <w:rFonts w:asciiTheme="minorHAnsi" w:eastAsiaTheme="minorEastAsia" w:hAnsiTheme="minorHAnsi"/>
            <w:b w:val="0"/>
            <w:lang w:eastAsia="fr-FR"/>
          </w:rPr>
          <w:tab/>
        </w:r>
        <w:r w:rsidR="00411F5C" w:rsidRPr="00B81B63">
          <w:rPr>
            <w:rStyle w:val="Lienhypertexte"/>
            <w:shd w:val="clear" w:color="auto" w:fill="FFFFFF"/>
          </w:rPr>
          <w:t>Pénalités relatives à la défaillance du maître d'œuvre dans la mise en œuvre des opérations de réception</w:t>
        </w:r>
        <w:r w:rsidR="00411F5C">
          <w:rPr>
            <w:webHidden/>
          </w:rPr>
          <w:tab/>
        </w:r>
        <w:r w:rsidR="00411F5C">
          <w:rPr>
            <w:webHidden/>
          </w:rPr>
          <w:fldChar w:fldCharType="begin"/>
        </w:r>
        <w:r w:rsidR="00411F5C">
          <w:rPr>
            <w:webHidden/>
          </w:rPr>
          <w:instrText xml:space="preserve"> PAGEREF _Toc52354746 \h </w:instrText>
        </w:r>
        <w:r w:rsidR="00411F5C">
          <w:rPr>
            <w:webHidden/>
          </w:rPr>
        </w:r>
        <w:r w:rsidR="00411F5C">
          <w:rPr>
            <w:webHidden/>
          </w:rPr>
          <w:fldChar w:fldCharType="separate"/>
        </w:r>
        <w:r w:rsidR="00AA1FD2">
          <w:rPr>
            <w:webHidden/>
          </w:rPr>
          <w:t>16</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47" w:history="1">
        <w:r w:rsidR="00411F5C" w:rsidRPr="00B81B63">
          <w:rPr>
            <w:rStyle w:val="Lienhypertexte"/>
            <w14:scene3d>
              <w14:camera w14:prst="orthographicFront"/>
              <w14:lightRig w14:rig="threePt" w14:dir="t">
                <w14:rot w14:lat="0" w14:lon="0" w14:rev="0"/>
              </w14:lightRig>
            </w14:scene3d>
          </w:rPr>
          <w:t>7.7.</w:t>
        </w:r>
        <w:r w:rsidR="00411F5C">
          <w:rPr>
            <w:rFonts w:asciiTheme="minorHAnsi" w:eastAsiaTheme="minorEastAsia" w:hAnsiTheme="minorHAnsi"/>
            <w:b w:val="0"/>
            <w:lang w:eastAsia="fr-FR"/>
          </w:rPr>
          <w:tab/>
        </w:r>
        <w:r w:rsidR="00411F5C" w:rsidRPr="00B81B63">
          <w:rPr>
            <w:rStyle w:val="Lienhypertexte"/>
            <w:shd w:val="clear" w:color="auto" w:fill="FFFFFF"/>
          </w:rPr>
          <w:t>Pénalités relatives à l'établissement du registre de chantier</w:t>
        </w:r>
        <w:r w:rsidR="00411F5C">
          <w:rPr>
            <w:webHidden/>
          </w:rPr>
          <w:tab/>
        </w:r>
        <w:r w:rsidR="00411F5C">
          <w:rPr>
            <w:webHidden/>
          </w:rPr>
          <w:fldChar w:fldCharType="begin"/>
        </w:r>
        <w:r w:rsidR="00411F5C">
          <w:rPr>
            <w:webHidden/>
          </w:rPr>
          <w:instrText xml:space="preserve"> PAGEREF _Toc52354747 \h </w:instrText>
        </w:r>
        <w:r w:rsidR="00411F5C">
          <w:rPr>
            <w:webHidden/>
          </w:rPr>
        </w:r>
        <w:r w:rsidR="00411F5C">
          <w:rPr>
            <w:webHidden/>
          </w:rPr>
          <w:fldChar w:fldCharType="separate"/>
        </w:r>
        <w:r w:rsidR="00AA1FD2">
          <w:rPr>
            <w:webHidden/>
          </w:rPr>
          <w:t>16</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48" w:history="1">
        <w:r w:rsidR="00411F5C" w:rsidRPr="00B81B63">
          <w:rPr>
            <w:rStyle w:val="Lienhypertexte"/>
            <w14:scene3d>
              <w14:camera w14:prst="orthographicFront"/>
              <w14:lightRig w14:rig="threePt" w14:dir="t">
                <w14:rot w14:lat="0" w14:lon="0" w14:rev="0"/>
              </w14:lightRig>
            </w14:scene3d>
          </w:rPr>
          <w:t>7.8.</w:t>
        </w:r>
        <w:r w:rsidR="00411F5C">
          <w:rPr>
            <w:rFonts w:asciiTheme="minorHAnsi" w:eastAsiaTheme="minorEastAsia" w:hAnsiTheme="minorHAnsi"/>
            <w:b w:val="0"/>
            <w:lang w:eastAsia="fr-FR"/>
          </w:rPr>
          <w:tab/>
        </w:r>
        <w:r w:rsidR="00411F5C" w:rsidRPr="00B81B63">
          <w:rPr>
            <w:rStyle w:val="Lienhypertexte"/>
          </w:rPr>
          <w:t>Pénalités spécifiques en cas de manquement aux prescriptions de la charte chantier à faibles nuisances</w:t>
        </w:r>
        <w:r w:rsidR="00411F5C">
          <w:rPr>
            <w:webHidden/>
          </w:rPr>
          <w:tab/>
        </w:r>
        <w:r w:rsidR="00411F5C">
          <w:rPr>
            <w:webHidden/>
          </w:rPr>
          <w:fldChar w:fldCharType="begin"/>
        </w:r>
        <w:r w:rsidR="00411F5C">
          <w:rPr>
            <w:webHidden/>
          </w:rPr>
          <w:instrText xml:space="preserve"> PAGEREF _Toc52354748 \h </w:instrText>
        </w:r>
        <w:r w:rsidR="00411F5C">
          <w:rPr>
            <w:webHidden/>
          </w:rPr>
        </w:r>
        <w:r w:rsidR="00411F5C">
          <w:rPr>
            <w:webHidden/>
          </w:rPr>
          <w:fldChar w:fldCharType="separate"/>
        </w:r>
        <w:r w:rsidR="00AA1FD2">
          <w:rPr>
            <w:webHidden/>
          </w:rPr>
          <w:t>16</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49" w:history="1">
        <w:r w:rsidR="00411F5C" w:rsidRPr="00B81B63">
          <w:rPr>
            <w:rStyle w:val="Lienhypertexte"/>
            <w14:scene3d>
              <w14:camera w14:prst="orthographicFront"/>
              <w14:lightRig w14:rig="threePt" w14:dir="t">
                <w14:rot w14:lat="0" w14:lon="0" w14:rev="0"/>
              </w14:lightRig>
            </w14:scene3d>
          </w:rPr>
          <w:t>7.9.</w:t>
        </w:r>
        <w:r w:rsidR="00411F5C">
          <w:rPr>
            <w:rFonts w:asciiTheme="minorHAnsi" w:eastAsiaTheme="minorEastAsia" w:hAnsiTheme="minorHAnsi"/>
            <w:b w:val="0"/>
            <w:lang w:eastAsia="fr-FR"/>
          </w:rPr>
          <w:tab/>
        </w:r>
        <w:r w:rsidR="00411F5C" w:rsidRPr="00B81B63">
          <w:rPr>
            <w:rStyle w:val="Lienhypertexte"/>
            <w:shd w:val="clear" w:color="auto" w:fill="FFFFFF"/>
          </w:rPr>
          <w:t>Autres pénalités</w:t>
        </w:r>
        <w:r w:rsidR="00411F5C">
          <w:rPr>
            <w:webHidden/>
          </w:rPr>
          <w:tab/>
        </w:r>
        <w:r w:rsidR="00411F5C">
          <w:rPr>
            <w:webHidden/>
          </w:rPr>
          <w:fldChar w:fldCharType="begin"/>
        </w:r>
        <w:r w:rsidR="00411F5C">
          <w:rPr>
            <w:webHidden/>
          </w:rPr>
          <w:instrText xml:space="preserve"> PAGEREF _Toc52354749 \h </w:instrText>
        </w:r>
        <w:r w:rsidR="00411F5C">
          <w:rPr>
            <w:webHidden/>
          </w:rPr>
        </w:r>
        <w:r w:rsidR="00411F5C">
          <w:rPr>
            <w:webHidden/>
          </w:rPr>
          <w:fldChar w:fldCharType="separate"/>
        </w:r>
        <w:r w:rsidR="00AA1FD2">
          <w:rPr>
            <w:webHidden/>
          </w:rPr>
          <w:t>16</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50" w:history="1">
        <w:r w:rsidR="00411F5C" w:rsidRPr="00B81B63">
          <w:rPr>
            <w:rStyle w:val="Lienhypertexte"/>
            <w14:scene3d>
              <w14:camera w14:prst="orthographicFront"/>
              <w14:lightRig w14:rig="threePt" w14:dir="t">
                <w14:rot w14:lat="0" w14:lon="0" w14:rev="0"/>
              </w14:lightRig>
            </w14:scene3d>
          </w:rPr>
          <w:t>7.10.</w:t>
        </w:r>
        <w:r w:rsidR="00411F5C">
          <w:rPr>
            <w:rFonts w:asciiTheme="minorHAnsi" w:eastAsiaTheme="minorEastAsia" w:hAnsiTheme="minorHAnsi"/>
            <w:b w:val="0"/>
            <w:lang w:eastAsia="fr-FR"/>
          </w:rPr>
          <w:tab/>
        </w:r>
        <w:r w:rsidR="00411F5C" w:rsidRPr="00B81B63">
          <w:rPr>
            <w:rStyle w:val="Lienhypertexte"/>
            <w:shd w:val="clear" w:color="auto" w:fill="FFFFFF"/>
          </w:rPr>
          <w:t>Prime pour réalisation anticipée des prestations</w:t>
        </w:r>
        <w:r w:rsidR="00411F5C">
          <w:rPr>
            <w:webHidden/>
          </w:rPr>
          <w:tab/>
        </w:r>
        <w:r w:rsidR="00411F5C">
          <w:rPr>
            <w:webHidden/>
          </w:rPr>
          <w:fldChar w:fldCharType="begin"/>
        </w:r>
        <w:r w:rsidR="00411F5C">
          <w:rPr>
            <w:webHidden/>
          </w:rPr>
          <w:instrText xml:space="preserve"> PAGEREF _Toc52354750 \h </w:instrText>
        </w:r>
        <w:r w:rsidR="00411F5C">
          <w:rPr>
            <w:webHidden/>
          </w:rPr>
        </w:r>
        <w:r w:rsidR="00411F5C">
          <w:rPr>
            <w:webHidden/>
          </w:rPr>
          <w:fldChar w:fldCharType="separate"/>
        </w:r>
        <w:r w:rsidR="00AA1FD2">
          <w:rPr>
            <w:webHidden/>
          </w:rPr>
          <w:t>16</w:t>
        </w:r>
        <w:r w:rsidR="00411F5C">
          <w:rPr>
            <w:webHidden/>
          </w:rPr>
          <w:fldChar w:fldCharType="end"/>
        </w:r>
      </w:hyperlink>
    </w:p>
    <w:p w:rsidR="00411F5C" w:rsidRDefault="00123610">
      <w:pPr>
        <w:pStyle w:val="TM1"/>
        <w:rPr>
          <w:rFonts w:asciiTheme="minorHAnsi" w:eastAsiaTheme="minorEastAsia" w:hAnsiTheme="minorHAnsi"/>
          <w:b w:val="0"/>
          <w:sz w:val="22"/>
          <w:szCs w:val="22"/>
        </w:rPr>
      </w:pPr>
      <w:hyperlink w:anchor="_Toc52354751" w:history="1">
        <w:r w:rsidR="00411F5C" w:rsidRPr="00B81B63">
          <w:rPr>
            <w:rStyle w:val="Lienhypertexte"/>
          </w:rPr>
          <w:t>ARTICLE 8 -</w:t>
        </w:r>
        <w:r w:rsidR="00411F5C">
          <w:rPr>
            <w:rFonts w:asciiTheme="minorHAnsi" w:eastAsiaTheme="minorEastAsia" w:hAnsiTheme="minorHAnsi"/>
            <w:b w:val="0"/>
            <w:sz w:val="22"/>
            <w:szCs w:val="22"/>
          </w:rPr>
          <w:tab/>
        </w:r>
        <w:r w:rsidR="00411F5C" w:rsidRPr="00B81B63">
          <w:rPr>
            <w:rStyle w:val="Lienhypertexte"/>
          </w:rPr>
          <w:t>PROTECTION DE LA MAIN-D'ŒUVRE ET CONDITIONS DE TRAVAIL</w:t>
        </w:r>
        <w:r w:rsidR="00411F5C">
          <w:rPr>
            <w:webHidden/>
          </w:rPr>
          <w:tab/>
        </w:r>
        <w:r w:rsidR="00411F5C">
          <w:rPr>
            <w:webHidden/>
          </w:rPr>
          <w:fldChar w:fldCharType="begin"/>
        </w:r>
        <w:r w:rsidR="00411F5C">
          <w:rPr>
            <w:webHidden/>
          </w:rPr>
          <w:instrText xml:space="preserve"> PAGEREF _Toc52354751 \h </w:instrText>
        </w:r>
        <w:r w:rsidR="00411F5C">
          <w:rPr>
            <w:webHidden/>
          </w:rPr>
        </w:r>
        <w:r w:rsidR="00411F5C">
          <w:rPr>
            <w:webHidden/>
          </w:rPr>
          <w:fldChar w:fldCharType="separate"/>
        </w:r>
        <w:r w:rsidR="00AA1FD2">
          <w:rPr>
            <w:webHidden/>
          </w:rPr>
          <w:t>17</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52" w:history="1">
        <w:r w:rsidR="00411F5C" w:rsidRPr="00B81B63">
          <w:rPr>
            <w:rStyle w:val="Lienhypertexte"/>
            <w14:scene3d>
              <w14:camera w14:prst="orthographicFront"/>
              <w14:lightRig w14:rig="threePt" w14:dir="t">
                <w14:rot w14:lat="0" w14:lon="0" w14:rev="0"/>
              </w14:lightRig>
            </w14:scene3d>
          </w:rPr>
          <w:t>8.1.</w:t>
        </w:r>
        <w:r w:rsidR="00411F5C">
          <w:rPr>
            <w:rFonts w:asciiTheme="minorHAnsi" w:eastAsiaTheme="minorEastAsia" w:hAnsiTheme="minorHAnsi"/>
            <w:b w:val="0"/>
            <w:lang w:eastAsia="fr-FR"/>
          </w:rPr>
          <w:tab/>
        </w:r>
        <w:r w:rsidR="00411F5C" w:rsidRPr="00B81B63">
          <w:rPr>
            <w:rStyle w:val="Lienhypertexte"/>
            <w:shd w:val="clear" w:color="auto" w:fill="FFFFFF"/>
          </w:rPr>
          <w:t>Protection de la main d'œuvre et conditions de travail</w:t>
        </w:r>
        <w:r w:rsidR="00411F5C">
          <w:rPr>
            <w:webHidden/>
          </w:rPr>
          <w:tab/>
        </w:r>
        <w:r w:rsidR="00411F5C">
          <w:rPr>
            <w:webHidden/>
          </w:rPr>
          <w:fldChar w:fldCharType="begin"/>
        </w:r>
        <w:r w:rsidR="00411F5C">
          <w:rPr>
            <w:webHidden/>
          </w:rPr>
          <w:instrText xml:space="preserve"> PAGEREF _Toc52354752 \h </w:instrText>
        </w:r>
        <w:r w:rsidR="00411F5C">
          <w:rPr>
            <w:webHidden/>
          </w:rPr>
        </w:r>
        <w:r w:rsidR="00411F5C">
          <w:rPr>
            <w:webHidden/>
          </w:rPr>
          <w:fldChar w:fldCharType="separate"/>
        </w:r>
        <w:r w:rsidR="00AA1FD2">
          <w:rPr>
            <w:webHidden/>
          </w:rPr>
          <w:t>17</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53" w:history="1">
        <w:r w:rsidR="00411F5C" w:rsidRPr="00B81B63">
          <w:rPr>
            <w:rStyle w:val="Lienhypertexte"/>
            <w14:scene3d>
              <w14:camera w14:prst="orthographicFront"/>
              <w14:lightRig w14:rig="threePt" w14:dir="t">
                <w14:rot w14:lat="0" w14:lon="0" w14:rev="0"/>
              </w14:lightRig>
            </w14:scene3d>
          </w:rPr>
          <w:t>8.2.</w:t>
        </w:r>
        <w:r w:rsidR="00411F5C">
          <w:rPr>
            <w:rFonts w:asciiTheme="minorHAnsi" w:eastAsiaTheme="minorEastAsia" w:hAnsiTheme="minorHAnsi"/>
            <w:b w:val="0"/>
            <w:lang w:eastAsia="fr-FR"/>
          </w:rPr>
          <w:tab/>
        </w:r>
        <w:r w:rsidR="00411F5C" w:rsidRPr="00B81B63">
          <w:rPr>
            <w:rStyle w:val="Lienhypertexte"/>
            <w:shd w:val="clear" w:color="auto" w:fill="FFFFFF"/>
          </w:rPr>
          <w:t>Mise en œuvre des mesures de sécurité sur les chantiers</w:t>
        </w:r>
        <w:r w:rsidR="00411F5C">
          <w:rPr>
            <w:webHidden/>
          </w:rPr>
          <w:tab/>
        </w:r>
        <w:r w:rsidR="00411F5C">
          <w:rPr>
            <w:webHidden/>
          </w:rPr>
          <w:fldChar w:fldCharType="begin"/>
        </w:r>
        <w:r w:rsidR="00411F5C">
          <w:rPr>
            <w:webHidden/>
          </w:rPr>
          <w:instrText xml:space="preserve"> PAGEREF _Toc52354753 \h </w:instrText>
        </w:r>
        <w:r w:rsidR="00411F5C">
          <w:rPr>
            <w:webHidden/>
          </w:rPr>
        </w:r>
        <w:r w:rsidR="00411F5C">
          <w:rPr>
            <w:webHidden/>
          </w:rPr>
          <w:fldChar w:fldCharType="separate"/>
        </w:r>
        <w:r w:rsidR="00AA1FD2">
          <w:rPr>
            <w:webHidden/>
          </w:rPr>
          <w:t>17</w:t>
        </w:r>
        <w:r w:rsidR="00411F5C">
          <w:rPr>
            <w:webHidden/>
          </w:rPr>
          <w:fldChar w:fldCharType="end"/>
        </w:r>
      </w:hyperlink>
    </w:p>
    <w:p w:rsidR="00411F5C" w:rsidRDefault="00123610">
      <w:pPr>
        <w:pStyle w:val="TM1"/>
        <w:rPr>
          <w:rFonts w:asciiTheme="minorHAnsi" w:eastAsiaTheme="minorEastAsia" w:hAnsiTheme="minorHAnsi"/>
          <w:b w:val="0"/>
          <w:sz w:val="22"/>
          <w:szCs w:val="22"/>
        </w:rPr>
      </w:pPr>
      <w:hyperlink w:anchor="_Toc52354754" w:history="1">
        <w:r w:rsidR="00411F5C" w:rsidRPr="00B81B63">
          <w:rPr>
            <w:rStyle w:val="Lienhypertexte"/>
          </w:rPr>
          <w:t>ARTICLE 9 -</w:t>
        </w:r>
        <w:r w:rsidR="00411F5C">
          <w:rPr>
            <w:rFonts w:asciiTheme="minorHAnsi" w:eastAsiaTheme="minorEastAsia" w:hAnsiTheme="minorHAnsi"/>
            <w:b w:val="0"/>
            <w:sz w:val="22"/>
            <w:szCs w:val="22"/>
          </w:rPr>
          <w:tab/>
        </w:r>
        <w:r w:rsidR="00411F5C" w:rsidRPr="00B81B63">
          <w:rPr>
            <w:rStyle w:val="Lienhypertexte"/>
          </w:rPr>
          <w:t>SUIVI DE L'EXECUTION DES TRAVAUX ET DE LEUR RECEPTION</w:t>
        </w:r>
        <w:r w:rsidR="00411F5C">
          <w:rPr>
            <w:webHidden/>
          </w:rPr>
          <w:tab/>
        </w:r>
        <w:r w:rsidR="00411F5C">
          <w:rPr>
            <w:webHidden/>
          </w:rPr>
          <w:fldChar w:fldCharType="begin"/>
        </w:r>
        <w:r w:rsidR="00411F5C">
          <w:rPr>
            <w:webHidden/>
          </w:rPr>
          <w:instrText xml:space="preserve"> PAGEREF _Toc52354754 \h </w:instrText>
        </w:r>
        <w:r w:rsidR="00411F5C">
          <w:rPr>
            <w:webHidden/>
          </w:rPr>
        </w:r>
        <w:r w:rsidR="00411F5C">
          <w:rPr>
            <w:webHidden/>
          </w:rPr>
          <w:fldChar w:fldCharType="separate"/>
        </w:r>
        <w:r w:rsidR="00AA1FD2">
          <w:rPr>
            <w:webHidden/>
          </w:rPr>
          <w:t>17</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55" w:history="1">
        <w:r w:rsidR="00411F5C" w:rsidRPr="00B81B63">
          <w:rPr>
            <w:rStyle w:val="Lienhypertexte"/>
            <w14:scene3d>
              <w14:camera w14:prst="orthographicFront"/>
              <w14:lightRig w14:rig="threePt" w14:dir="t">
                <w14:rot w14:lat="0" w14:lon="0" w14:rev="0"/>
              </w14:lightRig>
            </w14:scene3d>
          </w:rPr>
          <w:t>9.1.</w:t>
        </w:r>
        <w:r w:rsidR="00411F5C">
          <w:rPr>
            <w:rFonts w:asciiTheme="minorHAnsi" w:eastAsiaTheme="minorEastAsia" w:hAnsiTheme="minorHAnsi"/>
            <w:b w:val="0"/>
            <w:lang w:eastAsia="fr-FR"/>
          </w:rPr>
          <w:tab/>
        </w:r>
        <w:r w:rsidR="00411F5C" w:rsidRPr="00B81B63">
          <w:rPr>
            <w:rStyle w:val="Lienhypertexte"/>
            <w:shd w:val="clear" w:color="auto" w:fill="FFFFFF"/>
          </w:rPr>
          <w:t>Rôle du maître d'œuvre</w:t>
        </w:r>
        <w:r w:rsidR="00411F5C">
          <w:rPr>
            <w:webHidden/>
          </w:rPr>
          <w:tab/>
        </w:r>
        <w:r w:rsidR="00411F5C">
          <w:rPr>
            <w:webHidden/>
          </w:rPr>
          <w:fldChar w:fldCharType="begin"/>
        </w:r>
        <w:r w:rsidR="00411F5C">
          <w:rPr>
            <w:webHidden/>
          </w:rPr>
          <w:instrText xml:space="preserve"> PAGEREF _Toc52354755 \h </w:instrText>
        </w:r>
        <w:r w:rsidR="00411F5C">
          <w:rPr>
            <w:webHidden/>
          </w:rPr>
        </w:r>
        <w:r w:rsidR="00411F5C">
          <w:rPr>
            <w:webHidden/>
          </w:rPr>
          <w:fldChar w:fldCharType="separate"/>
        </w:r>
        <w:r w:rsidR="00AA1FD2">
          <w:rPr>
            <w:webHidden/>
          </w:rPr>
          <w:t>17</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56" w:history="1">
        <w:r w:rsidR="00411F5C" w:rsidRPr="00B81B63">
          <w:rPr>
            <w:rStyle w:val="Lienhypertexte"/>
            <w14:scene3d>
              <w14:camera w14:prst="orthographicFront"/>
              <w14:lightRig w14:rig="threePt" w14:dir="t">
                <w14:rot w14:lat="0" w14:lon="0" w14:rev="0"/>
              </w14:lightRig>
            </w14:scene3d>
          </w:rPr>
          <w:t>9.2.</w:t>
        </w:r>
        <w:r w:rsidR="00411F5C">
          <w:rPr>
            <w:rFonts w:asciiTheme="minorHAnsi" w:eastAsiaTheme="minorEastAsia" w:hAnsiTheme="minorHAnsi"/>
            <w:b w:val="0"/>
            <w:lang w:eastAsia="fr-FR"/>
          </w:rPr>
          <w:tab/>
        </w:r>
        <w:r w:rsidR="00411F5C" w:rsidRPr="00B81B63">
          <w:rPr>
            <w:rStyle w:val="Lienhypertexte"/>
            <w:shd w:val="clear" w:color="auto" w:fill="FFFFFF"/>
          </w:rPr>
          <w:t>Régime des ordres de services aux titulaires des marchés de travaux</w:t>
        </w:r>
        <w:r w:rsidR="00411F5C">
          <w:rPr>
            <w:webHidden/>
          </w:rPr>
          <w:tab/>
        </w:r>
        <w:r w:rsidR="00411F5C">
          <w:rPr>
            <w:webHidden/>
          </w:rPr>
          <w:fldChar w:fldCharType="begin"/>
        </w:r>
        <w:r w:rsidR="00411F5C">
          <w:rPr>
            <w:webHidden/>
          </w:rPr>
          <w:instrText xml:space="preserve"> PAGEREF _Toc52354756 \h </w:instrText>
        </w:r>
        <w:r w:rsidR="00411F5C">
          <w:rPr>
            <w:webHidden/>
          </w:rPr>
        </w:r>
        <w:r w:rsidR="00411F5C">
          <w:rPr>
            <w:webHidden/>
          </w:rPr>
          <w:fldChar w:fldCharType="separate"/>
        </w:r>
        <w:r w:rsidR="00AA1FD2">
          <w:rPr>
            <w:webHidden/>
          </w:rPr>
          <w:t>17</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57" w:history="1">
        <w:r w:rsidR="00411F5C" w:rsidRPr="00B81B63">
          <w:rPr>
            <w:rStyle w:val="Lienhypertexte"/>
            <w14:scene3d>
              <w14:camera w14:prst="orthographicFront"/>
              <w14:lightRig w14:rig="threePt" w14:dir="t">
                <w14:rot w14:lat="0" w14:lon="0" w14:rev="0"/>
              </w14:lightRig>
            </w14:scene3d>
          </w:rPr>
          <w:t>9.3.</w:t>
        </w:r>
        <w:r w:rsidR="00411F5C">
          <w:rPr>
            <w:rFonts w:asciiTheme="minorHAnsi" w:eastAsiaTheme="minorEastAsia" w:hAnsiTheme="minorHAnsi"/>
            <w:b w:val="0"/>
            <w:lang w:eastAsia="fr-FR"/>
          </w:rPr>
          <w:tab/>
        </w:r>
        <w:r w:rsidR="00411F5C" w:rsidRPr="00B81B63">
          <w:rPr>
            <w:rStyle w:val="Lienhypertexte"/>
            <w:shd w:val="clear" w:color="auto" w:fill="FFFFFF"/>
          </w:rPr>
          <w:t>Registre de chantier</w:t>
        </w:r>
        <w:r w:rsidR="00411F5C">
          <w:rPr>
            <w:webHidden/>
          </w:rPr>
          <w:tab/>
        </w:r>
        <w:r w:rsidR="00411F5C">
          <w:rPr>
            <w:webHidden/>
          </w:rPr>
          <w:fldChar w:fldCharType="begin"/>
        </w:r>
        <w:r w:rsidR="00411F5C">
          <w:rPr>
            <w:webHidden/>
          </w:rPr>
          <w:instrText xml:space="preserve"> PAGEREF _Toc52354757 \h </w:instrText>
        </w:r>
        <w:r w:rsidR="00411F5C">
          <w:rPr>
            <w:webHidden/>
          </w:rPr>
        </w:r>
        <w:r w:rsidR="00411F5C">
          <w:rPr>
            <w:webHidden/>
          </w:rPr>
          <w:fldChar w:fldCharType="separate"/>
        </w:r>
        <w:r w:rsidR="00AA1FD2">
          <w:rPr>
            <w:webHidden/>
          </w:rPr>
          <w:t>18</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58" w:history="1">
        <w:r w:rsidR="00411F5C" w:rsidRPr="00B81B63">
          <w:rPr>
            <w:rStyle w:val="Lienhypertexte"/>
            <w14:scene3d>
              <w14:camera w14:prst="orthographicFront"/>
              <w14:lightRig w14:rig="threePt" w14:dir="t">
                <w14:rot w14:lat="0" w14:lon="0" w14:rev="0"/>
              </w14:lightRig>
            </w14:scene3d>
          </w:rPr>
          <w:t>9.4.</w:t>
        </w:r>
        <w:r w:rsidR="00411F5C">
          <w:rPr>
            <w:rFonts w:asciiTheme="minorHAnsi" w:eastAsiaTheme="minorEastAsia" w:hAnsiTheme="minorHAnsi"/>
            <w:b w:val="0"/>
            <w:lang w:eastAsia="fr-FR"/>
          </w:rPr>
          <w:tab/>
        </w:r>
        <w:r w:rsidR="00411F5C" w:rsidRPr="00B81B63">
          <w:rPr>
            <w:rStyle w:val="Lienhypertexte"/>
            <w:shd w:val="clear" w:color="auto" w:fill="FFFFFF"/>
          </w:rPr>
          <w:t>Augmentation du montant des travaux</w:t>
        </w:r>
        <w:r w:rsidR="00411F5C">
          <w:rPr>
            <w:webHidden/>
          </w:rPr>
          <w:tab/>
        </w:r>
        <w:r w:rsidR="00411F5C">
          <w:rPr>
            <w:webHidden/>
          </w:rPr>
          <w:fldChar w:fldCharType="begin"/>
        </w:r>
        <w:r w:rsidR="00411F5C">
          <w:rPr>
            <w:webHidden/>
          </w:rPr>
          <w:instrText xml:space="preserve"> PAGEREF _Toc52354758 \h </w:instrText>
        </w:r>
        <w:r w:rsidR="00411F5C">
          <w:rPr>
            <w:webHidden/>
          </w:rPr>
        </w:r>
        <w:r w:rsidR="00411F5C">
          <w:rPr>
            <w:webHidden/>
          </w:rPr>
          <w:fldChar w:fldCharType="separate"/>
        </w:r>
        <w:r w:rsidR="00AA1FD2">
          <w:rPr>
            <w:webHidden/>
          </w:rPr>
          <w:t>18</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59" w:history="1">
        <w:r w:rsidR="00411F5C" w:rsidRPr="00B81B63">
          <w:rPr>
            <w:rStyle w:val="Lienhypertexte"/>
            <w14:scene3d>
              <w14:camera w14:prst="orthographicFront"/>
              <w14:lightRig w14:rig="threePt" w14:dir="t">
                <w14:rot w14:lat="0" w14:lon="0" w14:rev="0"/>
              </w14:lightRig>
            </w14:scene3d>
          </w:rPr>
          <w:t>9.5.</w:t>
        </w:r>
        <w:r w:rsidR="00411F5C">
          <w:rPr>
            <w:rFonts w:asciiTheme="minorHAnsi" w:eastAsiaTheme="minorEastAsia" w:hAnsiTheme="minorHAnsi"/>
            <w:b w:val="0"/>
            <w:lang w:eastAsia="fr-FR"/>
          </w:rPr>
          <w:tab/>
        </w:r>
        <w:r w:rsidR="00411F5C" w:rsidRPr="00B81B63">
          <w:rPr>
            <w:rStyle w:val="Lienhypertexte"/>
            <w:shd w:val="clear" w:color="auto" w:fill="FFFFFF"/>
          </w:rPr>
          <w:t>Réception</w:t>
        </w:r>
        <w:r w:rsidR="00411F5C">
          <w:rPr>
            <w:webHidden/>
          </w:rPr>
          <w:tab/>
        </w:r>
        <w:r w:rsidR="00411F5C">
          <w:rPr>
            <w:webHidden/>
          </w:rPr>
          <w:fldChar w:fldCharType="begin"/>
        </w:r>
        <w:r w:rsidR="00411F5C">
          <w:rPr>
            <w:webHidden/>
          </w:rPr>
          <w:instrText xml:space="preserve"> PAGEREF _Toc52354759 \h </w:instrText>
        </w:r>
        <w:r w:rsidR="00411F5C">
          <w:rPr>
            <w:webHidden/>
          </w:rPr>
        </w:r>
        <w:r w:rsidR="00411F5C">
          <w:rPr>
            <w:webHidden/>
          </w:rPr>
          <w:fldChar w:fldCharType="separate"/>
        </w:r>
        <w:r w:rsidR="00AA1FD2">
          <w:rPr>
            <w:webHidden/>
          </w:rPr>
          <w:t>18</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60" w:history="1">
        <w:r w:rsidR="00411F5C" w:rsidRPr="00B81B63">
          <w:rPr>
            <w:rStyle w:val="Lienhypertexte"/>
            <w14:scene3d>
              <w14:camera w14:prst="orthographicFront"/>
              <w14:lightRig w14:rig="threePt" w14:dir="t">
                <w14:rot w14:lat="0" w14:lon="0" w14:rev="0"/>
              </w14:lightRig>
            </w14:scene3d>
          </w:rPr>
          <w:t>9.6.</w:t>
        </w:r>
        <w:r w:rsidR="00411F5C">
          <w:rPr>
            <w:rFonts w:asciiTheme="minorHAnsi" w:eastAsiaTheme="minorEastAsia" w:hAnsiTheme="minorHAnsi"/>
            <w:b w:val="0"/>
            <w:lang w:eastAsia="fr-FR"/>
          </w:rPr>
          <w:tab/>
        </w:r>
        <w:r w:rsidR="00411F5C" w:rsidRPr="00B81B63">
          <w:rPr>
            <w:rStyle w:val="Lienhypertexte"/>
            <w:shd w:val="clear" w:color="auto" w:fill="FFFFFF"/>
          </w:rPr>
          <w:t>Gestion de la qualite environnementale du chantier</w:t>
        </w:r>
        <w:r w:rsidR="00411F5C">
          <w:rPr>
            <w:webHidden/>
          </w:rPr>
          <w:tab/>
        </w:r>
        <w:r w:rsidR="00411F5C">
          <w:rPr>
            <w:webHidden/>
          </w:rPr>
          <w:fldChar w:fldCharType="begin"/>
        </w:r>
        <w:r w:rsidR="00411F5C">
          <w:rPr>
            <w:webHidden/>
          </w:rPr>
          <w:instrText xml:space="preserve"> PAGEREF _Toc52354760 \h </w:instrText>
        </w:r>
        <w:r w:rsidR="00411F5C">
          <w:rPr>
            <w:webHidden/>
          </w:rPr>
        </w:r>
        <w:r w:rsidR="00411F5C">
          <w:rPr>
            <w:webHidden/>
          </w:rPr>
          <w:fldChar w:fldCharType="separate"/>
        </w:r>
        <w:r w:rsidR="00AA1FD2">
          <w:rPr>
            <w:webHidden/>
          </w:rPr>
          <w:t>18</w:t>
        </w:r>
        <w:r w:rsidR="00411F5C">
          <w:rPr>
            <w:webHidden/>
          </w:rPr>
          <w:fldChar w:fldCharType="end"/>
        </w:r>
      </w:hyperlink>
    </w:p>
    <w:p w:rsidR="00411F5C" w:rsidRDefault="00123610">
      <w:pPr>
        <w:pStyle w:val="TM1"/>
        <w:rPr>
          <w:rFonts w:asciiTheme="minorHAnsi" w:eastAsiaTheme="minorEastAsia" w:hAnsiTheme="minorHAnsi"/>
          <w:b w:val="0"/>
          <w:sz w:val="22"/>
          <w:szCs w:val="22"/>
        </w:rPr>
      </w:pPr>
      <w:hyperlink w:anchor="_Toc52354761" w:history="1">
        <w:r w:rsidR="00411F5C" w:rsidRPr="00B81B63">
          <w:rPr>
            <w:rStyle w:val="Lienhypertexte"/>
          </w:rPr>
          <w:t>ARTICLE 10 -</w:t>
        </w:r>
        <w:r w:rsidR="00411F5C">
          <w:rPr>
            <w:rFonts w:asciiTheme="minorHAnsi" w:eastAsiaTheme="minorEastAsia" w:hAnsiTheme="minorHAnsi"/>
            <w:b w:val="0"/>
            <w:sz w:val="22"/>
            <w:szCs w:val="22"/>
          </w:rPr>
          <w:tab/>
        </w:r>
        <w:r w:rsidR="00411F5C" w:rsidRPr="00B81B63">
          <w:rPr>
            <w:rStyle w:val="Lienhypertexte"/>
          </w:rPr>
          <w:t>ENGAGEMENTS SUR COUT DES TRAVAUX</w:t>
        </w:r>
        <w:r w:rsidR="00411F5C">
          <w:rPr>
            <w:webHidden/>
          </w:rPr>
          <w:tab/>
        </w:r>
        <w:r w:rsidR="00411F5C">
          <w:rPr>
            <w:webHidden/>
          </w:rPr>
          <w:fldChar w:fldCharType="begin"/>
        </w:r>
        <w:r w:rsidR="00411F5C">
          <w:rPr>
            <w:webHidden/>
          </w:rPr>
          <w:instrText xml:space="preserve"> PAGEREF _Toc52354761 \h </w:instrText>
        </w:r>
        <w:r w:rsidR="00411F5C">
          <w:rPr>
            <w:webHidden/>
          </w:rPr>
        </w:r>
        <w:r w:rsidR="00411F5C">
          <w:rPr>
            <w:webHidden/>
          </w:rPr>
          <w:fldChar w:fldCharType="separate"/>
        </w:r>
        <w:r w:rsidR="00AA1FD2">
          <w:rPr>
            <w:webHidden/>
          </w:rPr>
          <w:t>18</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62" w:history="1">
        <w:r w:rsidR="00411F5C" w:rsidRPr="00B81B63">
          <w:rPr>
            <w:rStyle w:val="Lienhypertexte"/>
            <w14:scene3d>
              <w14:camera w14:prst="orthographicFront"/>
              <w14:lightRig w14:rig="threePt" w14:dir="t">
                <w14:rot w14:lat="0" w14:lon="0" w14:rev="0"/>
              </w14:lightRig>
            </w14:scene3d>
          </w:rPr>
          <w:t>10.1.</w:t>
        </w:r>
        <w:r w:rsidR="00411F5C">
          <w:rPr>
            <w:rFonts w:asciiTheme="minorHAnsi" w:eastAsiaTheme="minorEastAsia" w:hAnsiTheme="minorHAnsi"/>
            <w:b w:val="0"/>
            <w:lang w:eastAsia="fr-FR"/>
          </w:rPr>
          <w:tab/>
        </w:r>
        <w:r w:rsidR="00411F5C" w:rsidRPr="00B81B63">
          <w:rPr>
            <w:rStyle w:val="Lienhypertexte"/>
            <w:shd w:val="clear" w:color="auto" w:fill="FFFFFF"/>
          </w:rPr>
          <w:t>Engagement du maître d’œuvre avant l’établissement du coût prévisionnel</w:t>
        </w:r>
        <w:r w:rsidR="00411F5C">
          <w:rPr>
            <w:webHidden/>
          </w:rPr>
          <w:tab/>
        </w:r>
        <w:r w:rsidR="00411F5C">
          <w:rPr>
            <w:webHidden/>
          </w:rPr>
          <w:fldChar w:fldCharType="begin"/>
        </w:r>
        <w:r w:rsidR="00411F5C">
          <w:rPr>
            <w:webHidden/>
          </w:rPr>
          <w:instrText xml:space="preserve"> PAGEREF _Toc52354762 \h </w:instrText>
        </w:r>
        <w:r w:rsidR="00411F5C">
          <w:rPr>
            <w:webHidden/>
          </w:rPr>
        </w:r>
        <w:r w:rsidR="00411F5C">
          <w:rPr>
            <w:webHidden/>
          </w:rPr>
          <w:fldChar w:fldCharType="separate"/>
        </w:r>
        <w:r w:rsidR="00AA1FD2">
          <w:rPr>
            <w:webHidden/>
          </w:rPr>
          <w:t>18</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63" w:history="1">
        <w:r w:rsidR="00411F5C" w:rsidRPr="00B81B63">
          <w:rPr>
            <w:rStyle w:val="Lienhypertexte"/>
            <w14:scene3d>
              <w14:camera w14:prst="orthographicFront"/>
              <w14:lightRig w14:rig="threePt" w14:dir="t">
                <w14:rot w14:lat="0" w14:lon="0" w14:rev="0"/>
              </w14:lightRig>
            </w14:scene3d>
          </w:rPr>
          <w:t>10.2.</w:t>
        </w:r>
        <w:r w:rsidR="00411F5C">
          <w:rPr>
            <w:rFonts w:asciiTheme="minorHAnsi" w:eastAsiaTheme="minorEastAsia" w:hAnsiTheme="minorHAnsi"/>
            <w:b w:val="0"/>
            <w:lang w:eastAsia="fr-FR"/>
          </w:rPr>
          <w:tab/>
        </w:r>
        <w:r w:rsidR="00411F5C" w:rsidRPr="00B81B63">
          <w:rPr>
            <w:rStyle w:val="Lienhypertexte"/>
          </w:rPr>
          <w:t>Engagement sur le coût prévisionnel des travaux à l’issue de la phase études</w:t>
        </w:r>
        <w:r w:rsidR="00411F5C">
          <w:rPr>
            <w:webHidden/>
          </w:rPr>
          <w:tab/>
        </w:r>
        <w:r w:rsidR="00411F5C">
          <w:rPr>
            <w:webHidden/>
          </w:rPr>
          <w:fldChar w:fldCharType="begin"/>
        </w:r>
        <w:r w:rsidR="00411F5C">
          <w:rPr>
            <w:webHidden/>
          </w:rPr>
          <w:instrText xml:space="preserve"> PAGEREF _Toc52354763 \h </w:instrText>
        </w:r>
        <w:r w:rsidR="00411F5C">
          <w:rPr>
            <w:webHidden/>
          </w:rPr>
        </w:r>
        <w:r w:rsidR="00411F5C">
          <w:rPr>
            <w:webHidden/>
          </w:rPr>
          <w:fldChar w:fldCharType="separate"/>
        </w:r>
        <w:r w:rsidR="00AA1FD2">
          <w:rPr>
            <w:webHidden/>
          </w:rPr>
          <w:t>18</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64" w:history="1">
        <w:r w:rsidR="00411F5C" w:rsidRPr="00B81B63">
          <w:rPr>
            <w:rStyle w:val="Lienhypertexte"/>
            <w14:scene3d>
              <w14:camera w14:prst="orthographicFront"/>
              <w14:lightRig w14:rig="threePt" w14:dir="t">
                <w14:rot w14:lat="0" w14:lon="0" w14:rev="0"/>
              </w14:lightRig>
            </w14:scene3d>
          </w:rPr>
          <w:t>10.3.</w:t>
        </w:r>
        <w:r w:rsidR="00411F5C">
          <w:rPr>
            <w:rFonts w:asciiTheme="minorHAnsi" w:eastAsiaTheme="minorEastAsia" w:hAnsiTheme="minorHAnsi"/>
            <w:b w:val="0"/>
            <w:lang w:eastAsia="fr-FR"/>
          </w:rPr>
          <w:tab/>
        </w:r>
        <w:r w:rsidR="00411F5C" w:rsidRPr="00B81B63">
          <w:rPr>
            <w:rStyle w:val="Lienhypertexte"/>
          </w:rPr>
          <w:t>Engagement sur le coût des contrats de travaux</w:t>
        </w:r>
        <w:r w:rsidR="00411F5C">
          <w:rPr>
            <w:webHidden/>
          </w:rPr>
          <w:tab/>
        </w:r>
        <w:r w:rsidR="00411F5C">
          <w:rPr>
            <w:webHidden/>
          </w:rPr>
          <w:fldChar w:fldCharType="begin"/>
        </w:r>
        <w:r w:rsidR="00411F5C">
          <w:rPr>
            <w:webHidden/>
          </w:rPr>
          <w:instrText xml:space="preserve"> PAGEREF _Toc52354764 \h </w:instrText>
        </w:r>
        <w:r w:rsidR="00411F5C">
          <w:rPr>
            <w:webHidden/>
          </w:rPr>
        </w:r>
        <w:r w:rsidR="00411F5C">
          <w:rPr>
            <w:webHidden/>
          </w:rPr>
          <w:fldChar w:fldCharType="separate"/>
        </w:r>
        <w:r w:rsidR="00AA1FD2">
          <w:rPr>
            <w:webHidden/>
          </w:rPr>
          <w:t>19</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65" w:history="1">
        <w:r w:rsidR="00411F5C" w:rsidRPr="00B81B63">
          <w:rPr>
            <w:rStyle w:val="Lienhypertexte"/>
            <w14:scene3d>
              <w14:camera w14:prst="orthographicFront"/>
              <w14:lightRig w14:rig="threePt" w14:dir="t">
                <w14:rot w14:lat="0" w14:lon="0" w14:rev="0"/>
              </w14:lightRig>
            </w14:scene3d>
          </w:rPr>
          <w:t>10.4.</w:t>
        </w:r>
        <w:r w:rsidR="00411F5C">
          <w:rPr>
            <w:rFonts w:asciiTheme="minorHAnsi" w:eastAsiaTheme="minorEastAsia" w:hAnsiTheme="minorHAnsi"/>
            <w:b w:val="0"/>
            <w:lang w:eastAsia="fr-FR"/>
          </w:rPr>
          <w:tab/>
        </w:r>
        <w:r w:rsidR="00411F5C" w:rsidRPr="00B81B63">
          <w:rPr>
            <w:rStyle w:val="Lienhypertexte"/>
          </w:rPr>
          <w:t>Modifications du projet</w:t>
        </w:r>
        <w:r w:rsidR="00411F5C">
          <w:rPr>
            <w:webHidden/>
          </w:rPr>
          <w:tab/>
        </w:r>
        <w:r w:rsidR="00411F5C">
          <w:rPr>
            <w:webHidden/>
          </w:rPr>
          <w:fldChar w:fldCharType="begin"/>
        </w:r>
        <w:r w:rsidR="00411F5C">
          <w:rPr>
            <w:webHidden/>
          </w:rPr>
          <w:instrText xml:space="preserve"> PAGEREF _Toc52354765 \h </w:instrText>
        </w:r>
        <w:r w:rsidR="00411F5C">
          <w:rPr>
            <w:webHidden/>
          </w:rPr>
        </w:r>
        <w:r w:rsidR="00411F5C">
          <w:rPr>
            <w:webHidden/>
          </w:rPr>
          <w:fldChar w:fldCharType="separate"/>
        </w:r>
        <w:r w:rsidR="00AA1FD2">
          <w:rPr>
            <w:webHidden/>
          </w:rPr>
          <w:t>19</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66" w:history="1">
        <w:r w:rsidR="00411F5C" w:rsidRPr="00B81B63">
          <w:rPr>
            <w:rStyle w:val="Lienhypertexte"/>
            <w14:scene3d>
              <w14:camera w14:prst="orthographicFront"/>
              <w14:lightRig w14:rig="threePt" w14:dir="t">
                <w14:rot w14:lat="0" w14:lon="0" w14:rev="0"/>
              </w14:lightRig>
            </w14:scene3d>
          </w:rPr>
          <w:t>10.5.</w:t>
        </w:r>
        <w:r w:rsidR="00411F5C">
          <w:rPr>
            <w:rFonts w:asciiTheme="minorHAnsi" w:eastAsiaTheme="minorEastAsia" w:hAnsiTheme="minorHAnsi"/>
            <w:b w:val="0"/>
            <w:lang w:eastAsia="fr-FR"/>
          </w:rPr>
          <w:tab/>
        </w:r>
        <w:r w:rsidR="00411F5C" w:rsidRPr="00B81B63">
          <w:rPr>
            <w:rStyle w:val="Lienhypertexte"/>
          </w:rPr>
          <w:t>Modification du coût prévisionnel des travaux sans modification de la consistance du projet</w:t>
        </w:r>
        <w:r w:rsidR="00411F5C">
          <w:rPr>
            <w:webHidden/>
          </w:rPr>
          <w:tab/>
        </w:r>
        <w:r w:rsidR="00411F5C">
          <w:rPr>
            <w:webHidden/>
          </w:rPr>
          <w:fldChar w:fldCharType="begin"/>
        </w:r>
        <w:r w:rsidR="00411F5C">
          <w:rPr>
            <w:webHidden/>
          </w:rPr>
          <w:instrText xml:space="preserve"> PAGEREF _Toc52354766 \h </w:instrText>
        </w:r>
        <w:r w:rsidR="00411F5C">
          <w:rPr>
            <w:webHidden/>
          </w:rPr>
        </w:r>
        <w:r w:rsidR="00411F5C">
          <w:rPr>
            <w:webHidden/>
          </w:rPr>
          <w:fldChar w:fldCharType="separate"/>
        </w:r>
        <w:r w:rsidR="00AA1FD2">
          <w:rPr>
            <w:webHidden/>
          </w:rPr>
          <w:t>20</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67" w:history="1">
        <w:r w:rsidR="00411F5C" w:rsidRPr="00B81B63">
          <w:rPr>
            <w:rStyle w:val="Lienhypertexte"/>
            <w14:scene3d>
              <w14:camera w14:prst="orthographicFront"/>
              <w14:lightRig w14:rig="threePt" w14:dir="t">
                <w14:rot w14:lat="0" w14:lon="0" w14:rev="0"/>
              </w14:lightRig>
            </w14:scene3d>
          </w:rPr>
          <w:t>10.6.</w:t>
        </w:r>
        <w:r w:rsidR="00411F5C">
          <w:rPr>
            <w:rFonts w:asciiTheme="minorHAnsi" w:eastAsiaTheme="minorEastAsia" w:hAnsiTheme="minorHAnsi"/>
            <w:b w:val="0"/>
            <w:lang w:eastAsia="fr-FR"/>
          </w:rPr>
          <w:tab/>
        </w:r>
        <w:r w:rsidR="00411F5C" w:rsidRPr="00B81B63">
          <w:rPr>
            <w:rStyle w:val="Lienhypertexte"/>
          </w:rPr>
          <w:t>Non-respect des engagements sur coûts de travaux en phase études</w:t>
        </w:r>
        <w:r w:rsidR="00411F5C">
          <w:rPr>
            <w:webHidden/>
          </w:rPr>
          <w:tab/>
        </w:r>
        <w:r w:rsidR="00411F5C">
          <w:rPr>
            <w:webHidden/>
          </w:rPr>
          <w:fldChar w:fldCharType="begin"/>
        </w:r>
        <w:r w:rsidR="00411F5C">
          <w:rPr>
            <w:webHidden/>
          </w:rPr>
          <w:instrText xml:space="preserve"> PAGEREF _Toc52354767 \h </w:instrText>
        </w:r>
        <w:r w:rsidR="00411F5C">
          <w:rPr>
            <w:webHidden/>
          </w:rPr>
        </w:r>
        <w:r w:rsidR="00411F5C">
          <w:rPr>
            <w:webHidden/>
          </w:rPr>
          <w:fldChar w:fldCharType="separate"/>
        </w:r>
        <w:r w:rsidR="00AA1FD2">
          <w:rPr>
            <w:webHidden/>
          </w:rPr>
          <w:t>20</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68" w:history="1">
        <w:r w:rsidR="00411F5C" w:rsidRPr="00B81B63">
          <w:rPr>
            <w:rStyle w:val="Lienhypertexte"/>
            <w14:scene3d>
              <w14:camera w14:prst="orthographicFront"/>
              <w14:lightRig w14:rig="threePt" w14:dir="t">
                <w14:rot w14:lat="0" w14:lon="0" w14:rev="0"/>
              </w14:lightRig>
            </w14:scene3d>
          </w:rPr>
          <w:t>10.7.</w:t>
        </w:r>
        <w:r w:rsidR="00411F5C">
          <w:rPr>
            <w:rFonts w:asciiTheme="minorHAnsi" w:eastAsiaTheme="minorEastAsia" w:hAnsiTheme="minorHAnsi"/>
            <w:b w:val="0"/>
            <w:lang w:eastAsia="fr-FR"/>
          </w:rPr>
          <w:tab/>
        </w:r>
        <w:r w:rsidR="00411F5C" w:rsidRPr="00B81B63">
          <w:rPr>
            <w:rStyle w:val="Lienhypertexte"/>
          </w:rPr>
          <w:t>Modalité de calcul de réduction d’honoraires à l’issue de la phase travaux</w:t>
        </w:r>
        <w:r w:rsidR="00411F5C">
          <w:rPr>
            <w:webHidden/>
          </w:rPr>
          <w:tab/>
        </w:r>
        <w:r w:rsidR="00411F5C">
          <w:rPr>
            <w:webHidden/>
          </w:rPr>
          <w:fldChar w:fldCharType="begin"/>
        </w:r>
        <w:r w:rsidR="00411F5C">
          <w:rPr>
            <w:webHidden/>
          </w:rPr>
          <w:instrText xml:space="preserve"> PAGEREF _Toc52354768 \h </w:instrText>
        </w:r>
        <w:r w:rsidR="00411F5C">
          <w:rPr>
            <w:webHidden/>
          </w:rPr>
        </w:r>
        <w:r w:rsidR="00411F5C">
          <w:rPr>
            <w:webHidden/>
          </w:rPr>
          <w:fldChar w:fldCharType="separate"/>
        </w:r>
        <w:r w:rsidR="00AA1FD2">
          <w:rPr>
            <w:webHidden/>
          </w:rPr>
          <w:t>20</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69" w:history="1">
        <w:r w:rsidR="00411F5C" w:rsidRPr="00B81B63">
          <w:rPr>
            <w:rStyle w:val="Lienhypertexte"/>
            <w14:scene3d>
              <w14:camera w14:prst="orthographicFront"/>
              <w14:lightRig w14:rig="threePt" w14:dir="t">
                <w14:rot w14:lat="0" w14:lon="0" w14:rev="0"/>
              </w14:lightRig>
            </w14:scene3d>
          </w:rPr>
          <w:t>10.8.</w:t>
        </w:r>
        <w:r w:rsidR="00411F5C">
          <w:rPr>
            <w:rFonts w:asciiTheme="minorHAnsi" w:eastAsiaTheme="minorEastAsia" w:hAnsiTheme="minorHAnsi"/>
            <w:b w:val="0"/>
            <w:lang w:eastAsia="fr-FR"/>
          </w:rPr>
          <w:tab/>
        </w:r>
        <w:r w:rsidR="00411F5C" w:rsidRPr="00B81B63">
          <w:rPr>
            <w:rStyle w:val="Lienhypertexte"/>
          </w:rPr>
          <w:t>Marché à tranches</w:t>
        </w:r>
        <w:r w:rsidR="00411F5C">
          <w:rPr>
            <w:webHidden/>
          </w:rPr>
          <w:tab/>
        </w:r>
        <w:r w:rsidR="00411F5C">
          <w:rPr>
            <w:webHidden/>
          </w:rPr>
          <w:fldChar w:fldCharType="begin"/>
        </w:r>
        <w:r w:rsidR="00411F5C">
          <w:rPr>
            <w:webHidden/>
          </w:rPr>
          <w:instrText xml:space="preserve"> PAGEREF _Toc52354769 \h </w:instrText>
        </w:r>
        <w:r w:rsidR="00411F5C">
          <w:rPr>
            <w:webHidden/>
          </w:rPr>
        </w:r>
        <w:r w:rsidR="00411F5C">
          <w:rPr>
            <w:webHidden/>
          </w:rPr>
          <w:fldChar w:fldCharType="separate"/>
        </w:r>
        <w:r w:rsidR="00AA1FD2">
          <w:rPr>
            <w:webHidden/>
          </w:rPr>
          <w:t>21</w:t>
        </w:r>
        <w:r w:rsidR="00411F5C">
          <w:rPr>
            <w:webHidden/>
          </w:rPr>
          <w:fldChar w:fldCharType="end"/>
        </w:r>
      </w:hyperlink>
    </w:p>
    <w:p w:rsidR="00411F5C" w:rsidRDefault="00123610">
      <w:pPr>
        <w:pStyle w:val="TM1"/>
        <w:rPr>
          <w:rFonts w:asciiTheme="minorHAnsi" w:eastAsiaTheme="minorEastAsia" w:hAnsiTheme="minorHAnsi"/>
          <w:b w:val="0"/>
          <w:sz w:val="22"/>
          <w:szCs w:val="22"/>
        </w:rPr>
      </w:pPr>
      <w:hyperlink w:anchor="_Toc52354770" w:history="1">
        <w:r w:rsidR="00411F5C" w:rsidRPr="00B81B63">
          <w:rPr>
            <w:rStyle w:val="Lienhypertexte"/>
          </w:rPr>
          <w:t>ARTICLE 11 -</w:t>
        </w:r>
        <w:r w:rsidR="00411F5C">
          <w:rPr>
            <w:rFonts w:asciiTheme="minorHAnsi" w:eastAsiaTheme="minorEastAsia" w:hAnsiTheme="minorHAnsi"/>
            <w:b w:val="0"/>
            <w:sz w:val="22"/>
            <w:szCs w:val="22"/>
          </w:rPr>
          <w:tab/>
        </w:r>
        <w:r w:rsidR="00411F5C" w:rsidRPr="00B81B63">
          <w:rPr>
            <w:rStyle w:val="Lienhypertexte"/>
          </w:rPr>
          <w:t>UTILISATION DES RESULTATS</w:t>
        </w:r>
        <w:r w:rsidR="00411F5C">
          <w:rPr>
            <w:webHidden/>
          </w:rPr>
          <w:tab/>
        </w:r>
        <w:r w:rsidR="00411F5C">
          <w:rPr>
            <w:webHidden/>
          </w:rPr>
          <w:fldChar w:fldCharType="begin"/>
        </w:r>
        <w:r w:rsidR="00411F5C">
          <w:rPr>
            <w:webHidden/>
          </w:rPr>
          <w:instrText xml:space="preserve"> PAGEREF _Toc52354770 \h </w:instrText>
        </w:r>
        <w:r w:rsidR="00411F5C">
          <w:rPr>
            <w:webHidden/>
          </w:rPr>
        </w:r>
        <w:r w:rsidR="00411F5C">
          <w:rPr>
            <w:webHidden/>
          </w:rPr>
          <w:fldChar w:fldCharType="separate"/>
        </w:r>
        <w:r w:rsidR="00AA1FD2">
          <w:rPr>
            <w:webHidden/>
          </w:rPr>
          <w:t>21</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71" w:history="1">
        <w:r w:rsidR="00411F5C" w:rsidRPr="00B81B63">
          <w:rPr>
            <w:rStyle w:val="Lienhypertexte"/>
            <w14:scene3d>
              <w14:camera w14:prst="orthographicFront"/>
              <w14:lightRig w14:rig="threePt" w14:dir="t">
                <w14:rot w14:lat="0" w14:lon="0" w14:rev="0"/>
              </w14:lightRig>
            </w14:scene3d>
          </w:rPr>
          <w:t>11.1.</w:t>
        </w:r>
        <w:r w:rsidR="00411F5C">
          <w:rPr>
            <w:rFonts w:asciiTheme="minorHAnsi" w:eastAsiaTheme="minorEastAsia" w:hAnsiTheme="minorHAnsi"/>
            <w:b w:val="0"/>
            <w:lang w:eastAsia="fr-FR"/>
          </w:rPr>
          <w:tab/>
        </w:r>
        <w:r w:rsidR="00411F5C" w:rsidRPr="00B81B63">
          <w:rPr>
            <w:rStyle w:val="Lienhypertexte"/>
          </w:rPr>
          <w:t>Dispositions générales</w:t>
        </w:r>
        <w:r w:rsidR="00411F5C">
          <w:rPr>
            <w:webHidden/>
          </w:rPr>
          <w:tab/>
        </w:r>
        <w:r w:rsidR="00411F5C">
          <w:rPr>
            <w:webHidden/>
          </w:rPr>
          <w:fldChar w:fldCharType="begin"/>
        </w:r>
        <w:r w:rsidR="00411F5C">
          <w:rPr>
            <w:webHidden/>
          </w:rPr>
          <w:instrText xml:space="preserve"> PAGEREF _Toc52354771 \h </w:instrText>
        </w:r>
        <w:r w:rsidR="00411F5C">
          <w:rPr>
            <w:webHidden/>
          </w:rPr>
        </w:r>
        <w:r w:rsidR="00411F5C">
          <w:rPr>
            <w:webHidden/>
          </w:rPr>
          <w:fldChar w:fldCharType="separate"/>
        </w:r>
        <w:r w:rsidR="00AA1FD2">
          <w:rPr>
            <w:webHidden/>
          </w:rPr>
          <w:t>21</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72" w:history="1">
        <w:r w:rsidR="00411F5C" w:rsidRPr="00B81B63">
          <w:rPr>
            <w:rStyle w:val="Lienhypertexte"/>
            <w14:scene3d>
              <w14:camera w14:prst="orthographicFront"/>
              <w14:lightRig w14:rig="threePt" w14:dir="t">
                <w14:rot w14:lat="0" w14:lon="0" w14:rev="0"/>
              </w14:lightRig>
            </w14:scene3d>
          </w:rPr>
          <w:t>11.2.</w:t>
        </w:r>
        <w:r w:rsidR="00411F5C">
          <w:rPr>
            <w:rFonts w:asciiTheme="minorHAnsi" w:eastAsiaTheme="minorEastAsia" w:hAnsiTheme="minorHAnsi"/>
            <w:b w:val="0"/>
            <w:lang w:eastAsia="fr-FR"/>
          </w:rPr>
          <w:tab/>
        </w:r>
        <w:r w:rsidR="00411F5C" w:rsidRPr="00B81B63">
          <w:rPr>
            <w:rStyle w:val="Lienhypertexte"/>
          </w:rPr>
          <w:t>Régime des droits</w:t>
        </w:r>
        <w:r w:rsidR="00411F5C">
          <w:rPr>
            <w:webHidden/>
          </w:rPr>
          <w:tab/>
        </w:r>
        <w:r w:rsidR="00411F5C">
          <w:rPr>
            <w:webHidden/>
          </w:rPr>
          <w:fldChar w:fldCharType="begin"/>
        </w:r>
        <w:r w:rsidR="00411F5C">
          <w:rPr>
            <w:webHidden/>
          </w:rPr>
          <w:instrText xml:space="preserve"> PAGEREF _Toc52354772 \h </w:instrText>
        </w:r>
        <w:r w:rsidR="00411F5C">
          <w:rPr>
            <w:webHidden/>
          </w:rPr>
        </w:r>
        <w:r w:rsidR="00411F5C">
          <w:rPr>
            <w:webHidden/>
          </w:rPr>
          <w:fldChar w:fldCharType="separate"/>
        </w:r>
        <w:r w:rsidR="00AA1FD2">
          <w:rPr>
            <w:webHidden/>
          </w:rPr>
          <w:t>21</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73" w:history="1">
        <w:r w:rsidR="00411F5C" w:rsidRPr="00B81B63">
          <w:rPr>
            <w:rStyle w:val="Lienhypertexte"/>
            <w14:scene3d>
              <w14:camera w14:prst="orthographicFront"/>
              <w14:lightRig w14:rig="threePt" w14:dir="t">
                <w14:rot w14:lat="0" w14:lon="0" w14:rev="0"/>
              </w14:lightRig>
            </w14:scene3d>
          </w:rPr>
          <w:t>11.3.</w:t>
        </w:r>
        <w:r w:rsidR="00411F5C">
          <w:rPr>
            <w:rFonts w:asciiTheme="minorHAnsi" w:eastAsiaTheme="minorEastAsia" w:hAnsiTheme="minorHAnsi"/>
            <w:b w:val="0"/>
            <w:lang w:eastAsia="fr-FR"/>
          </w:rPr>
          <w:tab/>
        </w:r>
        <w:r w:rsidR="00411F5C" w:rsidRPr="00B81B63">
          <w:rPr>
            <w:rStyle w:val="Lienhypertexte"/>
          </w:rPr>
          <w:t>Cession du droit de reproduction de l’image du ou des bâtiments construits</w:t>
        </w:r>
        <w:r w:rsidR="00411F5C">
          <w:rPr>
            <w:webHidden/>
          </w:rPr>
          <w:tab/>
        </w:r>
        <w:r w:rsidR="00411F5C">
          <w:rPr>
            <w:webHidden/>
          </w:rPr>
          <w:fldChar w:fldCharType="begin"/>
        </w:r>
        <w:r w:rsidR="00411F5C">
          <w:rPr>
            <w:webHidden/>
          </w:rPr>
          <w:instrText xml:space="preserve"> PAGEREF _Toc52354773 \h </w:instrText>
        </w:r>
        <w:r w:rsidR="00411F5C">
          <w:rPr>
            <w:webHidden/>
          </w:rPr>
        </w:r>
        <w:r w:rsidR="00411F5C">
          <w:rPr>
            <w:webHidden/>
          </w:rPr>
          <w:fldChar w:fldCharType="separate"/>
        </w:r>
        <w:r w:rsidR="00AA1FD2">
          <w:rPr>
            <w:webHidden/>
          </w:rPr>
          <w:t>22</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74" w:history="1">
        <w:r w:rsidR="00411F5C" w:rsidRPr="00B81B63">
          <w:rPr>
            <w:rStyle w:val="Lienhypertexte"/>
            <w14:scene3d>
              <w14:camera w14:prst="orthographicFront"/>
              <w14:lightRig w14:rig="threePt" w14:dir="t">
                <w14:rot w14:lat="0" w14:lon="0" w14:rev="0"/>
              </w14:lightRig>
            </w14:scene3d>
          </w:rPr>
          <w:t>11.4.</w:t>
        </w:r>
        <w:r w:rsidR="00411F5C">
          <w:rPr>
            <w:rFonts w:asciiTheme="minorHAnsi" w:eastAsiaTheme="minorEastAsia" w:hAnsiTheme="minorHAnsi"/>
            <w:b w:val="0"/>
            <w:lang w:eastAsia="fr-FR"/>
          </w:rPr>
          <w:tab/>
        </w:r>
        <w:r w:rsidR="00411F5C" w:rsidRPr="00B81B63">
          <w:rPr>
            <w:rStyle w:val="Lienhypertexte"/>
          </w:rPr>
          <w:t>Cession des droits de propriété intellectuelle dans le cas d’une sous-traitance</w:t>
        </w:r>
        <w:r w:rsidR="00411F5C">
          <w:rPr>
            <w:webHidden/>
          </w:rPr>
          <w:tab/>
        </w:r>
        <w:r w:rsidR="00411F5C">
          <w:rPr>
            <w:webHidden/>
          </w:rPr>
          <w:fldChar w:fldCharType="begin"/>
        </w:r>
        <w:r w:rsidR="00411F5C">
          <w:rPr>
            <w:webHidden/>
          </w:rPr>
          <w:instrText xml:space="preserve"> PAGEREF _Toc52354774 \h </w:instrText>
        </w:r>
        <w:r w:rsidR="00411F5C">
          <w:rPr>
            <w:webHidden/>
          </w:rPr>
        </w:r>
        <w:r w:rsidR="00411F5C">
          <w:rPr>
            <w:webHidden/>
          </w:rPr>
          <w:fldChar w:fldCharType="separate"/>
        </w:r>
        <w:r w:rsidR="00AA1FD2">
          <w:rPr>
            <w:webHidden/>
          </w:rPr>
          <w:t>22</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75" w:history="1">
        <w:r w:rsidR="00411F5C" w:rsidRPr="00B81B63">
          <w:rPr>
            <w:rStyle w:val="Lienhypertexte"/>
            <w14:scene3d>
              <w14:camera w14:prst="orthographicFront"/>
              <w14:lightRig w14:rig="threePt" w14:dir="t">
                <w14:rot w14:lat="0" w14:lon="0" w14:rev="0"/>
              </w14:lightRig>
            </w14:scene3d>
          </w:rPr>
          <w:t>11.5.</w:t>
        </w:r>
        <w:r w:rsidR="00411F5C">
          <w:rPr>
            <w:rFonts w:asciiTheme="minorHAnsi" w:eastAsiaTheme="minorEastAsia" w:hAnsiTheme="minorHAnsi"/>
            <w:b w:val="0"/>
            <w:lang w:eastAsia="fr-FR"/>
          </w:rPr>
          <w:tab/>
        </w:r>
        <w:r w:rsidR="00411F5C" w:rsidRPr="00B81B63">
          <w:rPr>
            <w:rStyle w:val="Lienhypertexte"/>
          </w:rPr>
          <w:t>Assistance due par le titulaire du marché</w:t>
        </w:r>
        <w:r w:rsidR="00411F5C">
          <w:rPr>
            <w:webHidden/>
          </w:rPr>
          <w:tab/>
        </w:r>
        <w:r w:rsidR="00411F5C">
          <w:rPr>
            <w:webHidden/>
          </w:rPr>
          <w:fldChar w:fldCharType="begin"/>
        </w:r>
        <w:r w:rsidR="00411F5C">
          <w:rPr>
            <w:webHidden/>
          </w:rPr>
          <w:instrText xml:space="preserve"> PAGEREF _Toc52354775 \h </w:instrText>
        </w:r>
        <w:r w:rsidR="00411F5C">
          <w:rPr>
            <w:webHidden/>
          </w:rPr>
        </w:r>
        <w:r w:rsidR="00411F5C">
          <w:rPr>
            <w:webHidden/>
          </w:rPr>
          <w:fldChar w:fldCharType="separate"/>
        </w:r>
        <w:r w:rsidR="00AA1FD2">
          <w:rPr>
            <w:webHidden/>
          </w:rPr>
          <w:t>23</w:t>
        </w:r>
        <w:r w:rsidR="00411F5C">
          <w:rPr>
            <w:webHidden/>
          </w:rPr>
          <w:fldChar w:fldCharType="end"/>
        </w:r>
      </w:hyperlink>
    </w:p>
    <w:p w:rsidR="00411F5C" w:rsidRDefault="00123610">
      <w:pPr>
        <w:pStyle w:val="TM1"/>
        <w:rPr>
          <w:rFonts w:asciiTheme="minorHAnsi" w:eastAsiaTheme="minorEastAsia" w:hAnsiTheme="minorHAnsi"/>
          <w:b w:val="0"/>
          <w:sz w:val="22"/>
          <w:szCs w:val="22"/>
        </w:rPr>
      </w:pPr>
      <w:hyperlink w:anchor="_Toc52354776" w:history="1">
        <w:r w:rsidR="00411F5C" w:rsidRPr="00B81B63">
          <w:rPr>
            <w:rStyle w:val="Lienhypertexte"/>
          </w:rPr>
          <w:t>ARTICLE 12 -</w:t>
        </w:r>
        <w:r w:rsidR="00411F5C">
          <w:rPr>
            <w:rFonts w:asciiTheme="minorHAnsi" w:eastAsiaTheme="minorEastAsia" w:hAnsiTheme="minorHAnsi"/>
            <w:b w:val="0"/>
            <w:sz w:val="22"/>
            <w:szCs w:val="22"/>
          </w:rPr>
          <w:tab/>
        </w:r>
        <w:r w:rsidR="00411F5C" w:rsidRPr="00B81B63">
          <w:rPr>
            <w:rStyle w:val="Lienhypertexte"/>
          </w:rPr>
          <w:t>ARRET DE L'EXECUTION DE LA PRESTATION</w:t>
        </w:r>
        <w:r w:rsidR="00411F5C">
          <w:rPr>
            <w:webHidden/>
          </w:rPr>
          <w:tab/>
        </w:r>
        <w:r w:rsidR="00411F5C">
          <w:rPr>
            <w:webHidden/>
          </w:rPr>
          <w:fldChar w:fldCharType="begin"/>
        </w:r>
        <w:r w:rsidR="00411F5C">
          <w:rPr>
            <w:webHidden/>
          </w:rPr>
          <w:instrText xml:space="preserve"> PAGEREF _Toc52354776 \h </w:instrText>
        </w:r>
        <w:r w:rsidR="00411F5C">
          <w:rPr>
            <w:webHidden/>
          </w:rPr>
        </w:r>
        <w:r w:rsidR="00411F5C">
          <w:rPr>
            <w:webHidden/>
          </w:rPr>
          <w:fldChar w:fldCharType="separate"/>
        </w:r>
        <w:r w:rsidR="00AA1FD2">
          <w:rPr>
            <w:webHidden/>
          </w:rPr>
          <w:t>23</w:t>
        </w:r>
        <w:r w:rsidR="00411F5C">
          <w:rPr>
            <w:webHidden/>
          </w:rPr>
          <w:fldChar w:fldCharType="end"/>
        </w:r>
      </w:hyperlink>
    </w:p>
    <w:p w:rsidR="00411F5C" w:rsidRDefault="00123610">
      <w:pPr>
        <w:pStyle w:val="TM1"/>
        <w:rPr>
          <w:rFonts w:asciiTheme="minorHAnsi" w:eastAsiaTheme="minorEastAsia" w:hAnsiTheme="minorHAnsi"/>
          <w:b w:val="0"/>
          <w:sz w:val="22"/>
          <w:szCs w:val="22"/>
        </w:rPr>
      </w:pPr>
      <w:hyperlink w:anchor="_Toc52354777" w:history="1">
        <w:r w:rsidR="00411F5C" w:rsidRPr="00B81B63">
          <w:rPr>
            <w:rStyle w:val="Lienhypertexte"/>
          </w:rPr>
          <w:t>ARTICLE 13 -</w:t>
        </w:r>
        <w:r w:rsidR="00411F5C">
          <w:rPr>
            <w:rFonts w:asciiTheme="minorHAnsi" w:eastAsiaTheme="minorEastAsia" w:hAnsiTheme="minorHAnsi"/>
            <w:b w:val="0"/>
            <w:sz w:val="22"/>
            <w:szCs w:val="22"/>
          </w:rPr>
          <w:tab/>
        </w:r>
        <w:r w:rsidR="00411F5C" w:rsidRPr="00B81B63">
          <w:rPr>
            <w:rStyle w:val="Lienhypertexte"/>
          </w:rPr>
          <w:t>RECEPTION - ACHEVEMENT DE LA MISSION</w:t>
        </w:r>
        <w:r w:rsidR="00411F5C">
          <w:rPr>
            <w:webHidden/>
          </w:rPr>
          <w:tab/>
        </w:r>
        <w:r w:rsidR="00411F5C">
          <w:rPr>
            <w:webHidden/>
          </w:rPr>
          <w:fldChar w:fldCharType="begin"/>
        </w:r>
        <w:r w:rsidR="00411F5C">
          <w:rPr>
            <w:webHidden/>
          </w:rPr>
          <w:instrText xml:space="preserve"> PAGEREF _Toc52354777 \h </w:instrText>
        </w:r>
        <w:r w:rsidR="00411F5C">
          <w:rPr>
            <w:webHidden/>
          </w:rPr>
        </w:r>
        <w:r w:rsidR="00411F5C">
          <w:rPr>
            <w:webHidden/>
          </w:rPr>
          <w:fldChar w:fldCharType="separate"/>
        </w:r>
        <w:r w:rsidR="00AA1FD2">
          <w:rPr>
            <w:webHidden/>
          </w:rPr>
          <w:t>23</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78" w:history="1">
        <w:r w:rsidR="00411F5C" w:rsidRPr="00B81B63">
          <w:rPr>
            <w:rStyle w:val="Lienhypertexte"/>
            <w14:scene3d>
              <w14:camera w14:prst="orthographicFront"/>
              <w14:lightRig w14:rig="threePt" w14:dir="t">
                <w14:rot w14:lat="0" w14:lon="0" w14:rev="0"/>
              </w14:lightRig>
            </w14:scene3d>
          </w:rPr>
          <w:t>13.1.</w:t>
        </w:r>
        <w:r w:rsidR="00411F5C">
          <w:rPr>
            <w:rFonts w:asciiTheme="minorHAnsi" w:eastAsiaTheme="minorEastAsia" w:hAnsiTheme="minorHAnsi"/>
            <w:b w:val="0"/>
            <w:lang w:eastAsia="fr-FR"/>
          </w:rPr>
          <w:tab/>
        </w:r>
        <w:r w:rsidR="00411F5C" w:rsidRPr="00B81B63">
          <w:rPr>
            <w:rStyle w:val="Lienhypertexte"/>
            <w:shd w:val="clear" w:color="auto" w:fill="FFFFFF"/>
          </w:rPr>
          <w:t>Réception des documents</w:t>
        </w:r>
        <w:r w:rsidR="00411F5C">
          <w:rPr>
            <w:webHidden/>
          </w:rPr>
          <w:tab/>
        </w:r>
        <w:r w:rsidR="00411F5C">
          <w:rPr>
            <w:webHidden/>
          </w:rPr>
          <w:fldChar w:fldCharType="begin"/>
        </w:r>
        <w:r w:rsidR="00411F5C">
          <w:rPr>
            <w:webHidden/>
          </w:rPr>
          <w:instrText xml:space="preserve"> PAGEREF _Toc52354778 \h </w:instrText>
        </w:r>
        <w:r w:rsidR="00411F5C">
          <w:rPr>
            <w:webHidden/>
          </w:rPr>
        </w:r>
        <w:r w:rsidR="00411F5C">
          <w:rPr>
            <w:webHidden/>
          </w:rPr>
          <w:fldChar w:fldCharType="separate"/>
        </w:r>
        <w:r w:rsidR="00AA1FD2">
          <w:rPr>
            <w:webHidden/>
          </w:rPr>
          <w:t>23</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79" w:history="1">
        <w:r w:rsidR="00411F5C" w:rsidRPr="00B81B63">
          <w:rPr>
            <w:rStyle w:val="Lienhypertexte"/>
            <w14:scene3d>
              <w14:camera w14:prst="orthographicFront"/>
              <w14:lightRig w14:rig="threePt" w14:dir="t">
                <w14:rot w14:lat="0" w14:lon="0" w14:rev="0"/>
              </w14:lightRig>
            </w14:scene3d>
          </w:rPr>
          <w:t>13.2.</w:t>
        </w:r>
        <w:r w:rsidR="00411F5C">
          <w:rPr>
            <w:rFonts w:asciiTheme="minorHAnsi" w:eastAsiaTheme="minorEastAsia" w:hAnsiTheme="minorHAnsi"/>
            <w:b w:val="0"/>
            <w:lang w:eastAsia="fr-FR"/>
          </w:rPr>
          <w:tab/>
        </w:r>
        <w:r w:rsidR="00411F5C" w:rsidRPr="00B81B63">
          <w:rPr>
            <w:rStyle w:val="Lienhypertexte"/>
            <w:shd w:val="clear" w:color="auto" w:fill="FFFFFF"/>
          </w:rPr>
          <w:t>Achèvement de la mission</w:t>
        </w:r>
        <w:r w:rsidR="00411F5C">
          <w:rPr>
            <w:webHidden/>
          </w:rPr>
          <w:tab/>
        </w:r>
        <w:r w:rsidR="00411F5C">
          <w:rPr>
            <w:webHidden/>
          </w:rPr>
          <w:fldChar w:fldCharType="begin"/>
        </w:r>
        <w:r w:rsidR="00411F5C">
          <w:rPr>
            <w:webHidden/>
          </w:rPr>
          <w:instrText xml:space="preserve"> PAGEREF _Toc52354779 \h </w:instrText>
        </w:r>
        <w:r w:rsidR="00411F5C">
          <w:rPr>
            <w:webHidden/>
          </w:rPr>
        </w:r>
        <w:r w:rsidR="00411F5C">
          <w:rPr>
            <w:webHidden/>
          </w:rPr>
          <w:fldChar w:fldCharType="separate"/>
        </w:r>
        <w:r w:rsidR="00AA1FD2">
          <w:rPr>
            <w:webHidden/>
          </w:rPr>
          <w:t>23</w:t>
        </w:r>
        <w:r w:rsidR="00411F5C">
          <w:rPr>
            <w:webHidden/>
          </w:rPr>
          <w:fldChar w:fldCharType="end"/>
        </w:r>
      </w:hyperlink>
    </w:p>
    <w:p w:rsidR="00411F5C" w:rsidRDefault="00123610">
      <w:pPr>
        <w:pStyle w:val="TM1"/>
        <w:rPr>
          <w:rFonts w:asciiTheme="minorHAnsi" w:eastAsiaTheme="minorEastAsia" w:hAnsiTheme="minorHAnsi"/>
          <w:b w:val="0"/>
          <w:sz w:val="22"/>
          <w:szCs w:val="22"/>
        </w:rPr>
      </w:pPr>
      <w:hyperlink w:anchor="_Toc52354780" w:history="1">
        <w:r w:rsidR="00411F5C" w:rsidRPr="00B81B63">
          <w:rPr>
            <w:rStyle w:val="Lienhypertexte"/>
          </w:rPr>
          <w:t>ARTICLE 14 -</w:t>
        </w:r>
        <w:r w:rsidR="00411F5C">
          <w:rPr>
            <w:rFonts w:asciiTheme="minorHAnsi" w:eastAsiaTheme="minorEastAsia" w:hAnsiTheme="minorHAnsi"/>
            <w:b w:val="0"/>
            <w:sz w:val="22"/>
            <w:szCs w:val="22"/>
          </w:rPr>
          <w:tab/>
        </w:r>
        <w:r w:rsidR="00411F5C" w:rsidRPr="00B81B63">
          <w:rPr>
            <w:rStyle w:val="Lienhypertexte"/>
          </w:rPr>
          <w:t>RESILIATION DU MARCHE</w:t>
        </w:r>
        <w:r w:rsidR="00411F5C">
          <w:rPr>
            <w:webHidden/>
          </w:rPr>
          <w:tab/>
        </w:r>
        <w:r w:rsidR="00411F5C">
          <w:rPr>
            <w:webHidden/>
          </w:rPr>
          <w:fldChar w:fldCharType="begin"/>
        </w:r>
        <w:r w:rsidR="00411F5C">
          <w:rPr>
            <w:webHidden/>
          </w:rPr>
          <w:instrText xml:space="preserve"> PAGEREF _Toc52354780 \h </w:instrText>
        </w:r>
        <w:r w:rsidR="00411F5C">
          <w:rPr>
            <w:webHidden/>
          </w:rPr>
        </w:r>
        <w:r w:rsidR="00411F5C">
          <w:rPr>
            <w:webHidden/>
          </w:rPr>
          <w:fldChar w:fldCharType="separate"/>
        </w:r>
        <w:r w:rsidR="00AA1FD2">
          <w:rPr>
            <w:webHidden/>
          </w:rPr>
          <w:t>24</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81" w:history="1">
        <w:r w:rsidR="00411F5C" w:rsidRPr="00B81B63">
          <w:rPr>
            <w:rStyle w:val="Lienhypertexte"/>
            <w14:scene3d>
              <w14:camera w14:prst="orthographicFront"/>
              <w14:lightRig w14:rig="threePt" w14:dir="t">
                <w14:rot w14:lat="0" w14:lon="0" w14:rev="0"/>
              </w14:lightRig>
            </w14:scene3d>
          </w:rPr>
          <w:t>14.1.</w:t>
        </w:r>
        <w:r w:rsidR="00411F5C">
          <w:rPr>
            <w:rFonts w:asciiTheme="minorHAnsi" w:eastAsiaTheme="minorEastAsia" w:hAnsiTheme="minorHAnsi"/>
            <w:b w:val="0"/>
            <w:lang w:eastAsia="fr-FR"/>
          </w:rPr>
          <w:tab/>
        </w:r>
        <w:r w:rsidR="00411F5C" w:rsidRPr="00B81B63">
          <w:rPr>
            <w:rStyle w:val="Lienhypertexte"/>
          </w:rPr>
          <w:t>Résiliation pour motif d’intêret général</w:t>
        </w:r>
        <w:r w:rsidR="00411F5C">
          <w:rPr>
            <w:webHidden/>
          </w:rPr>
          <w:tab/>
        </w:r>
        <w:r w:rsidR="00411F5C">
          <w:rPr>
            <w:webHidden/>
          </w:rPr>
          <w:fldChar w:fldCharType="begin"/>
        </w:r>
        <w:r w:rsidR="00411F5C">
          <w:rPr>
            <w:webHidden/>
          </w:rPr>
          <w:instrText xml:space="preserve"> PAGEREF _Toc52354781 \h </w:instrText>
        </w:r>
        <w:r w:rsidR="00411F5C">
          <w:rPr>
            <w:webHidden/>
          </w:rPr>
        </w:r>
        <w:r w:rsidR="00411F5C">
          <w:rPr>
            <w:webHidden/>
          </w:rPr>
          <w:fldChar w:fldCharType="separate"/>
        </w:r>
        <w:r w:rsidR="00AA1FD2">
          <w:rPr>
            <w:webHidden/>
          </w:rPr>
          <w:t>24</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82" w:history="1">
        <w:r w:rsidR="00411F5C" w:rsidRPr="00B81B63">
          <w:rPr>
            <w:rStyle w:val="Lienhypertexte"/>
            <w14:scene3d>
              <w14:camera w14:prst="orthographicFront"/>
              <w14:lightRig w14:rig="threePt" w14:dir="t">
                <w14:rot w14:lat="0" w14:lon="0" w14:rev="0"/>
              </w14:lightRig>
            </w14:scene3d>
          </w:rPr>
          <w:t>14.2.</w:t>
        </w:r>
        <w:r w:rsidR="00411F5C">
          <w:rPr>
            <w:rFonts w:asciiTheme="minorHAnsi" w:eastAsiaTheme="minorEastAsia" w:hAnsiTheme="minorHAnsi"/>
            <w:b w:val="0"/>
            <w:lang w:eastAsia="fr-FR"/>
          </w:rPr>
          <w:tab/>
        </w:r>
        <w:r w:rsidR="00411F5C" w:rsidRPr="00B81B63">
          <w:rPr>
            <w:rStyle w:val="Lienhypertexte"/>
          </w:rPr>
          <w:t>Résiliation du marché aux torts du maître d’œuvre</w:t>
        </w:r>
        <w:r w:rsidR="00411F5C">
          <w:rPr>
            <w:webHidden/>
          </w:rPr>
          <w:tab/>
        </w:r>
        <w:r w:rsidR="00411F5C">
          <w:rPr>
            <w:webHidden/>
          </w:rPr>
          <w:fldChar w:fldCharType="begin"/>
        </w:r>
        <w:r w:rsidR="00411F5C">
          <w:rPr>
            <w:webHidden/>
          </w:rPr>
          <w:instrText xml:space="preserve"> PAGEREF _Toc52354782 \h </w:instrText>
        </w:r>
        <w:r w:rsidR="00411F5C">
          <w:rPr>
            <w:webHidden/>
          </w:rPr>
        </w:r>
        <w:r w:rsidR="00411F5C">
          <w:rPr>
            <w:webHidden/>
          </w:rPr>
          <w:fldChar w:fldCharType="separate"/>
        </w:r>
        <w:r w:rsidR="00AA1FD2">
          <w:rPr>
            <w:webHidden/>
          </w:rPr>
          <w:t>24</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83" w:history="1">
        <w:r w:rsidR="00411F5C" w:rsidRPr="00B81B63">
          <w:rPr>
            <w:rStyle w:val="Lienhypertexte"/>
            <w14:scene3d>
              <w14:camera w14:prst="orthographicFront"/>
              <w14:lightRig w14:rig="threePt" w14:dir="t">
                <w14:rot w14:lat="0" w14:lon="0" w14:rev="0"/>
              </w14:lightRig>
            </w14:scene3d>
          </w:rPr>
          <w:t>14.3.</w:t>
        </w:r>
        <w:r w:rsidR="00411F5C">
          <w:rPr>
            <w:rFonts w:asciiTheme="minorHAnsi" w:eastAsiaTheme="minorEastAsia" w:hAnsiTheme="minorHAnsi"/>
            <w:b w:val="0"/>
            <w:lang w:eastAsia="fr-FR"/>
          </w:rPr>
          <w:tab/>
        </w:r>
        <w:r w:rsidR="00411F5C" w:rsidRPr="00B81B63">
          <w:rPr>
            <w:rStyle w:val="Lienhypertexte"/>
          </w:rPr>
          <w:t>Résiliation en cas de non-respect des engagements sur coût de travaux en phase étude</w:t>
        </w:r>
        <w:r w:rsidR="00411F5C">
          <w:rPr>
            <w:webHidden/>
          </w:rPr>
          <w:tab/>
        </w:r>
        <w:r w:rsidR="00411F5C">
          <w:rPr>
            <w:webHidden/>
          </w:rPr>
          <w:fldChar w:fldCharType="begin"/>
        </w:r>
        <w:r w:rsidR="00411F5C">
          <w:rPr>
            <w:webHidden/>
          </w:rPr>
          <w:instrText xml:space="preserve"> PAGEREF _Toc52354783 \h </w:instrText>
        </w:r>
        <w:r w:rsidR="00411F5C">
          <w:rPr>
            <w:webHidden/>
          </w:rPr>
        </w:r>
        <w:r w:rsidR="00411F5C">
          <w:rPr>
            <w:webHidden/>
          </w:rPr>
          <w:fldChar w:fldCharType="separate"/>
        </w:r>
        <w:r w:rsidR="00AA1FD2">
          <w:rPr>
            <w:webHidden/>
          </w:rPr>
          <w:t>24</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84" w:history="1">
        <w:r w:rsidR="00411F5C" w:rsidRPr="00B81B63">
          <w:rPr>
            <w:rStyle w:val="Lienhypertexte"/>
            <w14:scene3d>
              <w14:camera w14:prst="orthographicFront"/>
              <w14:lightRig w14:rig="threePt" w14:dir="t">
                <w14:rot w14:lat="0" w14:lon="0" w14:rev="0"/>
              </w14:lightRig>
            </w14:scene3d>
          </w:rPr>
          <w:t>14.4.</w:t>
        </w:r>
        <w:r w:rsidR="00411F5C">
          <w:rPr>
            <w:rFonts w:asciiTheme="minorHAnsi" w:eastAsiaTheme="minorEastAsia" w:hAnsiTheme="minorHAnsi"/>
            <w:b w:val="0"/>
            <w:lang w:eastAsia="fr-FR"/>
          </w:rPr>
          <w:tab/>
        </w:r>
        <w:r w:rsidR="00411F5C" w:rsidRPr="00B81B63">
          <w:rPr>
            <w:rStyle w:val="Lienhypertexte"/>
          </w:rPr>
          <w:t>Modalités de résiliation dans le cadre d'un groupement</w:t>
        </w:r>
        <w:r w:rsidR="00411F5C">
          <w:rPr>
            <w:webHidden/>
          </w:rPr>
          <w:tab/>
        </w:r>
        <w:r w:rsidR="00411F5C">
          <w:rPr>
            <w:webHidden/>
          </w:rPr>
          <w:fldChar w:fldCharType="begin"/>
        </w:r>
        <w:r w:rsidR="00411F5C">
          <w:rPr>
            <w:webHidden/>
          </w:rPr>
          <w:instrText xml:space="preserve"> PAGEREF _Toc52354784 \h </w:instrText>
        </w:r>
        <w:r w:rsidR="00411F5C">
          <w:rPr>
            <w:webHidden/>
          </w:rPr>
        </w:r>
        <w:r w:rsidR="00411F5C">
          <w:rPr>
            <w:webHidden/>
          </w:rPr>
          <w:fldChar w:fldCharType="separate"/>
        </w:r>
        <w:r w:rsidR="00AA1FD2">
          <w:rPr>
            <w:webHidden/>
          </w:rPr>
          <w:t>24</w:t>
        </w:r>
        <w:r w:rsidR="00411F5C">
          <w:rPr>
            <w:webHidden/>
          </w:rPr>
          <w:fldChar w:fldCharType="end"/>
        </w:r>
      </w:hyperlink>
    </w:p>
    <w:p w:rsidR="00411F5C" w:rsidRDefault="00123610">
      <w:pPr>
        <w:pStyle w:val="TM1"/>
        <w:rPr>
          <w:rFonts w:asciiTheme="minorHAnsi" w:eastAsiaTheme="minorEastAsia" w:hAnsiTheme="minorHAnsi"/>
          <w:b w:val="0"/>
          <w:sz w:val="22"/>
          <w:szCs w:val="22"/>
        </w:rPr>
      </w:pPr>
      <w:hyperlink w:anchor="_Toc52354785" w:history="1">
        <w:r w:rsidR="00411F5C" w:rsidRPr="00B81B63">
          <w:rPr>
            <w:rStyle w:val="Lienhypertexte"/>
          </w:rPr>
          <w:t>ARTICLE 15 -</w:t>
        </w:r>
        <w:r w:rsidR="00411F5C">
          <w:rPr>
            <w:rFonts w:asciiTheme="minorHAnsi" w:eastAsiaTheme="minorEastAsia" w:hAnsiTheme="minorHAnsi"/>
            <w:b w:val="0"/>
            <w:sz w:val="22"/>
            <w:szCs w:val="22"/>
          </w:rPr>
          <w:tab/>
        </w:r>
        <w:r w:rsidR="00411F5C" w:rsidRPr="00B81B63">
          <w:rPr>
            <w:rStyle w:val="Lienhypertexte"/>
          </w:rPr>
          <w:t>ASSURANCES</w:t>
        </w:r>
        <w:r w:rsidR="00411F5C">
          <w:rPr>
            <w:webHidden/>
          </w:rPr>
          <w:tab/>
        </w:r>
        <w:r w:rsidR="00411F5C">
          <w:rPr>
            <w:webHidden/>
          </w:rPr>
          <w:fldChar w:fldCharType="begin"/>
        </w:r>
        <w:r w:rsidR="00411F5C">
          <w:rPr>
            <w:webHidden/>
          </w:rPr>
          <w:instrText xml:space="preserve"> PAGEREF _Toc52354785 \h </w:instrText>
        </w:r>
        <w:r w:rsidR="00411F5C">
          <w:rPr>
            <w:webHidden/>
          </w:rPr>
        </w:r>
        <w:r w:rsidR="00411F5C">
          <w:rPr>
            <w:webHidden/>
          </w:rPr>
          <w:fldChar w:fldCharType="separate"/>
        </w:r>
        <w:r w:rsidR="00AA1FD2">
          <w:rPr>
            <w:webHidden/>
          </w:rPr>
          <w:t>25</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86" w:history="1">
        <w:r w:rsidR="00411F5C" w:rsidRPr="00B81B63">
          <w:rPr>
            <w:rStyle w:val="Lienhypertexte"/>
            <w14:scene3d>
              <w14:camera w14:prst="orthographicFront"/>
              <w14:lightRig w14:rig="threePt" w14:dir="t">
                <w14:rot w14:lat="0" w14:lon="0" w14:rev="0"/>
              </w14:lightRig>
            </w14:scene3d>
          </w:rPr>
          <w:t>15.1.</w:t>
        </w:r>
        <w:r w:rsidR="00411F5C">
          <w:rPr>
            <w:rFonts w:asciiTheme="minorHAnsi" w:eastAsiaTheme="minorEastAsia" w:hAnsiTheme="minorHAnsi"/>
            <w:b w:val="0"/>
            <w:lang w:eastAsia="fr-FR"/>
          </w:rPr>
          <w:tab/>
        </w:r>
        <w:r w:rsidR="00411F5C" w:rsidRPr="00B81B63">
          <w:rPr>
            <w:rStyle w:val="Lienhypertexte"/>
          </w:rPr>
          <w:t>Assurances de responsabilité</w:t>
        </w:r>
        <w:r w:rsidR="00411F5C">
          <w:rPr>
            <w:webHidden/>
          </w:rPr>
          <w:tab/>
        </w:r>
        <w:r w:rsidR="00411F5C">
          <w:rPr>
            <w:webHidden/>
          </w:rPr>
          <w:fldChar w:fldCharType="begin"/>
        </w:r>
        <w:r w:rsidR="00411F5C">
          <w:rPr>
            <w:webHidden/>
          </w:rPr>
          <w:instrText xml:space="preserve"> PAGEREF _Toc52354786 \h </w:instrText>
        </w:r>
        <w:r w:rsidR="00411F5C">
          <w:rPr>
            <w:webHidden/>
          </w:rPr>
        </w:r>
        <w:r w:rsidR="00411F5C">
          <w:rPr>
            <w:webHidden/>
          </w:rPr>
          <w:fldChar w:fldCharType="separate"/>
        </w:r>
        <w:r w:rsidR="00AA1FD2">
          <w:rPr>
            <w:webHidden/>
          </w:rPr>
          <w:t>25</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87" w:history="1">
        <w:r w:rsidR="00411F5C" w:rsidRPr="00B81B63">
          <w:rPr>
            <w:rStyle w:val="Lienhypertexte"/>
            <w14:scene3d>
              <w14:camera w14:prst="orthographicFront"/>
              <w14:lightRig w14:rig="threePt" w14:dir="t">
                <w14:rot w14:lat="0" w14:lon="0" w14:rev="0"/>
              </w14:lightRig>
            </w14:scene3d>
          </w:rPr>
          <w:t>15.2.</w:t>
        </w:r>
        <w:r w:rsidR="00411F5C">
          <w:rPr>
            <w:rFonts w:asciiTheme="minorHAnsi" w:eastAsiaTheme="minorEastAsia" w:hAnsiTheme="minorHAnsi"/>
            <w:b w:val="0"/>
            <w:lang w:eastAsia="fr-FR"/>
          </w:rPr>
          <w:tab/>
        </w:r>
        <w:r w:rsidR="00411F5C" w:rsidRPr="00B81B63">
          <w:rPr>
            <w:rStyle w:val="Lienhypertexte"/>
          </w:rPr>
          <w:t>Assurances des travaux</w:t>
        </w:r>
        <w:r w:rsidR="00411F5C">
          <w:rPr>
            <w:webHidden/>
          </w:rPr>
          <w:tab/>
        </w:r>
        <w:r w:rsidR="00411F5C">
          <w:rPr>
            <w:webHidden/>
          </w:rPr>
          <w:fldChar w:fldCharType="begin"/>
        </w:r>
        <w:r w:rsidR="00411F5C">
          <w:rPr>
            <w:webHidden/>
          </w:rPr>
          <w:instrText xml:space="preserve"> PAGEREF _Toc52354787 \h </w:instrText>
        </w:r>
        <w:r w:rsidR="00411F5C">
          <w:rPr>
            <w:webHidden/>
          </w:rPr>
        </w:r>
        <w:r w:rsidR="00411F5C">
          <w:rPr>
            <w:webHidden/>
          </w:rPr>
          <w:fldChar w:fldCharType="separate"/>
        </w:r>
        <w:r w:rsidR="00AA1FD2">
          <w:rPr>
            <w:webHidden/>
          </w:rPr>
          <w:t>26</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88" w:history="1">
        <w:r w:rsidR="00411F5C" w:rsidRPr="00B81B63">
          <w:rPr>
            <w:rStyle w:val="Lienhypertexte"/>
            <w14:scene3d>
              <w14:camera w14:prst="orthographicFront"/>
              <w14:lightRig w14:rig="threePt" w14:dir="t">
                <w14:rot w14:lat="0" w14:lon="0" w14:rev="0"/>
              </w14:lightRig>
            </w14:scene3d>
          </w:rPr>
          <w:t>15.3.</w:t>
        </w:r>
        <w:r w:rsidR="00411F5C">
          <w:rPr>
            <w:rFonts w:asciiTheme="minorHAnsi" w:eastAsiaTheme="minorEastAsia" w:hAnsiTheme="minorHAnsi"/>
            <w:b w:val="0"/>
            <w:lang w:eastAsia="fr-FR"/>
          </w:rPr>
          <w:tab/>
        </w:r>
        <w:r w:rsidR="00411F5C" w:rsidRPr="00B81B63">
          <w:rPr>
            <w:rStyle w:val="Lienhypertexte"/>
          </w:rPr>
          <w:t>Dispositions diverses</w:t>
        </w:r>
        <w:r w:rsidR="00411F5C">
          <w:rPr>
            <w:webHidden/>
          </w:rPr>
          <w:tab/>
        </w:r>
        <w:r w:rsidR="00411F5C">
          <w:rPr>
            <w:webHidden/>
          </w:rPr>
          <w:fldChar w:fldCharType="begin"/>
        </w:r>
        <w:r w:rsidR="00411F5C">
          <w:rPr>
            <w:webHidden/>
          </w:rPr>
          <w:instrText xml:space="preserve"> PAGEREF _Toc52354788 \h </w:instrText>
        </w:r>
        <w:r w:rsidR="00411F5C">
          <w:rPr>
            <w:webHidden/>
          </w:rPr>
        </w:r>
        <w:r w:rsidR="00411F5C">
          <w:rPr>
            <w:webHidden/>
          </w:rPr>
          <w:fldChar w:fldCharType="separate"/>
        </w:r>
        <w:r w:rsidR="00AA1FD2">
          <w:rPr>
            <w:webHidden/>
          </w:rPr>
          <w:t>27</w:t>
        </w:r>
        <w:r w:rsidR="00411F5C">
          <w:rPr>
            <w:webHidden/>
          </w:rPr>
          <w:fldChar w:fldCharType="end"/>
        </w:r>
      </w:hyperlink>
    </w:p>
    <w:p w:rsidR="00411F5C" w:rsidRDefault="00123610">
      <w:pPr>
        <w:pStyle w:val="TM1"/>
        <w:rPr>
          <w:rFonts w:asciiTheme="minorHAnsi" w:eastAsiaTheme="minorEastAsia" w:hAnsiTheme="minorHAnsi"/>
          <w:b w:val="0"/>
          <w:sz w:val="22"/>
          <w:szCs w:val="22"/>
        </w:rPr>
      </w:pPr>
      <w:hyperlink w:anchor="_Toc52354789" w:history="1">
        <w:r w:rsidR="00411F5C" w:rsidRPr="00B81B63">
          <w:rPr>
            <w:rStyle w:val="Lienhypertexte"/>
          </w:rPr>
          <w:t>ARTICLE 16 -</w:t>
        </w:r>
        <w:r w:rsidR="00411F5C">
          <w:rPr>
            <w:rFonts w:asciiTheme="minorHAnsi" w:eastAsiaTheme="minorEastAsia" w:hAnsiTheme="minorHAnsi"/>
            <w:b w:val="0"/>
            <w:sz w:val="22"/>
            <w:szCs w:val="22"/>
          </w:rPr>
          <w:tab/>
        </w:r>
        <w:r w:rsidR="00411F5C" w:rsidRPr="00B81B63">
          <w:rPr>
            <w:rStyle w:val="Lienhypertexte"/>
          </w:rPr>
          <w:t>CLAUSES DE REEXAMEN</w:t>
        </w:r>
        <w:r w:rsidR="00411F5C">
          <w:rPr>
            <w:webHidden/>
          </w:rPr>
          <w:tab/>
        </w:r>
        <w:r w:rsidR="00411F5C">
          <w:rPr>
            <w:webHidden/>
          </w:rPr>
          <w:fldChar w:fldCharType="begin"/>
        </w:r>
        <w:r w:rsidR="00411F5C">
          <w:rPr>
            <w:webHidden/>
          </w:rPr>
          <w:instrText xml:space="preserve"> PAGEREF _Toc52354789 \h </w:instrText>
        </w:r>
        <w:r w:rsidR="00411F5C">
          <w:rPr>
            <w:webHidden/>
          </w:rPr>
        </w:r>
        <w:r w:rsidR="00411F5C">
          <w:rPr>
            <w:webHidden/>
          </w:rPr>
          <w:fldChar w:fldCharType="separate"/>
        </w:r>
        <w:r w:rsidR="00AA1FD2">
          <w:rPr>
            <w:webHidden/>
          </w:rPr>
          <w:t>28</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90" w:history="1">
        <w:r w:rsidR="00411F5C" w:rsidRPr="00B81B63">
          <w:rPr>
            <w:rStyle w:val="Lienhypertexte"/>
            <w14:scene3d>
              <w14:camera w14:prst="orthographicFront"/>
              <w14:lightRig w14:rig="threePt" w14:dir="t">
                <w14:rot w14:lat="0" w14:lon="0" w14:rev="0"/>
              </w14:lightRig>
            </w14:scene3d>
          </w:rPr>
          <w:t>16.1.</w:t>
        </w:r>
        <w:r w:rsidR="00411F5C">
          <w:rPr>
            <w:rFonts w:asciiTheme="minorHAnsi" w:eastAsiaTheme="minorEastAsia" w:hAnsiTheme="minorHAnsi"/>
            <w:b w:val="0"/>
            <w:lang w:eastAsia="fr-FR"/>
          </w:rPr>
          <w:tab/>
        </w:r>
        <w:r w:rsidR="00411F5C" w:rsidRPr="00B81B63">
          <w:rPr>
            <w:rStyle w:val="Lienhypertexte"/>
          </w:rPr>
          <w:t>Remplacement du titulaire initial par un nouveau titulaire en cours d’exécution</w:t>
        </w:r>
        <w:r w:rsidR="00411F5C">
          <w:rPr>
            <w:webHidden/>
          </w:rPr>
          <w:tab/>
        </w:r>
        <w:r w:rsidR="00411F5C">
          <w:rPr>
            <w:webHidden/>
          </w:rPr>
          <w:fldChar w:fldCharType="begin"/>
        </w:r>
        <w:r w:rsidR="00411F5C">
          <w:rPr>
            <w:webHidden/>
          </w:rPr>
          <w:instrText xml:space="preserve"> PAGEREF _Toc52354790 \h </w:instrText>
        </w:r>
        <w:r w:rsidR="00411F5C">
          <w:rPr>
            <w:webHidden/>
          </w:rPr>
        </w:r>
        <w:r w:rsidR="00411F5C">
          <w:rPr>
            <w:webHidden/>
          </w:rPr>
          <w:fldChar w:fldCharType="separate"/>
        </w:r>
        <w:r w:rsidR="00AA1FD2">
          <w:rPr>
            <w:webHidden/>
          </w:rPr>
          <w:t>28</w:t>
        </w:r>
        <w:r w:rsidR="00411F5C">
          <w:rPr>
            <w:webHidden/>
          </w:rPr>
          <w:fldChar w:fldCharType="end"/>
        </w:r>
      </w:hyperlink>
    </w:p>
    <w:p w:rsidR="00411F5C" w:rsidRDefault="00123610">
      <w:pPr>
        <w:pStyle w:val="TM2"/>
        <w:tabs>
          <w:tab w:val="left" w:pos="1361"/>
        </w:tabs>
        <w:rPr>
          <w:rFonts w:asciiTheme="minorHAnsi" w:eastAsiaTheme="minorEastAsia" w:hAnsiTheme="minorHAnsi"/>
          <w:b w:val="0"/>
          <w:lang w:eastAsia="fr-FR"/>
        </w:rPr>
      </w:pPr>
      <w:hyperlink w:anchor="_Toc52354791" w:history="1">
        <w:r w:rsidR="00411F5C" w:rsidRPr="00B81B63">
          <w:rPr>
            <w:rStyle w:val="Lienhypertexte"/>
            <w14:scene3d>
              <w14:camera w14:prst="orthographicFront"/>
              <w14:lightRig w14:rig="threePt" w14:dir="t">
                <w14:rot w14:lat="0" w14:lon="0" w14:rev="0"/>
              </w14:lightRig>
            </w14:scene3d>
          </w:rPr>
          <w:t>16.2.</w:t>
        </w:r>
        <w:r w:rsidR="00411F5C">
          <w:rPr>
            <w:rFonts w:asciiTheme="minorHAnsi" w:eastAsiaTheme="minorEastAsia" w:hAnsiTheme="minorHAnsi"/>
            <w:b w:val="0"/>
            <w:lang w:eastAsia="fr-FR"/>
          </w:rPr>
          <w:tab/>
        </w:r>
        <w:r w:rsidR="00411F5C" w:rsidRPr="00B81B63">
          <w:rPr>
            <w:rStyle w:val="Lienhypertexte"/>
          </w:rPr>
          <w:t>Remplacement du mandataire titulaire en cours d’exécution</w:t>
        </w:r>
        <w:r w:rsidR="00411F5C">
          <w:rPr>
            <w:webHidden/>
          </w:rPr>
          <w:tab/>
        </w:r>
        <w:r w:rsidR="00411F5C">
          <w:rPr>
            <w:webHidden/>
          </w:rPr>
          <w:fldChar w:fldCharType="begin"/>
        </w:r>
        <w:r w:rsidR="00411F5C">
          <w:rPr>
            <w:webHidden/>
          </w:rPr>
          <w:instrText xml:space="preserve"> PAGEREF _Toc52354791 \h </w:instrText>
        </w:r>
        <w:r w:rsidR="00411F5C">
          <w:rPr>
            <w:webHidden/>
          </w:rPr>
        </w:r>
        <w:r w:rsidR="00411F5C">
          <w:rPr>
            <w:webHidden/>
          </w:rPr>
          <w:fldChar w:fldCharType="separate"/>
        </w:r>
        <w:r w:rsidR="00AA1FD2">
          <w:rPr>
            <w:webHidden/>
          </w:rPr>
          <w:t>28</w:t>
        </w:r>
        <w:r w:rsidR="00411F5C">
          <w:rPr>
            <w:webHidden/>
          </w:rPr>
          <w:fldChar w:fldCharType="end"/>
        </w:r>
      </w:hyperlink>
    </w:p>
    <w:p w:rsidR="00411F5C" w:rsidRDefault="00123610">
      <w:pPr>
        <w:pStyle w:val="TM1"/>
        <w:rPr>
          <w:rFonts w:asciiTheme="minorHAnsi" w:eastAsiaTheme="minorEastAsia" w:hAnsiTheme="minorHAnsi"/>
          <w:b w:val="0"/>
          <w:sz w:val="22"/>
          <w:szCs w:val="22"/>
        </w:rPr>
      </w:pPr>
      <w:hyperlink w:anchor="_Toc52354792" w:history="1">
        <w:r w:rsidR="00411F5C" w:rsidRPr="00B81B63">
          <w:rPr>
            <w:rStyle w:val="Lienhypertexte"/>
          </w:rPr>
          <w:t>ARTICLE 17 -</w:t>
        </w:r>
        <w:r w:rsidR="00411F5C">
          <w:rPr>
            <w:rFonts w:asciiTheme="minorHAnsi" w:eastAsiaTheme="minorEastAsia" w:hAnsiTheme="minorHAnsi"/>
            <w:b w:val="0"/>
            <w:sz w:val="22"/>
            <w:szCs w:val="22"/>
          </w:rPr>
          <w:tab/>
        </w:r>
        <w:r w:rsidR="00411F5C" w:rsidRPr="00B81B63">
          <w:rPr>
            <w:rStyle w:val="Lienhypertexte"/>
          </w:rPr>
          <w:t>REGLEMENT DES DIFFERENDS ET DES LITIGES</w:t>
        </w:r>
        <w:r w:rsidR="00411F5C">
          <w:rPr>
            <w:webHidden/>
          </w:rPr>
          <w:tab/>
        </w:r>
        <w:r w:rsidR="00411F5C">
          <w:rPr>
            <w:webHidden/>
          </w:rPr>
          <w:fldChar w:fldCharType="begin"/>
        </w:r>
        <w:r w:rsidR="00411F5C">
          <w:rPr>
            <w:webHidden/>
          </w:rPr>
          <w:instrText xml:space="preserve"> PAGEREF _Toc52354792 \h </w:instrText>
        </w:r>
        <w:r w:rsidR="00411F5C">
          <w:rPr>
            <w:webHidden/>
          </w:rPr>
        </w:r>
        <w:r w:rsidR="00411F5C">
          <w:rPr>
            <w:webHidden/>
          </w:rPr>
          <w:fldChar w:fldCharType="separate"/>
        </w:r>
        <w:r w:rsidR="00AA1FD2">
          <w:rPr>
            <w:webHidden/>
          </w:rPr>
          <w:t>29</w:t>
        </w:r>
        <w:r w:rsidR="00411F5C">
          <w:rPr>
            <w:webHidden/>
          </w:rPr>
          <w:fldChar w:fldCharType="end"/>
        </w:r>
      </w:hyperlink>
    </w:p>
    <w:p w:rsidR="00411F5C" w:rsidRDefault="00123610">
      <w:pPr>
        <w:pStyle w:val="TM1"/>
        <w:rPr>
          <w:rFonts w:asciiTheme="minorHAnsi" w:eastAsiaTheme="minorEastAsia" w:hAnsiTheme="minorHAnsi"/>
          <w:b w:val="0"/>
          <w:sz w:val="22"/>
          <w:szCs w:val="22"/>
        </w:rPr>
      </w:pPr>
      <w:hyperlink w:anchor="_Toc52354793" w:history="1">
        <w:r w:rsidR="00411F5C" w:rsidRPr="00B81B63">
          <w:rPr>
            <w:rStyle w:val="Lienhypertexte"/>
          </w:rPr>
          <w:t>ARTICLE 18 -</w:t>
        </w:r>
        <w:r w:rsidR="00411F5C">
          <w:rPr>
            <w:rFonts w:asciiTheme="minorHAnsi" w:eastAsiaTheme="minorEastAsia" w:hAnsiTheme="minorHAnsi"/>
            <w:b w:val="0"/>
            <w:sz w:val="22"/>
            <w:szCs w:val="22"/>
          </w:rPr>
          <w:tab/>
        </w:r>
        <w:r w:rsidR="00411F5C" w:rsidRPr="00B81B63">
          <w:rPr>
            <w:rStyle w:val="Lienhypertexte"/>
          </w:rPr>
          <w:t>DEROGATIONS AUX CCAG PI et TRAVAUX</w:t>
        </w:r>
        <w:r w:rsidR="00411F5C">
          <w:rPr>
            <w:webHidden/>
          </w:rPr>
          <w:tab/>
        </w:r>
        <w:r w:rsidR="00411F5C">
          <w:rPr>
            <w:webHidden/>
          </w:rPr>
          <w:fldChar w:fldCharType="begin"/>
        </w:r>
        <w:r w:rsidR="00411F5C">
          <w:rPr>
            <w:webHidden/>
          </w:rPr>
          <w:instrText xml:space="preserve"> PAGEREF _Toc52354793 \h </w:instrText>
        </w:r>
        <w:r w:rsidR="00411F5C">
          <w:rPr>
            <w:webHidden/>
          </w:rPr>
        </w:r>
        <w:r w:rsidR="00411F5C">
          <w:rPr>
            <w:webHidden/>
          </w:rPr>
          <w:fldChar w:fldCharType="separate"/>
        </w:r>
        <w:r w:rsidR="00AA1FD2">
          <w:rPr>
            <w:webHidden/>
          </w:rPr>
          <w:t>29</w:t>
        </w:r>
        <w:r w:rsidR="00411F5C">
          <w:rPr>
            <w:webHidden/>
          </w:rPr>
          <w:fldChar w:fldCharType="end"/>
        </w:r>
      </w:hyperlink>
    </w:p>
    <w:p w:rsidR="00A52F2B" w:rsidRPr="00866389" w:rsidRDefault="00866389" w:rsidP="00866389">
      <w:pPr>
        <w:spacing w:after="240" w:line="240" w:lineRule="auto"/>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fldChar w:fldCharType="end"/>
      </w:r>
    </w:p>
    <w:p w:rsidR="00866389" w:rsidRPr="00866389" w:rsidRDefault="00866389" w:rsidP="00866389">
      <w:pPr>
        <w:pStyle w:val="04ARTICLE-Titre"/>
        <w:spacing w:before="300"/>
      </w:pPr>
      <w:r w:rsidRPr="00866389">
        <w:rPr>
          <w:noProof w:val="0"/>
          <w:spacing w:val="-6"/>
        </w:rPr>
        <w:br w:type="page"/>
      </w:r>
      <w:bookmarkStart w:id="13" w:name="_Toc125275123"/>
      <w:r w:rsidRPr="00866389">
        <w:lastRenderedPageBreak/>
        <w:t xml:space="preserve"> </w:t>
      </w:r>
      <w:bookmarkStart w:id="14" w:name="_Toc52354716"/>
      <w:r w:rsidRPr="00866389">
        <w:t>OBJET DU MARCHE. DISPOSITIONS GENERALES</w:t>
      </w:r>
      <w:bookmarkEnd w:id="13"/>
      <w:bookmarkEnd w:id="14"/>
    </w:p>
    <w:p w:rsidR="00866389" w:rsidRPr="00866389" w:rsidRDefault="00866389" w:rsidP="00866389">
      <w:pPr>
        <w:pStyle w:val="05ARTICLENiv1-SsTitre"/>
      </w:pPr>
      <w:bookmarkStart w:id="15" w:name="_Toc125275124"/>
      <w:bookmarkStart w:id="16" w:name="_Toc52354717"/>
      <w:r w:rsidRPr="00866389">
        <w:t>Objet du marché</w:t>
      </w:r>
      <w:bookmarkEnd w:id="15"/>
      <w:bookmarkEnd w:id="16"/>
    </w:p>
    <w:p w:rsidR="00866389" w:rsidRPr="00866389" w:rsidRDefault="00866389" w:rsidP="00866389">
      <w:pPr>
        <w:spacing w:after="240" w:line="240" w:lineRule="auto"/>
        <w:jc w:val="both"/>
        <w:rPr>
          <w:rFonts w:ascii="Arial" w:eastAsia="Times New Roman" w:hAnsi="Arial" w:cs="Times New Roman"/>
          <w:noProof/>
          <w:spacing w:val="-6"/>
          <w:sz w:val="20"/>
          <w:szCs w:val="20"/>
          <w:lang w:eastAsia="fr-FR"/>
        </w:rPr>
      </w:pPr>
      <w:bookmarkStart w:id="17" w:name="_Toc125275125"/>
      <w:r w:rsidRPr="00866389">
        <w:rPr>
          <w:rFonts w:ascii="Arial" w:eastAsia="Times New Roman" w:hAnsi="Arial" w:cs="Times New Roman"/>
          <w:noProof/>
          <w:spacing w:val="-6"/>
          <w:sz w:val="20"/>
          <w:szCs w:val="20"/>
          <w:lang w:eastAsia="fr-FR"/>
        </w:rPr>
        <w:t>Le marché régi par le présent CCAP est un marché de maîtrise d'œuvre soumis aux dispositions du livre IV de la partie 2 du code de la commande publique (ex loi MOP).</w:t>
      </w:r>
    </w:p>
    <w:p w:rsidR="00866389" w:rsidRPr="00866389" w:rsidRDefault="00866389" w:rsidP="00866389">
      <w:pPr>
        <w:spacing w:after="24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 xml:space="preserve">Le marché est un marché de maîtrise d'œuvre dont l'objet est défini dans l'acte d'engagement portant sur la réalisation de : </w:t>
      </w:r>
      <w:r w:rsidR="00F57A51">
        <w:rPr>
          <w:rFonts w:ascii="Arial" w:eastAsia="Times New Roman" w:hAnsi="Arial" w:cs="Times New Roman"/>
          <w:noProof/>
          <w:spacing w:val="-6"/>
          <w:sz w:val="20"/>
          <w:szCs w:val="20"/>
          <w:lang w:eastAsia="fr-FR"/>
        </w:rPr>
        <w:t>Espaces d’Aménagement Touristique aux Trois-Ilets</w:t>
      </w:r>
    </w:p>
    <w:p w:rsidR="00866389" w:rsidRPr="00866389" w:rsidRDefault="00F57A51" w:rsidP="00866389">
      <w:pPr>
        <w:spacing w:after="60" w:line="240" w:lineRule="auto"/>
        <w:jc w:val="both"/>
        <w:rPr>
          <w:rFonts w:ascii="Arial" w:eastAsia="Times New Roman" w:hAnsi="Arial" w:cs="Times New Roman"/>
          <w:noProof/>
          <w:spacing w:val="-6"/>
          <w:sz w:val="20"/>
          <w:szCs w:val="20"/>
          <w:lang w:eastAsia="fr-FR"/>
        </w:rPr>
      </w:pPr>
      <w:r>
        <w:rPr>
          <w:rFonts w:ascii="Arial" w:eastAsia="Times New Roman" w:hAnsi="Arial" w:cs="Times New Roman"/>
          <w:noProof/>
          <w:spacing w:val="-6"/>
          <w:sz w:val="18"/>
          <w:szCs w:val="18"/>
          <w:lang w:eastAsia="fr-FR"/>
        </w:rPr>
        <w:fldChar w:fldCharType="begin">
          <w:ffData>
            <w:name w:val="CaseACocher1"/>
            <w:enabled/>
            <w:calcOnExit w:val="0"/>
            <w:checkBox>
              <w:sizeAuto/>
              <w:default w:val="1"/>
            </w:checkBox>
          </w:ffData>
        </w:fldChar>
      </w:r>
      <w:bookmarkStart w:id="18" w:name="CaseACocher1"/>
      <w:r>
        <w:rPr>
          <w:rFonts w:ascii="Arial" w:eastAsia="Times New Roman" w:hAnsi="Arial" w:cs="Times New Roman"/>
          <w:noProof/>
          <w:spacing w:val="-6"/>
          <w:sz w:val="18"/>
          <w:szCs w:val="18"/>
          <w:lang w:eastAsia="fr-FR"/>
        </w:rPr>
        <w:instrText xml:space="preserve"> FORMCHECKBOX </w:instrText>
      </w:r>
      <w:r w:rsidR="00123610">
        <w:rPr>
          <w:rFonts w:ascii="Arial" w:eastAsia="Times New Roman" w:hAnsi="Arial" w:cs="Times New Roman"/>
          <w:noProof/>
          <w:spacing w:val="-6"/>
          <w:sz w:val="18"/>
          <w:szCs w:val="18"/>
          <w:lang w:eastAsia="fr-FR"/>
        </w:rPr>
      </w:r>
      <w:r w:rsidR="00123610">
        <w:rPr>
          <w:rFonts w:ascii="Arial" w:eastAsia="Times New Roman" w:hAnsi="Arial" w:cs="Times New Roman"/>
          <w:noProof/>
          <w:spacing w:val="-6"/>
          <w:sz w:val="18"/>
          <w:szCs w:val="18"/>
          <w:lang w:eastAsia="fr-FR"/>
        </w:rPr>
        <w:fldChar w:fldCharType="separate"/>
      </w:r>
      <w:r>
        <w:rPr>
          <w:rFonts w:ascii="Arial" w:eastAsia="Times New Roman" w:hAnsi="Arial" w:cs="Times New Roman"/>
          <w:noProof/>
          <w:spacing w:val="-6"/>
          <w:sz w:val="18"/>
          <w:szCs w:val="18"/>
          <w:lang w:eastAsia="fr-FR"/>
        </w:rPr>
        <w:fldChar w:fldCharType="end"/>
      </w:r>
      <w:bookmarkEnd w:id="18"/>
      <w:r w:rsidR="00866389" w:rsidRPr="00866389">
        <w:rPr>
          <w:rFonts w:ascii="Arial" w:eastAsia="Times New Roman" w:hAnsi="Arial" w:cs="Times New Roman"/>
          <w:noProof/>
          <w:spacing w:val="-6"/>
          <w:sz w:val="20"/>
          <w:szCs w:val="20"/>
          <w:lang w:eastAsia="fr-FR"/>
        </w:rPr>
        <w:t xml:space="preserve"> Le marché n'est pas alloti</w:t>
      </w:r>
    </w:p>
    <w:p w:rsidR="00866389" w:rsidRPr="00866389" w:rsidRDefault="001338E0" w:rsidP="00866389">
      <w:pPr>
        <w:spacing w:after="6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18"/>
          <w:szCs w:val="18"/>
          <w:lang w:eastAsia="fr-FR"/>
        </w:rPr>
        <w:fldChar w:fldCharType="begin">
          <w:ffData>
            <w:name w:val="CaseACocher1"/>
            <w:enabled/>
            <w:calcOnExit w:val="0"/>
            <w:checkBox>
              <w:sizeAuto/>
              <w:default w:val="0"/>
            </w:checkBox>
          </w:ffData>
        </w:fldChar>
      </w:r>
      <w:r w:rsidRPr="00866389">
        <w:rPr>
          <w:rFonts w:ascii="Arial" w:eastAsia="Times New Roman" w:hAnsi="Arial" w:cs="Times New Roman"/>
          <w:noProof/>
          <w:spacing w:val="-6"/>
          <w:sz w:val="18"/>
          <w:szCs w:val="18"/>
          <w:lang w:eastAsia="fr-FR"/>
        </w:rPr>
        <w:instrText xml:space="preserve"> FORMCHECKBOX </w:instrText>
      </w:r>
      <w:r w:rsidR="00123610">
        <w:rPr>
          <w:rFonts w:ascii="Arial" w:eastAsia="Times New Roman" w:hAnsi="Arial" w:cs="Times New Roman"/>
          <w:noProof/>
          <w:spacing w:val="-6"/>
          <w:sz w:val="18"/>
          <w:szCs w:val="18"/>
          <w:lang w:eastAsia="fr-FR"/>
        </w:rPr>
      </w:r>
      <w:r w:rsidR="00123610">
        <w:rPr>
          <w:rFonts w:ascii="Arial" w:eastAsia="Times New Roman" w:hAnsi="Arial" w:cs="Times New Roman"/>
          <w:noProof/>
          <w:spacing w:val="-6"/>
          <w:sz w:val="18"/>
          <w:szCs w:val="18"/>
          <w:lang w:eastAsia="fr-FR"/>
        </w:rPr>
        <w:fldChar w:fldCharType="separate"/>
      </w:r>
      <w:r w:rsidRPr="00866389">
        <w:rPr>
          <w:rFonts w:ascii="Arial" w:eastAsia="Times New Roman" w:hAnsi="Arial" w:cs="Times New Roman"/>
          <w:noProof/>
          <w:spacing w:val="-6"/>
          <w:sz w:val="18"/>
          <w:szCs w:val="18"/>
          <w:lang w:eastAsia="fr-FR"/>
        </w:rPr>
        <w:fldChar w:fldCharType="end"/>
      </w:r>
      <w:r w:rsidR="00866389" w:rsidRPr="00866389">
        <w:rPr>
          <w:rFonts w:ascii="Arial" w:eastAsia="Times New Roman" w:hAnsi="Arial" w:cs="Times New Roman"/>
          <w:noProof/>
          <w:spacing w:val="-6"/>
          <w:sz w:val="20"/>
          <w:szCs w:val="20"/>
          <w:lang w:eastAsia="fr-FR"/>
        </w:rPr>
        <w:t xml:space="preserve"> Le marché est alloti :</w:t>
      </w:r>
    </w:p>
    <w:p w:rsidR="00866389" w:rsidRPr="00866389" w:rsidRDefault="001338E0" w:rsidP="00866389">
      <w:pPr>
        <w:spacing w:after="60" w:line="240" w:lineRule="auto"/>
        <w:ind w:left="1080"/>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18"/>
          <w:szCs w:val="18"/>
          <w:lang w:eastAsia="fr-FR"/>
        </w:rPr>
        <w:fldChar w:fldCharType="begin">
          <w:ffData>
            <w:name w:val="CaseACocher1"/>
            <w:enabled/>
            <w:calcOnExit w:val="0"/>
            <w:checkBox>
              <w:sizeAuto/>
              <w:default w:val="0"/>
            </w:checkBox>
          </w:ffData>
        </w:fldChar>
      </w:r>
      <w:r w:rsidRPr="00866389">
        <w:rPr>
          <w:rFonts w:ascii="Arial" w:eastAsia="Times New Roman" w:hAnsi="Arial" w:cs="Times New Roman"/>
          <w:noProof/>
          <w:spacing w:val="-6"/>
          <w:sz w:val="18"/>
          <w:szCs w:val="18"/>
          <w:lang w:eastAsia="fr-FR"/>
        </w:rPr>
        <w:instrText xml:space="preserve"> FORMCHECKBOX </w:instrText>
      </w:r>
      <w:r w:rsidR="00123610">
        <w:rPr>
          <w:rFonts w:ascii="Arial" w:eastAsia="Times New Roman" w:hAnsi="Arial" w:cs="Times New Roman"/>
          <w:noProof/>
          <w:spacing w:val="-6"/>
          <w:sz w:val="18"/>
          <w:szCs w:val="18"/>
          <w:lang w:eastAsia="fr-FR"/>
        </w:rPr>
      </w:r>
      <w:r w:rsidR="00123610">
        <w:rPr>
          <w:rFonts w:ascii="Arial" w:eastAsia="Times New Roman" w:hAnsi="Arial" w:cs="Times New Roman"/>
          <w:noProof/>
          <w:spacing w:val="-6"/>
          <w:sz w:val="18"/>
          <w:szCs w:val="18"/>
          <w:lang w:eastAsia="fr-FR"/>
        </w:rPr>
        <w:fldChar w:fldCharType="separate"/>
      </w:r>
      <w:r w:rsidRPr="00866389">
        <w:rPr>
          <w:rFonts w:ascii="Arial" w:eastAsia="Times New Roman" w:hAnsi="Arial" w:cs="Times New Roman"/>
          <w:noProof/>
          <w:spacing w:val="-6"/>
          <w:sz w:val="18"/>
          <w:szCs w:val="18"/>
          <w:lang w:eastAsia="fr-FR"/>
        </w:rPr>
        <w:fldChar w:fldCharType="end"/>
      </w:r>
      <w:r w:rsidR="00866389" w:rsidRPr="00866389">
        <w:rPr>
          <w:rFonts w:ascii="Arial" w:eastAsia="Times New Roman" w:hAnsi="Arial" w:cs="Times New Roman"/>
          <w:noProof/>
          <w:spacing w:val="-6"/>
          <w:sz w:val="20"/>
          <w:szCs w:val="20"/>
          <w:lang w:eastAsia="fr-FR"/>
        </w:rPr>
        <w:t xml:space="preserve"> Le présent CCAP est unique pour tous les lots</w:t>
      </w:r>
    </w:p>
    <w:p w:rsidR="00866389" w:rsidRPr="00866389" w:rsidRDefault="001338E0" w:rsidP="00866389">
      <w:pPr>
        <w:spacing w:after="120" w:line="240" w:lineRule="auto"/>
        <w:ind w:left="1080"/>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18"/>
          <w:szCs w:val="18"/>
          <w:lang w:eastAsia="fr-FR"/>
        </w:rPr>
        <w:fldChar w:fldCharType="begin">
          <w:ffData>
            <w:name w:val="CaseACocher1"/>
            <w:enabled/>
            <w:calcOnExit w:val="0"/>
            <w:checkBox>
              <w:sizeAuto/>
              <w:default w:val="0"/>
            </w:checkBox>
          </w:ffData>
        </w:fldChar>
      </w:r>
      <w:r w:rsidRPr="00866389">
        <w:rPr>
          <w:rFonts w:ascii="Arial" w:eastAsia="Times New Roman" w:hAnsi="Arial" w:cs="Times New Roman"/>
          <w:noProof/>
          <w:spacing w:val="-6"/>
          <w:sz w:val="18"/>
          <w:szCs w:val="18"/>
          <w:lang w:eastAsia="fr-FR"/>
        </w:rPr>
        <w:instrText xml:space="preserve"> FORMCHECKBOX </w:instrText>
      </w:r>
      <w:r w:rsidR="00123610">
        <w:rPr>
          <w:rFonts w:ascii="Arial" w:eastAsia="Times New Roman" w:hAnsi="Arial" w:cs="Times New Roman"/>
          <w:noProof/>
          <w:spacing w:val="-6"/>
          <w:sz w:val="18"/>
          <w:szCs w:val="18"/>
          <w:lang w:eastAsia="fr-FR"/>
        </w:rPr>
      </w:r>
      <w:r w:rsidR="00123610">
        <w:rPr>
          <w:rFonts w:ascii="Arial" w:eastAsia="Times New Roman" w:hAnsi="Arial" w:cs="Times New Roman"/>
          <w:noProof/>
          <w:spacing w:val="-6"/>
          <w:sz w:val="18"/>
          <w:szCs w:val="18"/>
          <w:lang w:eastAsia="fr-FR"/>
        </w:rPr>
        <w:fldChar w:fldCharType="separate"/>
      </w:r>
      <w:r w:rsidRPr="00866389">
        <w:rPr>
          <w:rFonts w:ascii="Arial" w:eastAsia="Times New Roman" w:hAnsi="Arial" w:cs="Times New Roman"/>
          <w:noProof/>
          <w:spacing w:val="-6"/>
          <w:sz w:val="18"/>
          <w:szCs w:val="18"/>
          <w:lang w:eastAsia="fr-FR"/>
        </w:rPr>
        <w:fldChar w:fldCharType="end"/>
      </w:r>
      <w:r w:rsidR="00866389" w:rsidRPr="00866389">
        <w:rPr>
          <w:rFonts w:ascii="Arial" w:eastAsia="Times New Roman" w:hAnsi="Arial" w:cs="Times New Roman"/>
          <w:noProof/>
          <w:spacing w:val="-6"/>
          <w:sz w:val="20"/>
          <w:szCs w:val="20"/>
          <w:lang w:eastAsia="fr-FR"/>
        </w:rPr>
        <w:t xml:space="preserve"> Le présent CCAP est spécifique au lot n° ….</w:t>
      </w:r>
    </w:p>
    <w:p w:rsidR="00866389" w:rsidRPr="00866389" w:rsidRDefault="00866389" w:rsidP="001338E0">
      <w:pPr>
        <w:pStyle w:val="05ARTICLENiv1-SsTitre"/>
      </w:pPr>
      <w:bookmarkStart w:id="19" w:name="_Toc52354718"/>
      <w:r w:rsidRPr="00866389">
        <w:t>Titulaire de marché</w:t>
      </w:r>
      <w:bookmarkEnd w:id="17"/>
      <w:bookmarkEnd w:id="19"/>
    </w:p>
    <w:p w:rsidR="00866389" w:rsidRPr="00866389" w:rsidRDefault="00866389" w:rsidP="00866389">
      <w:pPr>
        <w:spacing w:after="240" w:line="240" w:lineRule="auto"/>
        <w:jc w:val="both"/>
        <w:rPr>
          <w:rFonts w:ascii="Arial" w:eastAsia="Times New Roman" w:hAnsi="Arial" w:cs="Times New Roman"/>
          <w:noProof/>
          <w:color w:val="000080"/>
          <w:spacing w:val="-6"/>
          <w:sz w:val="20"/>
          <w:szCs w:val="20"/>
          <w:lang w:eastAsia="fr-FR"/>
        </w:rPr>
      </w:pPr>
      <w:r w:rsidRPr="00866389">
        <w:rPr>
          <w:rFonts w:ascii="Arial" w:eastAsia="Times New Roman" w:hAnsi="Arial" w:cs="Times New Roman"/>
          <w:noProof/>
          <w:spacing w:val="-6"/>
          <w:sz w:val="20"/>
          <w:szCs w:val="20"/>
          <w:lang w:eastAsia="fr-FR"/>
        </w:rPr>
        <w:t>Les caractéristiques du titulaire du marché désigné dans le présent CCAP sous le nom "le maître d'œuvre", sont précisées à l'article 1 de l'acte d'engagement.</w:t>
      </w:r>
    </w:p>
    <w:p w:rsidR="00866389" w:rsidRPr="00866389" w:rsidRDefault="00866389" w:rsidP="001338E0">
      <w:pPr>
        <w:pStyle w:val="05ARTICLENiv1-SsTitre"/>
      </w:pPr>
      <w:bookmarkStart w:id="20" w:name="_Toc125275126"/>
      <w:bookmarkStart w:id="21" w:name="_Toc52354719"/>
      <w:r w:rsidRPr="00866389">
        <w:t>Sous-traitance</w:t>
      </w:r>
      <w:bookmarkEnd w:id="20"/>
      <w:bookmarkEnd w:id="21"/>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 xml:space="preserve">En cas de sous-traitance, le titulaire devra faire accepter le sous-traitant et agréer ses conditions de paiements conformément à la réglementation en vigueur. </w:t>
      </w:r>
    </w:p>
    <w:p w:rsidR="00866389" w:rsidRPr="00866389" w:rsidRDefault="00866389" w:rsidP="00866389">
      <w:pPr>
        <w:spacing w:after="120" w:line="240" w:lineRule="auto"/>
        <w:jc w:val="both"/>
        <w:rPr>
          <w:rFonts w:ascii="Arial" w:eastAsia="Times New Roman" w:hAnsi="Arial" w:cs="Times New Roman"/>
          <w:noProof/>
          <w:spacing w:val="-6"/>
          <w:sz w:val="20"/>
          <w:szCs w:val="18"/>
          <w:lang w:eastAsia="fr-FR"/>
        </w:rPr>
      </w:pPr>
      <w:r w:rsidRPr="00866389">
        <w:rPr>
          <w:rFonts w:ascii="Arial" w:eastAsia="Times New Roman" w:hAnsi="Arial" w:cs="Times New Roman"/>
          <w:noProof/>
          <w:spacing w:val="-6"/>
          <w:sz w:val="20"/>
          <w:szCs w:val="20"/>
          <w:lang w:eastAsia="fr-FR"/>
        </w:rPr>
        <w:t xml:space="preserve">À cet effet, il présentera le cadre d’acte spécial de sous-traitance annexé à l’acte d’engagement, dûment complété et signé en y joignant les pièces listées sur ce cadre d’acte spécial. En cours d’exécution du marché, le titulaire produira également l’exemplaire unique du marché ou le certificat de cessibilité ou une attestation ou main-levée du bénéficiaire d’une cession ou nantissement de créances lorsque </w:t>
      </w:r>
      <w:r w:rsidRPr="00866389">
        <w:rPr>
          <w:rFonts w:ascii="Arial" w:eastAsia="Times New Roman" w:hAnsi="Arial" w:cs="Times New Roman"/>
          <w:noProof/>
          <w:spacing w:val="-6"/>
          <w:sz w:val="20"/>
          <w:szCs w:val="18"/>
          <w:lang w:eastAsia="fr-FR"/>
        </w:rPr>
        <w:t>l’une ou l’autre aura été effectuée.</w:t>
      </w:r>
    </w:p>
    <w:p w:rsidR="00866389" w:rsidRPr="00866389" w:rsidRDefault="00866389" w:rsidP="00866389">
      <w:pPr>
        <w:spacing w:after="120" w:line="240" w:lineRule="auto"/>
        <w:jc w:val="both"/>
        <w:rPr>
          <w:rFonts w:ascii="Arial" w:eastAsia="Times New Roman" w:hAnsi="Arial" w:cs="Times New Roman"/>
          <w:noProof/>
          <w:spacing w:val="-6"/>
          <w:sz w:val="20"/>
          <w:szCs w:val="18"/>
          <w:lang w:eastAsia="fr-FR"/>
        </w:rPr>
      </w:pPr>
      <w:r w:rsidRPr="00866389">
        <w:rPr>
          <w:rFonts w:ascii="Arial" w:eastAsia="Times New Roman" w:hAnsi="Arial" w:cs="Times New Roman"/>
          <w:noProof/>
          <w:spacing w:val="-6"/>
          <w:sz w:val="20"/>
          <w:szCs w:val="18"/>
          <w:lang w:eastAsia="fr-FR"/>
        </w:rPr>
        <w:t xml:space="preserve">Après acceptation d’une sous-traitance de second rang et plus présentée par le sous-traitant de rang 1 et plus, ces derniers devront fournir, à défaut d’avoir obtenu du maître de l’ouvrage un accord sur une délégation de paiement, dans le délai de 8 jours de l’acceptation, une caution </w:t>
      </w:r>
      <w:r w:rsidRPr="00866389">
        <w:rPr>
          <w:rFonts w:ascii="Arial" w:eastAsia="Times New Roman" w:hAnsi="Arial" w:cs="Arial"/>
          <w:noProof/>
          <w:spacing w:val="-6"/>
          <w:sz w:val="20"/>
          <w:szCs w:val="18"/>
          <w:lang w:eastAsia="fr-FR"/>
        </w:rPr>
        <w:t xml:space="preserve">personnelle et solidaire garantissant le paiement de toutes les sommes dues par eux au sous-traitant </w:t>
      </w:r>
      <w:r w:rsidRPr="00866389">
        <w:rPr>
          <w:rFonts w:ascii="Arial" w:eastAsia="Times New Roman" w:hAnsi="Arial" w:cs="Times New Roman"/>
          <w:noProof/>
          <w:spacing w:val="-6"/>
          <w:sz w:val="20"/>
          <w:szCs w:val="18"/>
          <w:lang w:eastAsia="fr-FR"/>
        </w:rPr>
        <w:t>de second rang et plus. La non production de cette caution emportera, dans les conditions définies à l’article 14.2 ci-dessous, résiliation du marché.</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bookmarkStart w:id="22" w:name="_Toc125275127"/>
      <w:r w:rsidRPr="00866389">
        <w:rPr>
          <w:rFonts w:ascii="Arial" w:eastAsia="Times New Roman" w:hAnsi="Arial" w:cs="Times New Roman"/>
          <w:noProof/>
          <w:spacing w:val="-6"/>
          <w:sz w:val="20"/>
          <w:szCs w:val="20"/>
          <w:lang w:eastAsia="fr-FR"/>
        </w:rPr>
        <w:t>Les conditions de l'exercice de cette sous-traitance sont définies à l'article 3.6 du CCAG PI. Notamment, le maître d'ouvrage notifiera, après signature, à chaque sous-traitant concerné, l'exemplaire de l'acte spécial qui lui revient.</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 xml:space="preserve">Les modalités de la cession des droits de propriété intellectuelle d'un sous-traitant au maître de l'ouvrage sont définies à l'article 11.4 </w:t>
      </w:r>
      <w:r w:rsidRPr="00866389">
        <w:rPr>
          <w:rFonts w:ascii="Arial" w:eastAsia="Times New Roman" w:hAnsi="Arial" w:cs="Times New Roman"/>
          <w:i/>
          <w:noProof/>
          <w:spacing w:val="-6"/>
          <w:sz w:val="20"/>
          <w:szCs w:val="20"/>
          <w:lang w:eastAsia="fr-FR"/>
        </w:rPr>
        <w:t>"La cession des droits de propriété intellectuelle dans le cas d'une sous-traitance</w:t>
      </w:r>
      <w:r w:rsidRPr="00866389">
        <w:rPr>
          <w:rFonts w:ascii="Arial" w:eastAsia="Times New Roman" w:hAnsi="Arial" w:cs="Times New Roman"/>
          <w:noProof/>
          <w:spacing w:val="-6"/>
          <w:sz w:val="20"/>
          <w:szCs w:val="20"/>
          <w:lang w:eastAsia="fr-FR"/>
        </w:rPr>
        <w:t>", ci-après.</w:t>
      </w:r>
    </w:p>
    <w:p w:rsidR="00866389" w:rsidRPr="00866389" w:rsidRDefault="00866389" w:rsidP="001338E0">
      <w:pPr>
        <w:pStyle w:val="05ARTICLENiv1-SsTitre"/>
      </w:pPr>
      <w:bookmarkStart w:id="23" w:name="_Toc52354720"/>
      <w:r w:rsidRPr="00866389">
        <w:t>Type de la mission</w:t>
      </w:r>
      <w:bookmarkEnd w:id="22"/>
      <w:bookmarkEnd w:id="23"/>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Le présent marché a pour objet de confier au maître d'œuvre tout ou partie des éléments de mission suivants ou définis dans l'acte d'engagement :</w:t>
      </w:r>
    </w:p>
    <w:p w:rsidR="00866389" w:rsidRPr="00866389" w:rsidRDefault="001338E0" w:rsidP="00866389">
      <w:pPr>
        <w:tabs>
          <w:tab w:val="left" w:pos="1260"/>
          <w:tab w:val="left" w:pos="3780"/>
        </w:tabs>
        <w:spacing w:after="120" w:line="240" w:lineRule="auto"/>
        <w:jc w:val="both"/>
        <w:rPr>
          <w:rFonts w:ascii="Arial" w:eastAsia="Times New Roman" w:hAnsi="Arial" w:cs="Times New Roman"/>
          <w:b/>
          <w:noProof/>
          <w:spacing w:val="-6"/>
          <w:sz w:val="20"/>
          <w:szCs w:val="20"/>
          <w:lang w:eastAsia="fr-FR"/>
        </w:rPr>
      </w:pPr>
      <w:r w:rsidRPr="00866389">
        <w:rPr>
          <w:rFonts w:ascii="Arial" w:eastAsia="Times New Roman" w:hAnsi="Arial" w:cs="Times New Roman"/>
          <w:noProof/>
          <w:spacing w:val="-6"/>
          <w:sz w:val="18"/>
          <w:szCs w:val="18"/>
          <w:lang w:eastAsia="fr-FR"/>
        </w:rPr>
        <w:fldChar w:fldCharType="begin">
          <w:ffData>
            <w:name w:val="CaseACocher1"/>
            <w:enabled/>
            <w:calcOnExit w:val="0"/>
            <w:checkBox>
              <w:sizeAuto/>
              <w:default w:val="0"/>
            </w:checkBox>
          </w:ffData>
        </w:fldChar>
      </w:r>
      <w:r w:rsidRPr="00866389">
        <w:rPr>
          <w:rFonts w:ascii="Arial" w:eastAsia="Times New Roman" w:hAnsi="Arial" w:cs="Times New Roman"/>
          <w:noProof/>
          <w:spacing w:val="-6"/>
          <w:sz w:val="18"/>
          <w:szCs w:val="18"/>
          <w:lang w:eastAsia="fr-FR"/>
        </w:rPr>
        <w:instrText xml:space="preserve"> FORMCHECKBOX </w:instrText>
      </w:r>
      <w:r w:rsidR="00123610">
        <w:rPr>
          <w:rFonts w:ascii="Arial" w:eastAsia="Times New Roman" w:hAnsi="Arial" w:cs="Times New Roman"/>
          <w:noProof/>
          <w:spacing w:val="-6"/>
          <w:sz w:val="18"/>
          <w:szCs w:val="18"/>
          <w:lang w:eastAsia="fr-FR"/>
        </w:rPr>
      </w:r>
      <w:r w:rsidR="00123610">
        <w:rPr>
          <w:rFonts w:ascii="Arial" w:eastAsia="Times New Roman" w:hAnsi="Arial" w:cs="Times New Roman"/>
          <w:noProof/>
          <w:spacing w:val="-6"/>
          <w:sz w:val="18"/>
          <w:szCs w:val="18"/>
          <w:lang w:eastAsia="fr-FR"/>
        </w:rPr>
        <w:fldChar w:fldCharType="separate"/>
      </w:r>
      <w:r w:rsidRPr="00866389">
        <w:rPr>
          <w:rFonts w:ascii="Arial" w:eastAsia="Times New Roman" w:hAnsi="Arial" w:cs="Times New Roman"/>
          <w:noProof/>
          <w:spacing w:val="-6"/>
          <w:sz w:val="18"/>
          <w:szCs w:val="18"/>
          <w:lang w:eastAsia="fr-FR"/>
        </w:rPr>
        <w:fldChar w:fldCharType="end"/>
      </w:r>
      <w:r w:rsidR="00866389" w:rsidRPr="00866389">
        <w:rPr>
          <w:rFonts w:ascii="Arial" w:eastAsia="Times New Roman" w:hAnsi="Arial" w:cs="Times New Roman"/>
          <w:b/>
          <w:noProof/>
          <w:spacing w:val="-6"/>
          <w:sz w:val="20"/>
          <w:szCs w:val="20"/>
          <w:lang w:eastAsia="fr-FR"/>
        </w:rPr>
        <w:t xml:space="preserve"> Pour un ouvrage d'infrastructure :</w:t>
      </w:r>
    </w:p>
    <w:p w:rsidR="00866389" w:rsidRPr="00866389" w:rsidRDefault="001A138F" w:rsidP="00866389">
      <w:pPr>
        <w:tabs>
          <w:tab w:val="num" w:pos="360"/>
        </w:tabs>
        <w:spacing w:after="60" w:line="240" w:lineRule="auto"/>
        <w:ind w:left="360" w:hanging="180"/>
        <w:rPr>
          <w:rFonts w:ascii="Arial" w:eastAsia="Times New Roman" w:hAnsi="Arial" w:cs="Times New Roman"/>
          <w:spacing w:val="-6"/>
          <w:sz w:val="20"/>
          <w:szCs w:val="20"/>
          <w:lang w:eastAsia="fr-FR"/>
        </w:rPr>
      </w:pPr>
      <w:r>
        <w:rPr>
          <w:rFonts w:ascii="Arial" w:eastAsia="Times New Roman" w:hAnsi="Arial" w:cs="Times New Roman"/>
          <w:spacing w:val="-6"/>
          <w:sz w:val="20"/>
          <w:szCs w:val="20"/>
          <w:lang w:eastAsia="fr-FR"/>
        </w:rPr>
        <w:t>L</w:t>
      </w:r>
      <w:r w:rsidR="00866389" w:rsidRPr="00866389">
        <w:rPr>
          <w:rFonts w:ascii="Arial" w:eastAsia="Times New Roman" w:hAnsi="Arial" w:cs="Times New Roman"/>
          <w:spacing w:val="-6"/>
          <w:sz w:val="20"/>
          <w:szCs w:val="20"/>
          <w:lang w:eastAsia="fr-FR"/>
        </w:rPr>
        <w:t>es études d'avant-projet (A</w:t>
      </w:r>
      <w:r w:rsidR="00F57A51">
        <w:rPr>
          <w:rFonts w:ascii="Arial" w:eastAsia="Times New Roman" w:hAnsi="Arial" w:cs="Times New Roman"/>
          <w:spacing w:val="-6"/>
          <w:sz w:val="20"/>
          <w:szCs w:val="20"/>
          <w:lang w:eastAsia="fr-FR"/>
        </w:rPr>
        <w:t>V</w:t>
      </w:r>
      <w:r w:rsidR="00866389" w:rsidRPr="00866389">
        <w:rPr>
          <w:rFonts w:ascii="Arial" w:eastAsia="Times New Roman" w:hAnsi="Arial" w:cs="Times New Roman"/>
          <w:spacing w:val="-6"/>
          <w:sz w:val="20"/>
          <w:szCs w:val="20"/>
          <w:lang w:eastAsia="fr-FR"/>
        </w:rPr>
        <w:t xml:space="preserve">P) </w:t>
      </w:r>
    </w:p>
    <w:p w:rsidR="00866389" w:rsidRPr="00866389" w:rsidRDefault="001A138F" w:rsidP="00866389">
      <w:pPr>
        <w:tabs>
          <w:tab w:val="num" w:pos="360"/>
        </w:tabs>
        <w:spacing w:after="60" w:line="240" w:lineRule="auto"/>
        <w:ind w:left="360" w:hanging="180"/>
        <w:rPr>
          <w:rFonts w:ascii="Arial" w:eastAsia="Times New Roman" w:hAnsi="Arial" w:cs="Times New Roman"/>
          <w:spacing w:val="-6"/>
          <w:sz w:val="20"/>
          <w:szCs w:val="20"/>
          <w:lang w:eastAsia="fr-FR"/>
        </w:rPr>
      </w:pPr>
      <w:r>
        <w:rPr>
          <w:rFonts w:ascii="Arial" w:eastAsia="Times New Roman" w:hAnsi="Arial" w:cs="Times New Roman"/>
          <w:spacing w:val="-6"/>
          <w:sz w:val="20"/>
          <w:szCs w:val="20"/>
          <w:lang w:eastAsia="fr-FR"/>
        </w:rPr>
        <w:t>L</w:t>
      </w:r>
      <w:r w:rsidR="00866389" w:rsidRPr="00866389">
        <w:rPr>
          <w:rFonts w:ascii="Arial" w:eastAsia="Times New Roman" w:hAnsi="Arial" w:cs="Times New Roman"/>
          <w:spacing w:val="-6"/>
          <w:sz w:val="20"/>
          <w:szCs w:val="20"/>
          <w:lang w:eastAsia="fr-FR"/>
        </w:rPr>
        <w:t>es études de projet (PRO)</w:t>
      </w:r>
    </w:p>
    <w:p w:rsidR="00866389" w:rsidRDefault="001A138F" w:rsidP="00866389">
      <w:pPr>
        <w:tabs>
          <w:tab w:val="num" w:pos="360"/>
          <w:tab w:val="num" w:pos="540"/>
        </w:tabs>
        <w:spacing w:after="60" w:line="240" w:lineRule="auto"/>
        <w:ind w:left="360" w:hanging="180"/>
        <w:rPr>
          <w:rFonts w:ascii="Arial" w:eastAsia="Times New Roman" w:hAnsi="Arial" w:cs="Times New Roman"/>
          <w:spacing w:val="-6"/>
          <w:sz w:val="20"/>
          <w:szCs w:val="20"/>
          <w:lang w:eastAsia="fr-FR"/>
        </w:rPr>
      </w:pPr>
      <w:r>
        <w:rPr>
          <w:rFonts w:ascii="Arial" w:eastAsia="Times New Roman" w:hAnsi="Arial" w:cs="Times New Roman"/>
          <w:spacing w:val="-6"/>
          <w:sz w:val="20"/>
          <w:szCs w:val="20"/>
          <w:lang w:eastAsia="fr-FR"/>
        </w:rPr>
        <w:t>L</w:t>
      </w:r>
      <w:r w:rsidR="00866389" w:rsidRPr="00866389">
        <w:rPr>
          <w:rFonts w:ascii="Arial" w:eastAsia="Times New Roman" w:hAnsi="Arial" w:cs="Times New Roman"/>
          <w:spacing w:val="-6"/>
          <w:sz w:val="20"/>
          <w:szCs w:val="20"/>
          <w:lang w:eastAsia="fr-FR"/>
        </w:rPr>
        <w:t>'assistance à la passation des contrats de travaux (ACT)</w:t>
      </w:r>
    </w:p>
    <w:p w:rsidR="004906F9" w:rsidRPr="00866389" w:rsidRDefault="001A138F" w:rsidP="00866389">
      <w:pPr>
        <w:tabs>
          <w:tab w:val="num" w:pos="360"/>
          <w:tab w:val="num" w:pos="540"/>
        </w:tabs>
        <w:spacing w:after="60" w:line="240" w:lineRule="auto"/>
        <w:ind w:left="360" w:hanging="180"/>
        <w:rPr>
          <w:rFonts w:ascii="Arial" w:eastAsia="Times New Roman" w:hAnsi="Arial" w:cs="Times New Roman"/>
          <w:spacing w:val="-6"/>
          <w:sz w:val="20"/>
          <w:szCs w:val="20"/>
          <w:lang w:eastAsia="fr-FR"/>
        </w:rPr>
      </w:pPr>
      <w:r>
        <w:rPr>
          <w:rFonts w:ascii="Arial" w:eastAsia="Times New Roman" w:hAnsi="Arial" w:cs="Times New Roman"/>
          <w:spacing w:val="-6"/>
          <w:sz w:val="20"/>
          <w:szCs w:val="20"/>
          <w:lang w:eastAsia="fr-FR"/>
        </w:rPr>
        <w:t>L</w:t>
      </w:r>
      <w:r w:rsidR="004906F9">
        <w:rPr>
          <w:rFonts w:ascii="Arial" w:eastAsia="Times New Roman" w:hAnsi="Arial" w:cs="Times New Roman"/>
          <w:spacing w:val="-6"/>
          <w:sz w:val="20"/>
          <w:szCs w:val="20"/>
          <w:lang w:eastAsia="fr-FR"/>
        </w:rPr>
        <w:t>es études d’exécution et de synthèse (EXE)</w:t>
      </w:r>
    </w:p>
    <w:p w:rsidR="00866389" w:rsidRPr="00866389" w:rsidRDefault="001A138F" w:rsidP="00866389">
      <w:pPr>
        <w:tabs>
          <w:tab w:val="num" w:pos="360"/>
        </w:tabs>
        <w:spacing w:after="60" w:line="240" w:lineRule="auto"/>
        <w:ind w:left="360" w:hanging="180"/>
        <w:jc w:val="both"/>
        <w:rPr>
          <w:rFonts w:ascii="Arial" w:eastAsia="Times New Roman" w:hAnsi="Arial" w:cs="Times New Roman"/>
          <w:spacing w:val="-6"/>
          <w:sz w:val="20"/>
          <w:szCs w:val="20"/>
          <w:lang w:eastAsia="fr-FR"/>
        </w:rPr>
      </w:pPr>
      <w:r>
        <w:rPr>
          <w:rFonts w:ascii="Arial" w:eastAsia="Times New Roman" w:hAnsi="Arial" w:cs="Times New Roman"/>
          <w:spacing w:val="-6"/>
          <w:sz w:val="20"/>
          <w:szCs w:val="20"/>
          <w:lang w:eastAsia="fr-FR"/>
        </w:rPr>
        <w:t>L</w:t>
      </w:r>
      <w:r w:rsidR="00866389" w:rsidRPr="00866389">
        <w:rPr>
          <w:rFonts w:ascii="Arial" w:eastAsia="Times New Roman" w:hAnsi="Arial" w:cs="Times New Roman"/>
          <w:spacing w:val="-6"/>
          <w:sz w:val="20"/>
          <w:szCs w:val="20"/>
          <w:lang w:eastAsia="fr-FR"/>
        </w:rPr>
        <w:t>a direction de l'exécution du (ou des) contrat(s) de travaux (DET)</w:t>
      </w:r>
    </w:p>
    <w:p w:rsidR="00866389" w:rsidRDefault="001A138F" w:rsidP="00866389">
      <w:pPr>
        <w:tabs>
          <w:tab w:val="num" w:pos="360"/>
        </w:tabs>
        <w:spacing w:after="60" w:line="240" w:lineRule="auto"/>
        <w:ind w:left="360" w:hanging="180"/>
        <w:jc w:val="both"/>
        <w:rPr>
          <w:rFonts w:ascii="Arial" w:eastAsia="Times New Roman" w:hAnsi="Arial" w:cs="Times New Roman"/>
          <w:spacing w:val="-6"/>
          <w:sz w:val="20"/>
          <w:szCs w:val="20"/>
          <w:lang w:eastAsia="fr-FR"/>
        </w:rPr>
      </w:pPr>
      <w:r>
        <w:rPr>
          <w:rFonts w:ascii="Arial" w:eastAsia="Times New Roman" w:hAnsi="Arial" w:cs="Times New Roman"/>
          <w:spacing w:val="-6"/>
          <w:sz w:val="20"/>
          <w:szCs w:val="20"/>
          <w:lang w:eastAsia="fr-FR"/>
        </w:rPr>
        <w:t>L</w:t>
      </w:r>
      <w:r w:rsidR="00866389" w:rsidRPr="00866389">
        <w:rPr>
          <w:rFonts w:ascii="Arial" w:eastAsia="Times New Roman" w:hAnsi="Arial" w:cs="Times New Roman"/>
          <w:spacing w:val="-6"/>
          <w:sz w:val="20"/>
          <w:szCs w:val="20"/>
          <w:lang w:eastAsia="fr-FR"/>
        </w:rPr>
        <w:t>'assistance lors des opérations de réception et pendant la période de garantie de parfait achèvement (AOR).</w:t>
      </w:r>
    </w:p>
    <w:p w:rsidR="00F57A51" w:rsidRDefault="0065062D" w:rsidP="00F57A51">
      <w:pPr>
        <w:pStyle w:val="Titre3"/>
        <w:keepLines w:val="0"/>
        <w:tabs>
          <w:tab w:val="clear" w:pos="567"/>
          <w:tab w:val="clear" w:pos="851"/>
          <w:tab w:val="clear" w:pos="1134"/>
        </w:tabs>
        <w:overflowPunct w:val="0"/>
        <w:autoSpaceDE w:val="0"/>
        <w:autoSpaceDN w:val="0"/>
        <w:adjustRightInd w:val="0"/>
        <w:spacing w:before="0" w:after="60" w:line="240" w:lineRule="auto"/>
        <w:ind w:firstLine="142"/>
        <w:contextualSpacing w:val="0"/>
        <w:jc w:val="both"/>
        <w:textAlignment w:val="baseline"/>
        <w:rPr>
          <w:rFonts w:ascii="Arial" w:hAnsi="Arial" w:cs="Arial"/>
          <w:b w:val="0"/>
          <w:color w:val="auto"/>
          <w:sz w:val="20"/>
          <w:szCs w:val="20"/>
        </w:rPr>
      </w:pPr>
      <w:bookmarkStart w:id="24" w:name="_Toc536527730"/>
      <w:r>
        <w:rPr>
          <w:rFonts w:ascii="Arial" w:hAnsi="Arial" w:cs="Arial"/>
          <w:b w:val="0"/>
          <w:color w:val="auto"/>
          <w:sz w:val="20"/>
          <w:szCs w:val="20"/>
        </w:rPr>
        <w:t xml:space="preserve"> </w:t>
      </w:r>
      <w:bookmarkStart w:id="25" w:name="_Toc52354721"/>
      <w:r w:rsidR="001A138F">
        <w:rPr>
          <w:rFonts w:ascii="Arial" w:hAnsi="Arial" w:cs="Arial"/>
          <w:b w:val="0"/>
          <w:color w:val="auto"/>
          <w:sz w:val="20"/>
          <w:szCs w:val="20"/>
        </w:rPr>
        <w:t>L</w:t>
      </w:r>
      <w:r>
        <w:rPr>
          <w:rFonts w:ascii="Arial" w:hAnsi="Arial" w:cs="Arial"/>
          <w:b w:val="0"/>
          <w:color w:val="auto"/>
          <w:sz w:val="20"/>
          <w:szCs w:val="20"/>
        </w:rPr>
        <w:t>’</w:t>
      </w:r>
      <w:r w:rsidR="00F57A51">
        <w:rPr>
          <w:rFonts w:ascii="Arial" w:hAnsi="Arial" w:cs="Arial"/>
          <w:b w:val="0"/>
          <w:color w:val="auto"/>
          <w:sz w:val="20"/>
          <w:szCs w:val="20"/>
        </w:rPr>
        <w:t>e</w:t>
      </w:r>
      <w:r w:rsidR="00F57A51" w:rsidRPr="00F57A51">
        <w:rPr>
          <w:rFonts w:ascii="Arial" w:hAnsi="Arial" w:cs="Arial"/>
          <w:b w:val="0"/>
          <w:color w:val="auto"/>
          <w:sz w:val="20"/>
          <w:szCs w:val="20"/>
        </w:rPr>
        <w:t>xamen au cas par cas</w:t>
      </w:r>
      <w:bookmarkEnd w:id="24"/>
      <w:bookmarkEnd w:id="25"/>
    </w:p>
    <w:p w:rsidR="00F57A51" w:rsidRDefault="001A138F" w:rsidP="00F57A51">
      <w:pPr>
        <w:spacing w:after="60"/>
        <w:ind w:firstLine="142"/>
        <w:rPr>
          <w:rFonts w:ascii="Arial" w:hAnsi="Arial" w:cs="Arial"/>
          <w:sz w:val="20"/>
          <w:szCs w:val="20"/>
        </w:rPr>
      </w:pPr>
      <w:bookmarkStart w:id="26" w:name="_Toc536527731"/>
      <w:r>
        <w:rPr>
          <w:rFonts w:ascii="Arial" w:hAnsi="Arial" w:cs="Arial"/>
          <w:sz w:val="20"/>
          <w:szCs w:val="20"/>
        </w:rPr>
        <w:t xml:space="preserve"> </w:t>
      </w:r>
      <w:r w:rsidR="00F57A51">
        <w:rPr>
          <w:rFonts w:ascii="Arial" w:hAnsi="Arial" w:cs="Arial"/>
          <w:sz w:val="20"/>
          <w:szCs w:val="20"/>
        </w:rPr>
        <w:t>d</w:t>
      </w:r>
      <w:r w:rsidR="00F57A51" w:rsidRPr="00F57A51">
        <w:rPr>
          <w:rFonts w:ascii="Arial" w:hAnsi="Arial" w:cs="Arial"/>
          <w:sz w:val="20"/>
          <w:szCs w:val="20"/>
        </w:rPr>
        <w:t>ossier d’autorisation environnemental unique</w:t>
      </w:r>
      <w:bookmarkEnd w:id="26"/>
    </w:p>
    <w:p w:rsidR="00F57A51" w:rsidRPr="00F57A51" w:rsidRDefault="00F57A51" w:rsidP="00F57A51">
      <w:pPr>
        <w:pStyle w:val="Titre3"/>
        <w:spacing w:before="0" w:after="60"/>
        <w:jc w:val="both"/>
        <w:rPr>
          <w:rFonts w:ascii="Arial" w:hAnsi="Arial" w:cs="Arial"/>
          <w:b w:val="0"/>
          <w:color w:val="auto"/>
          <w:sz w:val="20"/>
          <w:szCs w:val="20"/>
        </w:rPr>
      </w:pPr>
      <w:bookmarkStart w:id="27" w:name="_Toc536527732"/>
      <w:r>
        <w:rPr>
          <w:rFonts w:ascii="Arial" w:hAnsi="Arial" w:cs="Arial"/>
          <w:b w:val="0"/>
          <w:color w:val="auto"/>
          <w:sz w:val="20"/>
          <w:szCs w:val="20"/>
        </w:rPr>
        <w:t xml:space="preserve">  </w:t>
      </w:r>
      <w:r w:rsidR="0065062D">
        <w:rPr>
          <w:rFonts w:ascii="Arial" w:hAnsi="Arial" w:cs="Arial"/>
          <w:b w:val="0"/>
          <w:color w:val="auto"/>
          <w:sz w:val="20"/>
          <w:szCs w:val="20"/>
        </w:rPr>
        <w:t xml:space="preserve"> </w:t>
      </w:r>
      <w:bookmarkStart w:id="28" w:name="_Toc52354722"/>
      <w:r w:rsidR="001A138F">
        <w:rPr>
          <w:rFonts w:ascii="Arial" w:hAnsi="Arial" w:cs="Arial"/>
          <w:b w:val="0"/>
          <w:color w:val="auto"/>
          <w:sz w:val="20"/>
          <w:szCs w:val="20"/>
        </w:rPr>
        <w:t>L</w:t>
      </w:r>
      <w:r w:rsidR="0065062D">
        <w:rPr>
          <w:rFonts w:ascii="Arial" w:hAnsi="Arial" w:cs="Arial"/>
          <w:b w:val="0"/>
          <w:color w:val="auto"/>
          <w:sz w:val="20"/>
          <w:szCs w:val="20"/>
        </w:rPr>
        <w:t xml:space="preserve">e </w:t>
      </w:r>
      <w:r>
        <w:rPr>
          <w:rFonts w:ascii="Arial" w:hAnsi="Arial" w:cs="Arial"/>
          <w:b w:val="0"/>
          <w:color w:val="auto"/>
          <w:sz w:val="20"/>
          <w:szCs w:val="20"/>
        </w:rPr>
        <w:t>d</w:t>
      </w:r>
      <w:r w:rsidRPr="00F57A51">
        <w:rPr>
          <w:rFonts w:ascii="Arial" w:hAnsi="Arial" w:cs="Arial"/>
          <w:b w:val="0"/>
          <w:color w:val="auto"/>
          <w:sz w:val="20"/>
          <w:szCs w:val="20"/>
        </w:rPr>
        <w:t>ossier au titre de la loi sur l’eau</w:t>
      </w:r>
      <w:bookmarkEnd w:id="27"/>
      <w:bookmarkEnd w:id="28"/>
    </w:p>
    <w:p w:rsidR="00866389" w:rsidRDefault="001A138F" w:rsidP="00866389">
      <w:pPr>
        <w:tabs>
          <w:tab w:val="num" w:pos="360"/>
        </w:tabs>
        <w:spacing w:after="120" w:line="240" w:lineRule="auto"/>
        <w:ind w:left="362" w:hanging="181"/>
        <w:jc w:val="both"/>
        <w:rPr>
          <w:rFonts w:ascii="Arial" w:eastAsia="Times New Roman" w:hAnsi="Arial" w:cs="Times New Roman"/>
          <w:spacing w:val="-6"/>
          <w:sz w:val="20"/>
          <w:szCs w:val="20"/>
          <w:lang w:eastAsia="fr-FR"/>
        </w:rPr>
      </w:pPr>
      <w:r>
        <w:rPr>
          <w:rFonts w:ascii="Arial" w:eastAsia="Times New Roman" w:hAnsi="Arial" w:cs="Times New Roman"/>
          <w:spacing w:val="-6"/>
          <w:sz w:val="20"/>
          <w:szCs w:val="20"/>
          <w:lang w:eastAsia="fr-FR"/>
        </w:rPr>
        <w:t>L</w:t>
      </w:r>
      <w:r w:rsidR="00866389" w:rsidRPr="00866389">
        <w:rPr>
          <w:rFonts w:ascii="Arial" w:eastAsia="Times New Roman" w:hAnsi="Arial" w:cs="Times New Roman"/>
          <w:spacing w:val="-6"/>
          <w:sz w:val="20"/>
          <w:szCs w:val="20"/>
          <w:lang w:eastAsia="fr-FR"/>
        </w:rPr>
        <w:t>'ordonnancement, la coordination et le pilotage du chantier (OPC).</w:t>
      </w:r>
    </w:p>
    <w:p w:rsidR="00866389" w:rsidRPr="00E13E5F"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 xml:space="preserve">Le contenu de ces éléments de mission est défini dans le titre III du livre IV de la partie 2 du code de la commande publique, ainsi que dans l'arrêté </w:t>
      </w:r>
      <w:r w:rsidRPr="00E13E5F">
        <w:rPr>
          <w:rFonts w:ascii="Arial" w:eastAsia="Times New Roman" w:hAnsi="Arial" w:cs="Times New Roman"/>
          <w:noProof/>
          <w:spacing w:val="-6"/>
          <w:sz w:val="20"/>
          <w:szCs w:val="20"/>
          <w:lang w:eastAsia="fr-FR"/>
        </w:rPr>
        <w:t xml:space="preserve">du </w:t>
      </w:r>
      <w:r w:rsidR="00E13E5F" w:rsidRPr="00E13E5F">
        <w:rPr>
          <w:rFonts w:ascii="Arial" w:eastAsia="Times New Roman" w:hAnsi="Arial" w:cs="Times New Roman"/>
          <w:bCs/>
          <w:noProof/>
          <w:spacing w:val="-6"/>
          <w:sz w:val="20"/>
          <w:szCs w:val="20"/>
          <w:lang w:eastAsia="fr-FR"/>
        </w:rPr>
        <w:t>22 mars 2019 précisant les modalités techniques d'exécution des éléments de mission de maîtrise d'œuvre confiés par des maîtres d'ouvrage publics à des prestataires de droit privé</w:t>
      </w:r>
      <w:r w:rsidRPr="00E13E5F">
        <w:rPr>
          <w:rFonts w:ascii="Arial" w:eastAsia="Times New Roman" w:hAnsi="Arial" w:cs="Times New Roman"/>
          <w:noProof/>
          <w:spacing w:val="-6"/>
          <w:sz w:val="20"/>
          <w:szCs w:val="20"/>
          <w:lang w:eastAsia="fr-FR"/>
        </w:rPr>
        <w:t>.</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lastRenderedPageBreak/>
        <w:t>En particulier, les études d'avant-projet comprennent l'établissement des dossiers et les consultations relevant de la compétence de la maîtrise d'œuvre et nécessaires à l'obtention du permis de construire et des autres autorisations administratives, ainsi que l'assistance au maître de l'ouvrage au cours de leur instruction.</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L'assistance à la passation des contrats de travaux (ACT) inclut l’assistance au maître d’ouvrage dans la rédaction des pièces administratives et techniques des différents DCE ainsi que dans la négociation avec les entreprises candidates aux différents marchés.</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Toutes les fois que celle-ci s’impose, la mission de coordination en matière de Système Sécurité Incendie (SSI), telle que définie par les textes réglementaires et normes en vigueur, notamment les normes 61-931 à 61-939 et leurs normes associées, ainsi que leur guide d’utilisation référencé NF S 61-949, est intégrée dans la mission du maître d'œuvre.</w:t>
      </w:r>
    </w:p>
    <w:p w:rsidR="00866389" w:rsidRPr="00866389" w:rsidRDefault="00866389" w:rsidP="00866389">
      <w:pPr>
        <w:spacing w:after="12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En outre le maître d'ouvrage pourra confier au maître d’œuvre des éléments de missions complémentaires décrites à l'article 3.2 de l'acte d'engagement.</w:t>
      </w:r>
    </w:p>
    <w:p w:rsidR="00866389" w:rsidRPr="00F57A51" w:rsidRDefault="00866389" w:rsidP="00F57A51">
      <w:pPr>
        <w:pStyle w:val="05ARTICLENiv1-SsTitre"/>
      </w:pPr>
      <w:bookmarkStart w:id="29" w:name="_Toc222212714"/>
      <w:bookmarkStart w:id="30" w:name="_Toc52354723"/>
      <w:bookmarkStart w:id="31" w:name="_Toc190765342"/>
      <w:bookmarkStart w:id="32" w:name="_Toc191451635"/>
      <w:bookmarkStart w:id="33" w:name="_Toc125275128"/>
      <w:r w:rsidRPr="00866389">
        <w:t>Décomposition en tranches</w:t>
      </w:r>
      <w:bookmarkEnd w:id="29"/>
      <w:bookmarkEnd w:id="30"/>
      <w:r w:rsidRPr="00866389">
        <w:t> </w:t>
      </w:r>
      <w:bookmarkEnd w:id="31"/>
      <w:bookmarkEnd w:id="32"/>
    </w:p>
    <w:p w:rsidR="00866389" w:rsidRPr="00866389" w:rsidRDefault="00F57A51" w:rsidP="00866389">
      <w:pPr>
        <w:tabs>
          <w:tab w:val="left" w:pos="1134"/>
          <w:tab w:val="left" w:pos="1418"/>
        </w:tabs>
        <w:spacing w:after="120" w:line="240" w:lineRule="auto"/>
        <w:jc w:val="both"/>
        <w:rPr>
          <w:rFonts w:ascii="Arial" w:eastAsia="Times New Roman" w:hAnsi="Arial" w:cs="Arial"/>
          <w:spacing w:val="-6"/>
          <w:sz w:val="20"/>
          <w:szCs w:val="20"/>
          <w:lang w:eastAsia="fr-FR"/>
        </w:rPr>
      </w:pPr>
      <w:r>
        <w:rPr>
          <w:rFonts w:ascii="Arial" w:eastAsia="Times New Roman" w:hAnsi="Arial" w:cs="Times New Roman"/>
          <w:noProof/>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noProof/>
          <w:spacing w:val="-6"/>
          <w:sz w:val="18"/>
          <w:szCs w:val="18"/>
          <w:lang w:eastAsia="fr-FR"/>
        </w:rPr>
        <w:instrText xml:space="preserve"> FORMCHECKBOX </w:instrText>
      </w:r>
      <w:r w:rsidR="00123610">
        <w:rPr>
          <w:rFonts w:ascii="Arial" w:eastAsia="Times New Roman" w:hAnsi="Arial" w:cs="Times New Roman"/>
          <w:noProof/>
          <w:spacing w:val="-6"/>
          <w:sz w:val="18"/>
          <w:szCs w:val="18"/>
          <w:lang w:eastAsia="fr-FR"/>
        </w:rPr>
      </w:r>
      <w:r w:rsidR="00123610">
        <w:rPr>
          <w:rFonts w:ascii="Arial" w:eastAsia="Times New Roman" w:hAnsi="Arial" w:cs="Times New Roman"/>
          <w:noProof/>
          <w:spacing w:val="-6"/>
          <w:sz w:val="18"/>
          <w:szCs w:val="18"/>
          <w:lang w:eastAsia="fr-FR"/>
        </w:rPr>
        <w:fldChar w:fldCharType="separate"/>
      </w:r>
      <w:r>
        <w:rPr>
          <w:rFonts w:ascii="Arial" w:eastAsia="Times New Roman" w:hAnsi="Arial" w:cs="Times New Roman"/>
          <w:noProof/>
          <w:spacing w:val="-6"/>
          <w:sz w:val="18"/>
          <w:szCs w:val="18"/>
          <w:lang w:eastAsia="fr-FR"/>
        </w:rPr>
        <w:fldChar w:fldCharType="end"/>
      </w:r>
      <w:r w:rsidR="00866389" w:rsidRPr="00866389">
        <w:rPr>
          <w:rFonts w:ascii="Arial" w:eastAsia="Times New Roman" w:hAnsi="Arial" w:cs="Arial"/>
          <w:spacing w:val="-6"/>
          <w:sz w:val="20"/>
          <w:szCs w:val="20"/>
          <w:lang w:eastAsia="fr-FR"/>
        </w:rPr>
        <w:t xml:space="preserve"> Il est prévu une décomposition en tranches.</w:t>
      </w:r>
    </w:p>
    <w:p w:rsidR="00866389" w:rsidRPr="00866389" w:rsidRDefault="00866389" w:rsidP="00866389">
      <w:pPr>
        <w:tabs>
          <w:tab w:val="left" w:pos="1134"/>
          <w:tab w:val="left" w:pos="1418"/>
        </w:tabs>
        <w:spacing w:after="120" w:line="240" w:lineRule="auto"/>
        <w:jc w:val="both"/>
        <w:rPr>
          <w:rFonts w:ascii="Arial" w:eastAsia="Times New Roman" w:hAnsi="Arial" w:cs="Arial"/>
          <w:spacing w:val="-6"/>
          <w:sz w:val="20"/>
          <w:szCs w:val="20"/>
          <w:lang w:eastAsia="fr-FR"/>
        </w:rPr>
      </w:pPr>
      <w:r w:rsidRPr="00866389">
        <w:rPr>
          <w:rFonts w:ascii="Arial" w:eastAsia="Times New Roman" w:hAnsi="Arial" w:cs="Arial"/>
          <w:spacing w:val="-6"/>
          <w:sz w:val="20"/>
          <w:szCs w:val="20"/>
          <w:lang w:eastAsia="fr-FR"/>
        </w:rPr>
        <w:t xml:space="preserve">Le marché </w:t>
      </w:r>
      <w:r w:rsidR="007E1983">
        <w:rPr>
          <w:rFonts w:ascii="Arial" w:eastAsia="Times New Roman" w:hAnsi="Arial" w:cs="Arial"/>
          <w:spacing w:val="-6"/>
          <w:sz w:val="20"/>
          <w:szCs w:val="20"/>
          <w:lang w:eastAsia="fr-FR"/>
        </w:rPr>
        <w:t>comporte une tranche ferme et une tranche optionnelle</w:t>
      </w:r>
      <w:r w:rsidRPr="00866389">
        <w:rPr>
          <w:rFonts w:ascii="Arial" w:eastAsia="Times New Roman" w:hAnsi="Arial" w:cs="Arial"/>
          <w:spacing w:val="-6"/>
          <w:sz w:val="20"/>
          <w:szCs w:val="20"/>
          <w:lang w:eastAsia="fr-FR"/>
        </w:rPr>
        <w:t xml:space="preserve"> définies dans l’acte d’engagement.</w:t>
      </w:r>
    </w:p>
    <w:p w:rsidR="00866389" w:rsidRPr="00866389" w:rsidRDefault="00866389" w:rsidP="001338E0">
      <w:pPr>
        <w:pStyle w:val="05ARTICLENiv1-SsTitre"/>
      </w:pPr>
      <w:bookmarkStart w:id="34" w:name="_Toc52354724"/>
      <w:r w:rsidRPr="00866389">
        <w:t>Durée du marché</w:t>
      </w:r>
      <w:bookmarkEnd w:id="34"/>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La durée du marché est définie à l’article 2.6 de l’acte d’engagement.</w:t>
      </w:r>
    </w:p>
    <w:p w:rsidR="00866389" w:rsidRPr="00866389" w:rsidRDefault="00866389" w:rsidP="00866389">
      <w:pPr>
        <w:spacing w:before="240" w:after="24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b/>
          <w:bCs/>
          <w:noProof/>
          <w:spacing w:val="-6"/>
          <w:sz w:val="20"/>
          <w:szCs w:val="20"/>
          <w:lang w:eastAsia="fr-FR"/>
        </w:rPr>
        <w:t>Par dérogation à l'article 13.1.1 du CCAG PI,</w:t>
      </w:r>
      <w:r w:rsidRPr="00866389">
        <w:rPr>
          <w:rFonts w:ascii="Arial" w:eastAsia="Times New Roman" w:hAnsi="Arial" w:cs="Times New Roman"/>
          <w:noProof/>
          <w:spacing w:val="-6"/>
          <w:sz w:val="20"/>
          <w:szCs w:val="20"/>
          <w:lang w:eastAsia="fr-FR"/>
        </w:rPr>
        <w:t xml:space="preserve"> le délai d'exécution du marché court à compter de la date fixée par l'OS de démarrage.</w:t>
      </w:r>
    </w:p>
    <w:p w:rsidR="00866389" w:rsidRPr="00866389" w:rsidRDefault="00866389" w:rsidP="001338E0">
      <w:pPr>
        <w:pStyle w:val="05ARTICLENiv1-SsTitre"/>
      </w:pPr>
      <w:bookmarkStart w:id="35" w:name="_Toc52354725"/>
      <w:r w:rsidRPr="00866389">
        <w:t>Réalisation de prestations similaires</w:t>
      </w:r>
      <w:bookmarkEnd w:id="35"/>
    </w:p>
    <w:p w:rsidR="00866389" w:rsidRPr="00866389" w:rsidRDefault="00866389" w:rsidP="00866389">
      <w:pPr>
        <w:spacing w:after="120" w:line="240" w:lineRule="auto"/>
        <w:jc w:val="both"/>
        <w:rPr>
          <w:rFonts w:ascii="Arial" w:eastAsia="Times New Roman" w:hAnsi="Arial" w:cs="Times New Roman"/>
          <w:spacing w:val="-6"/>
          <w:sz w:val="20"/>
          <w:szCs w:val="18"/>
          <w:lang w:eastAsia="fr-FR"/>
        </w:rPr>
      </w:pPr>
      <w:r w:rsidRPr="00866389">
        <w:rPr>
          <w:rFonts w:ascii="Arial" w:eastAsia="Times New Roman" w:hAnsi="Arial" w:cs="Times New Roman"/>
          <w:spacing w:val="-6"/>
          <w:sz w:val="20"/>
          <w:szCs w:val="18"/>
          <w:lang w:eastAsia="fr-FR"/>
        </w:rPr>
        <w:t xml:space="preserve">Le maître d'ouvrage se réserve la possibilité de confier au titulaire du marché, en application de l'article R.2122-7 du code de la commande publique, des marchés de maîtrise d'œuvre ayant pour objet la réalisation de prestations similaires à celles qui lui sont confiées au titre du présent marché dans le cadre d'une procédure négociée sans publicité ni mise en concurrence. </w:t>
      </w:r>
    </w:p>
    <w:p w:rsidR="00866389" w:rsidRPr="00866389" w:rsidRDefault="00866389" w:rsidP="00866389">
      <w:pPr>
        <w:widowControl w:val="0"/>
        <w:autoSpaceDE w:val="0"/>
        <w:autoSpaceDN w:val="0"/>
        <w:adjustRightInd w:val="0"/>
        <w:spacing w:after="240" w:line="240" w:lineRule="auto"/>
        <w:jc w:val="both"/>
        <w:rPr>
          <w:rFonts w:ascii="Arial" w:eastAsia="Times New Roman" w:hAnsi="Arial" w:cs="Times New Roman"/>
          <w:spacing w:val="-6"/>
          <w:sz w:val="20"/>
          <w:szCs w:val="18"/>
          <w:lang w:eastAsia="fr-FR"/>
        </w:rPr>
      </w:pPr>
      <w:r w:rsidRPr="00866389">
        <w:rPr>
          <w:rFonts w:ascii="Arial" w:eastAsia="Times New Roman" w:hAnsi="Arial" w:cs="Times New Roman"/>
          <w:spacing w:val="-6"/>
          <w:sz w:val="20"/>
          <w:szCs w:val="18"/>
          <w:lang w:eastAsia="fr-FR"/>
        </w:rPr>
        <w:t>La durée pendant laquelle ces nouveaux marchés pourront être conclus ne peut dépasser trois ans à compter de la notification du présent marché.</w:t>
      </w:r>
    </w:p>
    <w:p w:rsidR="00866389" w:rsidRPr="00866389" w:rsidRDefault="00866389" w:rsidP="001338E0">
      <w:pPr>
        <w:pStyle w:val="05ARTICLENiv1-SsTitre"/>
        <w:rPr>
          <w:color w:val="FF0000"/>
          <w:szCs w:val="18"/>
        </w:rPr>
      </w:pPr>
      <w:bookmarkStart w:id="36" w:name="_Toc306368265"/>
      <w:bookmarkStart w:id="37" w:name="_Toc52354726"/>
      <w:bookmarkEnd w:id="33"/>
      <w:r w:rsidRPr="00866389">
        <w:t>Représentation des parties</w:t>
      </w:r>
      <w:bookmarkEnd w:id="36"/>
      <w:bookmarkEnd w:id="37"/>
    </w:p>
    <w:p w:rsidR="00866389" w:rsidRPr="00866389" w:rsidRDefault="00866389" w:rsidP="00866389">
      <w:pPr>
        <w:spacing w:after="120" w:line="240" w:lineRule="auto"/>
        <w:jc w:val="both"/>
        <w:rPr>
          <w:rFonts w:ascii="Arial" w:eastAsia="Times New Roman" w:hAnsi="Arial" w:cs="Arial"/>
          <w:spacing w:val="-6"/>
          <w:sz w:val="20"/>
          <w:szCs w:val="20"/>
          <w:lang w:eastAsia="fr-FR"/>
        </w:rPr>
      </w:pPr>
      <w:r w:rsidRPr="00866389">
        <w:rPr>
          <w:rFonts w:ascii="Arial" w:eastAsia="Times New Roman" w:hAnsi="Arial" w:cs="Arial"/>
          <w:spacing w:val="-6"/>
          <w:sz w:val="20"/>
          <w:szCs w:val="20"/>
          <w:lang w:eastAsia="fr-FR"/>
        </w:rPr>
        <w:t xml:space="preserve">Conformément aux articles 3.3 et 3.4.1 du CCAG PI, dès la notification du marché, le titulaire et le maître de l'ouvrage désignent une personne physique, habilitée à les représenter pour les besoins de l’exécution du marché et notifie cette désignation au maître de l'ouvrage ou au titulaire du marché. </w:t>
      </w:r>
    </w:p>
    <w:p w:rsidR="00866389" w:rsidRPr="00866389" w:rsidRDefault="00866389" w:rsidP="00866389">
      <w:pPr>
        <w:spacing w:after="120" w:line="240" w:lineRule="auto"/>
        <w:jc w:val="both"/>
        <w:rPr>
          <w:rFonts w:ascii="Arial" w:eastAsia="Times New Roman" w:hAnsi="Arial" w:cs="Arial"/>
          <w:spacing w:val="-6"/>
          <w:sz w:val="20"/>
          <w:szCs w:val="20"/>
          <w:lang w:eastAsia="fr-FR"/>
        </w:rPr>
      </w:pPr>
      <w:r w:rsidRPr="00866389">
        <w:rPr>
          <w:rFonts w:ascii="Arial" w:eastAsia="Times New Roman" w:hAnsi="Arial" w:cs="Arial"/>
          <w:spacing w:val="-6"/>
          <w:sz w:val="20"/>
          <w:szCs w:val="20"/>
          <w:lang w:eastAsia="fr-FR"/>
        </w:rPr>
        <w:t>En l'attente de cette désignation éventuelle et à défaut, les personnes physiques signataires de l'acte d'engagement sont seules habilitées à les engager.</w:t>
      </w:r>
    </w:p>
    <w:p w:rsidR="00866389" w:rsidRPr="00866389" w:rsidRDefault="00866389" w:rsidP="00866389">
      <w:pPr>
        <w:spacing w:after="120" w:line="240" w:lineRule="auto"/>
        <w:jc w:val="both"/>
        <w:rPr>
          <w:rFonts w:ascii="Arial" w:eastAsia="Times New Roman" w:hAnsi="Arial" w:cs="Arial"/>
          <w:spacing w:val="-6"/>
          <w:sz w:val="20"/>
          <w:szCs w:val="20"/>
          <w:lang w:eastAsia="fr-FR"/>
        </w:rPr>
      </w:pPr>
      <w:r w:rsidRPr="00866389">
        <w:rPr>
          <w:rFonts w:ascii="Arial" w:eastAsia="Times New Roman" w:hAnsi="Arial" w:cs="Arial"/>
          <w:spacing w:val="-6"/>
          <w:sz w:val="20"/>
          <w:szCs w:val="20"/>
          <w:lang w:eastAsia="fr-FR"/>
        </w:rPr>
        <w:t>D’autres personnes physiques peuvent être habilitées par le titulaire et le maître de l'ouvrage en cours d’exécution du marché.</w:t>
      </w:r>
    </w:p>
    <w:p w:rsidR="00866389" w:rsidRPr="00866389" w:rsidRDefault="00866389" w:rsidP="00866389">
      <w:pPr>
        <w:widowControl w:val="0"/>
        <w:autoSpaceDE w:val="0"/>
        <w:autoSpaceDN w:val="0"/>
        <w:adjustRightInd w:val="0"/>
        <w:spacing w:after="12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Il est précisé qu'en application de la convention de mandat qui lie le mandataire au maître d'ouvrage :</w:t>
      </w:r>
    </w:p>
    <w:p w:rsidR="0065062D" w:rsidRPr="00866389" w:rsidRDefault="0065062D" w:rsidP="00866389">
      <w:pPr>
        <w:widowControl w:val="0"/>
        <w:autoSpaceDE w:val="0"/>
        <w:autoSpaceDN w:val="0"/>
        <w:adjustRightInd w:val="0"/>
        <w:spacing w:after="120" w:line="240" w:lineRule="auto"/>
        <w:jc w:val="both"/>
        <w:rPr>
          <w:rFonts w:ascii="Arial" w:eastAsia="Times New Roman" w:hAnsi="Arial" w:cs="Times New Roman"/>
          <w:spacing w:val="-6"/>
          <w:sz w:val="20"/>
          <w:szCs w:val="20"/>
          <w:lang w:eastAsia="fr-FR"/>
        </w:rPr>
      </w:pPr>
      <w:r>
        <w:rPr>
          <w:rFonts w:ascii="Arial" w:eastAsia="Times New Roman" w:hAnsi="Arial" w:cs="Times New Roman"/>
          <w:noProof/>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noProof/>
          <w:spacing w:val="-6"/>
          <w:sz w:val="18"/>
          <w:szCs w:val="18"/>
          <w:lang w:eastAsia="fr-FR"/>
        </w:rPr>
        <w:instrText xml:space="preserve"> FORMCHECKBOX </w:instrText>
      </w:r>
      <w:r w:rsidR="00123610">
        <w:rPr>
          <w:rFonts w:ascii="Arial" w:eastAsia="Times New Roman" w:hAnsi="Arial" w:cs="Times New Roman"/>
          <w:noProof/>
          <w:spacing w:val="-6"/>
          <w:sz w:val="18"/>
          <w:szCs w:val="18"/>
          <w:lang w:eastAsia="fr-FR"/>
        </w:rPr>
      </w:r>
      <w:r w:rsidR="00123610">
        <w:rPr>
          <w:rFonts w:ascii="Arial" w:eastAsia="Times New Roman" w:hAnsi="Arial" w:cs="Times New Roman"/>
          <w:noProof/>
          <w:spacing w:val="-6"/>
          <w:sz w:val="18"/>
          <w:szCs w:val="18"/>
          <w:lang w:eastAsia="fr-FR"/>
        </w:rPr>
        <w:fldChar w:fldCharType="separate"/>
      </w:r>
      <w:r>
        <w:rPr>
          <w:rFonts w:ascii="Arial" w:eastAsia="Times New Roman" w:hAnsi="Arial" w:cs="Times New Roman"/>
          <w:noProof/>
          <w:spacing w:val="-6"/>
          <w:sz w:val="18"/>
          <w:szCs w:val="18"/>
          <w:lang w:eastAsia="fr-FR"/>
        </w:rPr>
        <w:fldChar w:fldCharType="end"/>
      </w:r>
      <w:r w:rsidR="001338E0">
        <w:rPr>
          <w:rFonts w:ascii="Arial" w:eastAsia="Times New Roman" w:hAnsi="Arial" w:cs="Times New Roman"/>
          <w:noProof/>
          <w:spacing w:val="-6"/>
          <w:sz w:val="18"/>
          <w:szCs w:val="18"/>
          <w:lang w:eastAsia="fr-FR"/>
        </w:rPr>
        <w:t xml:space="preserve"> </w:t>
      </w:r>
      <w:r w:rsidR="00866389" w:rsidRPr="00866389">
        <w:rPr>
          <w:rFonts w:ascii="Arial" w:eastAsia="Times New Roman" w:hAnsi="Arial" w:cs="Times New Roman"/>
          <w:spacing w:val="-6"/>
          <w:sz w:val="20"/>
          <w:szCs w:val="20"/>
          <w:lang w:eastAsia="fr-FR"/>
        </w:rPr>
        <w:t>En aucun cas, le mandataire ne pourra agir en justice, tant en demande qu'en défense, pour le compte de la Collectivité mandante. Cette interdiction vise notamment les actions contractuelles, sauf en cas d'urgence, pour les actions conservatoires et interruptives de déchéance relatives aux missions confiées.</w:t>
      </w:r>
    </w:p>
    <w:p w:rsidR="00866389" w:rsidRPr="00866389" w:rsidRDefault="00866389" w:rsidP="001338E0">
      <w:pPr>
        <w:pStyle w:val="04ARTICLE-Titre"/>
      </w:pPr>
      <w:bookmarkStart w:id="38" w:name="_Toc125275130"/>
      <w:bookmarkStart w:id="39" w:name="_Toc52354727"/>
      <w:r w:rsidRPr="00866389">
        <w:t>PIECES CONSTITUTIVES DU MARCHE</w:t>
      </w:r>
      <w:bookmarkEnd w:id="38"/>
      <w:bookmarkEnd w:id="39"/>
    </w:p>
    <w:p w:rsidR="00866389" w:rsidRPr="00866389" w:rsidRDefault="00866389" w:rsidP="00866389">
      <w:pPr>
        <w:tabs>
          <w:tab w:val="left" w:pos="720"/>
        </w:tabs>
        <w:spacing w:after="120" w:line="240" w:lineRule="auto"/>
        <w:jc w:val="both"/>
        <w:rPr>
          <w:rFonts w:ascii="Arial" w:eastAsia="Times New Roman" w:hAnsi="Arial" w:cs="Times New Roman"/>
          <w:strike/>
          <w:noProof/>
          <w:spacing w:val="-6"/>
          <w:sz w:val="20"/>
          <w:szCs w:val="20"/>
          <w:lang w:eastAsia="fr-FR"/>
        </w:rPr>
      </w:pPr>
      <w:r w:rsidRPr="00866389">
        <w:rPr>
          <w:rFonts w:ascii="Arial" w:eastAsia="Times New Roman" w:hAnsi="Arial" w:cs="Times New Roman"/>
          <w:b/>
          <w:bCs/>
          <w:noProof/>
          <w:spacing w:val="-6"/>
          <w:sz w:val="20"/>
          <w:szCs w:val="20"/>
          <w:lang w:eastAsia="fr-FR"/>
        </w:rPr>
        <w:t xml:space="preserve">Par dérogation </w:t>
      </w:r>
      <w:r w:rsidRPr="00866389">
        <w:rPr>
          <w:rFonts w:ascii="Arial" w:eastAsia="Times New Roman" w:hAnsi="Arial" w:cs="Times New Roman"/>
          <w:b/>
          <w:noProof/>
          <w:spacing w:val="-6"/>
          <w:sz w:val="20"/>
          <w:szCs w:val="20"/>
          <w:lang w:eastAsia="fr-FR"/>
        </w:rPr>
        <w:t>ou en complément de</w:t>
      </w:r>
      <w:r w:rsidRPr="00866389">
        <w:rPr>
          <w:rFonts w:ascii="Arial" w:eastAsia="Times New Roman" w:hAnsi="Arial" w:cs="Times New Roman"/>
          <w:b/>
          <w:bCs/>
          <w:noProof/>
          <w:spacing w:val="-6"/>
          <w:sz w:val="20"/>
          <w:szCs w:val="20"/>
          <w:lang w:eastAsia="fr-FR"/>
        </w:rPr>
        <w:t xml:space="preserve"> l'article 4.1 du CCAG PI</w:t>
      </w:r>
      <w:r w:rsidRPr="00866389">
        <w:rPr>
          <w:rFonts w:ascii="Arial" w:eastAsia="Times New Roman" w:hAnsi="Arial" w:cs="Times New Roman"/>
          <w:noProof/>
          <w:spacing w:val="-6"/>
          <w:sz w:val="20"/>
          <w:szCs w:val="20"/>
          <w:lang w:eastAsia="fr-FR"/>
        </w:rPr>
        <w:t>, les pièces contractuelles prévalent dans l'ordre ci-après :</w:t>
      </w:r>
    </w:p>
    <w:p w:rsidR="00866389" w:rsidRPr="00866389" w:rsidRDefault="00866389" w:rsidP="00866389">
      <w:pPr>
        <w:spacing w:after="120" w:line="240" w:lineRule="auto"/>
        <w:ind w:left="720" w:hanging="360"/>
        <w:jc w:val="both"/>
        <w:rPr>
          <w:rFonts w:ascii="Arial" w:eastAsia="Times New Roman" w:hAnsi="Arial" w:cs="Times New Roman"/>
          <w:noProof/>
          <w:spacing w:val="-6"/>
          <w:sz w:val="20"/>
          <w:szCs w:val="20"/>
          <w:lang w:eastAsia="fr-FR"/>
        </w:rPr>
      </w:pPr>
      <w:r w:rsidRPr="00866389">
        <w:rPr>
          <w:rFonts w:ascii="Arial" w:eastAsia="Times New Roman" w:hAnsi="Arial" w:cs="Times New Roman"/>
          <w:b/>
          <w:noProof/>
          <w:spacing w:val="-6"/>
          <w:sz w:val="20"/>
          <w:szCs w:val="20"/>
          <w:lang w:eastAsia="fr-FR"/>
        </w:rPr>
        <w:t>1 -</w:t>
      </w:r>
      <w:r w:rsidRPr="00866389">
        <w:rPr>
          <w:rFonts w:ascii="Arial" w:eastAsia="Times New Roman" w:hAnsi="Arial" w:cs="Times New Roman"/>
          <w:noProof/>
          <w:spacing w:val="-6"/>
          <w:sz w:val="20"/>
          <w:szCs w:val="20"/>
          <w:lang w:eastAsia="fr-FR"/>
        </w:rPr>
        <w:t> l’acte d’engagement (AE) et ses annexes, à l'exception de celles qui seraient expressément identifiées comme n'ayant pas valeur contractuelle, dans leur version résultant des dernières modifications éventuelles, opérées par avenant ;</w:t>
      </w:r>
    </w:p>
    <w:p w:rsidR="00866389" w:rsidRPr="00866389" w:rsidRDefault="00866389" w:rsidP="00866389">
      <w:pPr>
        <w:spacing w:after="120" w:line="240" w:lineRule="auto"/>
        <w:ind w:left="720" w:hanging="360"/>
        <w:jc w:val="both"/>
        <w:rPr>
          <w:rFonts w:ascii="Arial" w:eastAsia="Times New Roman" w:hAnsi="Arial" w:cs="Arial"/>
          <w:noProof/>
          <w:spacing w:val="-6"/>
          <w:sz w:val="20"/>
          <w:szCs w:val="20"/>
          <w:lang w:eastAsia="fr-FR"/>
        </w:rPr>
      </w:pPr>
      <w:r w:rsidRPr="00866389">
        <w:rPr>
          <w:rFonts w:ascii="Arial" w:eastAsia="Times New Roman" w:hAnsi="Arial" w:cs="Times New Roman"/>
          <w:b/>
          <w:noProof/>
          <w:spacing w:val="-6"/>
          <w:sz w:val="20"/>
          <w:szCs w:val="20"/>
          <w:lang w:eastAsia="fr-FR"/>
        </w:rPr>
        <w:t>2 –</w:t>
      </w:r>
      <w:r w:rsidRPr="00866389">
        <w:rPr>
          <w:rFonts w:ascii="Arial" w:eastAsia="Times New Roman" w:hAnsi="Arial" w:cs="Times New Roman"/>
          <w:noProof/>
          <w:spacing w:val="-6"/>
          <w:sz w:val="20"/>
          <w:szCs w:val="20"/>
          <w:lang w:eastAsia="fr-FR"/>
        </w:rPr>
        <w:t> le présent cahier des clauses administratives particulières (C.C.A.P</w:t>
      </w:r>
      <w:r w:rsidRPr="00866389">
        <w:rPr>
          <w:rFonts w:ascii="Arial" w:eastAsia="Times New Roman" w:hAnsi="Arial" w:cs="Arial"/>
          <w:noProof/>
          <w:spacing w:val="-6"/>
          <w:sz w:val="20"/>
          <w:szCs w:val="20"/>
          <w:lang w:eastAsia="fr-FR"/>
        </w:rPr>
        <w:t>) et ses annexes ;</w:t>
      </w:r>
    </w:p>
    <w:p w:rsidR="00866389" w:rsidRPr="00866389" w:rsidRDefault="00866389" w:rsidP="00866389">
      <w:pPr>
        <w:spacing w:after="120" w:line="240" w:lineRule="auto"/>
        <w:ind w:left="360" w:hanging="12"/>
        <w:jc w:val="both"/>
        <w:rPr>
          <w:rFonts w:ascii="Arial" w:eastAsia="Times New Roman" w:hAnsi="Arial" w:cs="Arial"/>
          <w:noProof/>
          <w:spacing w:val="-6"/>
          <w:sz w:val="20"/>
          <w:szCs w:val="20"/>
          <w:lang w:eastAsia="fr-FR"/>
        </w:rPr>
      </w:pPr>
      <w:r w:rsidRPr="00866389">
        <w:rPr>
          <w:rFonts w:ascii="Arial" w:eastAsia="Times New Roman" w:hAnsi="Arial" w:cs="Arial"/>
          <w:noProof/>
          <w:spacing w:val="-6"/>
          <w:sz w:val="20"/>
          <w:szCs w:val="20"/>
          <w:lang w:eastAsia="fr-FR"/>
        </w:rPr>
        <w:t>l'acte d'engagement et le CCAP prévalent sur leurs annexes en cas de contradiction avec celles-ci et chaque annexe prévaut sur les autres en fonction de leur rang dans la liste des annexes propre à chaque document.</w:t>
      </w:r>
    </w:p>
    <w:p w:rsidR="00866389" w:rsidRPr="00866389" w:rsidRDefault="00866389" w:rsidP="00866389">
      <w:pPr>
        <w:widowControl w:val="0"/>
        <w:autoSpaceDE w:val="0"/>
        <w:autoSpaceDN w:val="0"/>
        <w:adjustRightInd w:val="0"/>
        <w:spacing w:after="240" w:line="240" w:lineRule="auto"/>
        <w:ind w:left="360"/>
        <w:jc w:val="both"/>
        <w:rPr>
          <w:rFonts w:ascii="Arial" w:eastAsia="Times New Roman" w:hAnsi="Arial" w:cs="Times New Roman"/>
          <w:b/>
          <w:spacing w:val="-6"/>
          <w:sz w:val="20"/>
          <w:szCs w:val="20"/>
          <w:lang w:eastAsia="fr-FR"/>
        </w:rPr>
      </w:pPr>
      <w:r w:rsidRPr="00866389">
        <w:rPr>
          <w:rFonts w:ascii="Arial" w:eastAsia="Times New Roman" w:hAnsi="Arial" w:cs="Times New Roman"/>
          <w:b/>
          <w:spacing w:val="-6"/>
          <w:sz w:val="20"/>
          <w:szCs w:val="20"/>
          <w:lang w:eastAsia="fr-FR"/>
        </w:rPr>
        <w:t>3-</w:t>
      </w:r>
      <w:r w:rsidRPr="00866389">
        <w:rPr>
          <w:rFonts w:ascii="Arial" w:eastAsia="Times New Roman" w:hAnsi="Arial" w:cs="Times New Roman"/>
          <w:spacing w:val="-6"/>
          <w:sz w:val="20"/>
          <w:szCs w:val="20"/>
          <w:lang w:eastAsia="fr-FR"/>
        </w:rPr>
        <w:t xml:space="preserve"> la </w:t>
      </w:r>
      <w:r w:rsidRPr="00866389">
        <w:rPr>
          <w:rFonts w:ascii="Arial" w:eastAsia="Times New Roman" w:hAnsi="Arial" w:cs="Times New Roman"/>
          <w:bCs/>
          <w:spacing w:val="-6"/>
          <w:sz w:val="20"/>
          <w:szCs w:val="20"/>
          <w:lang w:eastAsia="fr-FR"/>
        </w:rPr>
        <w:t>Charte Chantier à Faibles Nuisances</w:t>
      </w:r>
    </w:p>
    <w:p w:rsidR="00866389" w:rsidRPr="00866389" w:rsidRDefault="00866389" w:rsidP="00866389">
      <w:pPr>
        <w:spacing w:after="120" w:line="240" w:lineRule="auto"/>
        <w:ind w:left="360"/>
        <w:jc w:val="both"/>
        <w:rPr>
          <w:rFonts w:ascii="Arial" w:eastAsia="Times New Roman" w:hAnsi="Arial" w:cs="Times New Roman"/>
          <w:noProof/>
          <w:spacing w:val="-6"/>
          <w:sz w:val="20"/>
          <w:szCs w:val="20"/>
          <w:lang w:eastAsia="fr-FR"/>
        </w:rPr>
      </w:pPr>
      <w:r w:rsidRPr="00866389">
        <w:rPr>
          <w:rFonts w:ascii="Arial" w:eastAsia="Times New Roman" w:hAnsi="Arial" w:cs="Times New Roman"/>
          <w:b/>
          <w:noProof/>
          <w:spacing w:val="-6"/>
          <w:sz w:val="20"/>
          <w:szCs w:val="20"/>
          <w:lang w:eastAsia="fr-FR"/>
        </w:rPr>
        <w:lastRenderedPageBreak/>
        <w:t>4 –</w:t>
      </w:r>
      <w:r w:rsidRPr="00866389">
        <w:rPr>
          <w:rFonts w:ascii="Arial" w:eastAsia="Times New Roman" w:hAnsi="Arial" w:cs="Times New Roman"/>
          <w:noProof/>
          <w:spacing w:val="-6"/>
          <w:sz w:val="20"/>
          <w:szCs w:val="20"/>
          <w:lang w:eastAsia="fr-FR"/>
        </w:rPr>
        <w:t xml:space="preserve"> Le programme </w:t>
      </w:r>
      <w:r w:rsidR="0065062D">
        <w:rPr>
          <w:rFonts w:ascii="Arial" w:eastAsia="Times New Roman" w:hAnsi="Arial" w:cs="Times New Roman"/>
          <w:noProof/>
          <w:spacing w:val="-6"/>
          <w:sz w:val="20"/>
          <w:szCs w:val="20"/>
          <w:lang w:eastAsia="fr-FR"/>
        </w:rPr>
        <w:t xml:space="preserve">technique détaillé </w:t>
      </w:r>
      <w:r w:rsidRPr="00866389">
        <w:rPr>
          <w:rFonts w:ascii="Arial" w:eastAsia="Times New Roman" w:hAnsi="Arial" w:cs="Times New Roman"/>
          <w:noProof/>
          <w:spacing w:val="-6"/>
          <w:sz w:val="20"/>
          <w:szCs w:val="20"/>
          <w:lang w:eastAsia="fr-FR"/>
        </w:rPr>
        <w:t>ainsi que</w:t>
      </w:r>
      <w:r w:rsidRPr="00866389">
        <w:rPr>
          <w:rFonts w:ascii="Arial" w:eastAsia="Times New Roman" w:hAnsi="Arial" w:cs="Arial"/>
          <w:sz w:val="16"/>
          <w:szCs w:val="16"/>
          <w:lang w:eastAsia="fr-FR"/>
        </w:rPr>
        <w:t xml:space="preserve"> </w:t>
      </w:r>
      <w:r w:rsidRPr="00866389">
        <w:rPr>
          <w:rFonts w:ascii="Arial" w:eastAsia="Times New Roman" w:hAnsi="Arial" w:cs="Times New Roman"/>
          <w:noProof/>
          <w:spacing w:val="-6"/>
          <w:sz w:val="20"/>
          <w:szCs w:val="20"/>
          <w:lang w:eastAsia="fr-FR"/>
        </w:rPr>
        <w:t>le cahier des clauses techniques particulières (CCTP) et ses éventuelles annexes ;</w:t>
      </w:r>
    </w:p>
    <w:p w:rsidR="00866389" w:rsidRPr="00866389" w:rsidRDefault="00866389" w:rsidP="00866389">
      <w:pPr>
        <w:spacing w:after="120" w:line="240" w:lineRule="auto"/>
        <w:ind w:left="360"/>
        <w:jc w:val="both"/>
        <w:rPr>
          <w:rFonts w:ascii="Arial" w:eastAsia="Times New Roman" w:hAnsi="Arial" w:cs="Times New Roman"/>
          <w:spacing w:val="-6"/>
          <w:sz w:val="20"/>
          <w:szCs w:val="20"/>
          <w:lang w:eastAsia="fr-FR"/>
        </w:rPr>
      </w:pPr>
      <w:r w:rsidRPr="00866389">
        <w:rPr>
          <w:rFonts w:ascii="Arial" w:eastAsia="Times New Roman" w:hAnsi="Arial" w:cs="Times New Roman"/>
          <w:b/>
          <w:spacing w:val="-6"/>
          <w:sz w:val="20"/>
          <w:szCs w:val="20"/>
          <w:lang w:eastAsia="fr-FR"/>
        </w:rPr>
        <w:t>5 –</w:t>
      </w:r>
      <w:r w:rsidRPr="00866389">
        <w:rPr>
          <w:rFonts w:ascii="Arial" w:eastAsia="Times New Roman" w:hAnsi="Arial" w:cs="Times New Roman"/>
          <w:spacing w:val="-6"/>
          <w:sz w:val="20"/>
          <w:szCs w:val="20"/>
          <w:lang w:eastAsia="fr-FR"/>
        </w:rPr>
        <w:t> le cahier des clauses administratives générales applicables aux marchés publics de prestations intellectuelles (CCAG-PI) approuvé par l'arrêté du 16 septembre 2009 (publié au JO du 16 octobre) ;</w:t>
      </w:r>
    </w:p>
    <w:p w:rsidR="00866389" w:rsidRPr="00866389" w:rsidRDefault="00866389" w:rsidP="00866389">
      <w:pPr>
        <w:spacing w:after="120" w:line="240" w:lineRule="auto"/>
        <w:ind w:left="360"/>
        <w:jc w:val="both"/>
        <w:rPr>
          <w:rFonts w:ascii="Arial" w:eastAsia="Times New Roman" w:hAnsi="Arial" w:cs="Times New Roman"/>
          <w:spacing w:val="-6"/>
          <w:sz w:val="20"/>
          <w:szCs w:val="20"/>
          <w:lang w:eastAsia="fr-FR"/>
        </w:rPr>
      </w:pPr>
      <w:r w:rsidRPr="00866389">
        <w:rPr>
          <w:rFonts w:ascii="Arial" w:eastAsia="Times New Roman" w:hAnsi="Arial" w:cs="Times New Roman"/>
          <w:b/>
          <w:spacing w:val="-6"/>
          <w:sz w:val="20"/>
          <w:szCs w:val="20"/>
          <w:lang w:eastAsia="fr-FR"/>
        </w:rPr>
        <w:t>6 –</w:t>
      </w:r>
      <w:r w:rsidRPr="00866389">
        <w:rPr>
          <w:rFonts w:ascii="Arial" w:eastAsia="Times New Roman" w:hAnsi="Arial" w:cs="Times New Roman"/>
          <w:spacing w:val="-6"/>
          <w:sz w:val="20"/>
          <w:szCs w:val="20"/>
          <w:lang w:eastAsia="fr-FR"/>
        </w:rPr>
        <w:t> les normes, DTU, CCTG, avis techniques applicables aux prestations de l'opération en vigueur au premier jour du mois qui précède la date limite de réception des offres ;</w:t>
      </w:r>
    </w:p>
    <w:p w:rsidR="00866389" w:rsidRPr="00866389" w:rsidRDefault="00866389" w:rsidP="00866389">
      <w:pPr>
        <w:widowControl w:val="0"/>
        <w:autoSpaceDE w:val="0"/>
        <w:autoSpaceDN w:val="0"/>
        <w:adjustRightInd w:val="0"/>
        <w:spacing w:after="120" w:line="240" w:lineRule="auto"/>
        <w:ind w:left="360"/>
        <w:jc w:val="both"/>
        <w:rPr>
          <w:rFonts w:ascii="Arial" w:eastAsia="Times New Roman" w:hAnsi="Arial" w:cs="Arial"/>
          <w:spacing w:val="-6"/>
          <w:sz w:val="20"/>
          <w:szCs w:val="20"/>
          <w:lang w:eastAsia="fr-FR"/>
        </w:rPr>
      </w:pPr>
      <w:r w:rsidRPr="00866389">
        <w:rPr>
          <w:rFonts w:ascii="Arial" w:eastAsia="Times New Roman" w:hAnsi="Arial" w:cs="Times New Roman"/>
          <w:b/>
          <w:spacing w:val="-6"/>
          <w:sz w:val="20"/>
          <w:szCs w:val="20"/>
          <w:lang w:eastAsia="fr-FR"/>
        </w:rPr>
        <w:t>7 –</w:t>
      </w:r>
      <w:r w:rsidRPr="00866389">
        <w:rPr>
          <w:rFonts w:ascii="Arial" w:eastAsia="Times New Roman" w:hAnsi="Arial" w:cs="Times New Roman"/>
          <w:spacing w:val="-6"/>
          <w:sz w:val="20"/>
          <w:szCs w:val="20"/>
          <w:lang w:eastAsia="fr-FR"/>
        </w:rPr>
        <w:t> </w:t>
      </w:r>
      <w:r w:rsidRPr="00866389">
        <w:rPr>
          <w:rFonts w:ascii="Arial" w:eastAsia="Times New Roman" w:hAnsi="Arial" w:cs="Arial"/>
          <w:spacing w:val="-6"/>
          <w:sz w:val="20"/>
          <w:szCs w:val="20"/>
          <w:lang w:eastAsia="fr-FR"/>
        </w:rPr>
        <w:t>les actes spéciaux de sous-traitance et leurs avenants, postérieurs à la notification du marché ;</w:t>
      </w:r>
    </w:p>
    <w:p w:rsidR="00866389" w:rsidRPr="00866389" w:rsidRDefault="00866389" w:rsidP="00866389">
      <w:pPr>
        <w:widowControl w:val="0"/>
        <w:autoSpaceDE w:val="0"/>
        <w:autoSpaceDN w:val="0"/>
        <w:adjustRightInd w:val="0"/>
        <w:spacing w:line="240" w:lineRule="auto"/>
        <w:ind w:left="357"/>
        <w:jc w:val="both"/>
        <w:rPr>
          <w:rFonts w:ascii="Arial" w:eastAsia="Times New Roman" w:hAnsi="Arial" w:cs="Arial"/>
          <w:spacing w:val="-6"/>
          <w:sz w:val="20"/>
          <w:szCs w:val="18"/>
          <w:lang w:eastAsia="fr-FR"/>
        </w:rPr>
      </w:pPr>
      <w:r w:rsidRPr="00866389">
        <w:rPr>
          <w:rFonts w:ascii="Arial" w:eastAsia="Times New Roman" w:hAnsi="Arial" w:cs="Times New Roman"/>
          <w:b/>
          <w:spacing w:val="-6"/>
          <w:sz w:val="20"/>
          <w:szCs w:val="20"/>
          <w:lang w:eastAsia="fr-FR"/>
        </w:rPr>
        <w:t>8 –</w:t>
      </w:r>
      <w:r w:rsidRPr="00866389">
        <w:rPr>
          <w:rFonts w:ascii="Arial" w:eastAsia="Times New Roman" w:hAnsi="Arial" w:cs="Times New Roman"/>
          <w:spacing w:val="-6"/>
          <w:sz w:val="20"/>
          <w:szCs w:val="20"/>
          <w:lang w:eastAsia="fr-FR"/>
        </w:rPr>
        <w:t> Les pièces écrites et dessinées suivantes du dossier présenté par le maître d'œuvre à l'appui de son offre</w:t>
      </w:r>
      <w:r w:rsidRPr="00866389">
        <w:rPr>
          <w:rFonts w:ascii="Arial" w:eastAsia="Times New Roman" w:hAnsi="Arial" w:cs="Times New Roman"/>
          <w:strike/>
          <w:spacing w:val="-6"/>
          <w:sz w:val="20"/>
          <w:szCs w:val="20"/>
          <w:lang w:eastAsia="fr-FR"/>
        </w:rPr>
        <w:t xml:space="preserve"> </w:t>
      </w:r>
      <w:r w:rsidRPr="00866389">
        <w:rPr>
          <w:rFonts w:ascii="Arial" w:eastAsia="Times New Roman" w:hAnsi="Arial" w:cs="Arial"/>
          <w:spacing w:val="-6"/>
          <w:sz w:val="20"/>
          <w:szCs w:val="18"/>
          <w:lang w:eastAsia="fr-FR"/>
        </w:rPr>
        <w:t>ainsi que celles qui seraient rendues contractuelles lors de la mise au point du marché :</w:t>
      </w:r>
    </w:p>
    <w:p w:rsidR="00866389" w:rsidRPr="00866389" w:rsidRDefault="00C55DF9" w:rsidP="001338E0">
      <w:pPr>
        <w:widowControl w:val="0"/>
        <w:numPr>
          <w:ilvl w:val="0"/>
          <w:numId w:val="16"/>
        </w:numPr>
        <w:tabs>
          <w:tab w:val="num" w:pos="1260"/>
        </w:tabs>
        <w:autoSpaceDE w:val="0"/>
        <w:autoSpaceDN w:val="0"/>
        <w:adjustRightInd w:val="0"/>
        <w:spacing w:after="240" w:line="240" w:lineRule="auto"/>
        <w:ind w:left="1260"/>
        <w:jc w:val="both"/>
        <w:rPr>
          <w:rFonts w:ascii="Arial" w:eastAsia="Times New Roman" w:hAnsi="Arial" w:cs="Arial"/>
          <w:spacing w:val="-6"/>
          <w:sz w:val="20"/>
          <w:szCs w:val="18"/>
          <w:lang w:eastAsia="fr-FR"/>
        </w:rPr>
      </w:pPr>
      <w:r>
        <w:rPr>
          <w:rFonts w:ascii="Arial" w:eastAsia="Times New Roman" w:hAnsi="Arial" w:cs="Arial"/>
          <w:spacing w:val="-6"/>
          <w:sz w:val="20"/>
          <w:szCs w:val="18"/>
          <w:lang w:eastAsia="fr-FR"/>
        </w:rPr>
        <w:t xml:space="preserve">Mémoire technique </w:t>
      </w:r>
    </w:p>
    <w:p w:rsidR="00866389" w:rsidRPr="00866389" w:rsidRDefault="00866389" w:rsidP="00866389">
      <w:pPr>
        <w:widowControl w:val="0"/>
        <w:autoSpaceDE w:val="0"/>
        <w:autoSpaceDN w:val="0"/>
        <w:adjustRightInd w:val="0"/>
        <w:spacing w:line="240" w:lineRule="auto"/>
        <w:ind w:left="357"/>
        <w:jc w:val="both"/>
        <w:rPr>
          <w:rFonts w:ascii="Arial" w:eastAsia="Times New Roman" w:hAnsi="Arial" w:cs="Arial"/>
          <w:spacing w:val="-6"/>
          <w:sz w:val="20"/>
          <w:szCs w:val="18"/>
          <w:lang w:eastAsia="fr-FR"/>
        </w:rPr>
      </w:pPr>
      <w:r w:rsidRPr="00866389">
        <w:rPr>
          <w:rFonts w:ascii="Arial" w:eastAsia="Times New Roman" w:hAnsi="Arial" w:cs="Times New Roman"/>
          <w:b/>
          <w:spacing w:val="-6"/>
          <w:sz w:val="20"/>
          <w:szCs w:val="18"/>
          <w:lang w:eastAsia="fr-FR"/>
        </w:rPr>
        <w:t>9 –</w:t>
      </w:r>
      <w:r w:rsidRPr="00866389">
        <w:rPr>
          <w:rFonts w:ascii="Arial" w:eastAsia="Times New Roman" w:hAnsi="Arial" w:cs="Times New Roman"/>
          <w:spacing w:val="-6"/>
          <w:sz w:val="20"/>
          <w:szCs w:val="18"/>
          <w:lang w:eastAsia="fr-FR"/>
        </w:rPr>
        <w:t> </w:t>
      </w:r>
      <w:r w:rsidRPr="00866389">
        <w:rPr>
          <w:rFonts w:ascii="Arial" w:eastAsia="Times New Roman" w:hAnsi="Arial" w:cs="Arial"/>
          <w:spacing w:val="-6"/>
          <w:sz w:val="20"/>
          <w:szCs w:val="18"/>
          <w:lang w:eastAsia="fr-FR"/>
        </w:rPr>
        <w:t>les éléments de décomposition de l’offre financière du titulaire suivants ainsi que ceux qui seraient rendus contractuels lors de la mise au point du marché :</w:t>
      </w:r>
    </w:p>
    <w:p w:rsidR="00866389" w:rsidRPr="00866389" w:rsidRDefault="00C55DF9" w:rsidP="001338E0">
      <w:pPr>
        <w:widowControl w:val="0"/>
        <w:numPr>
          <w:ilvl w:val="0"/>
          <w:numId w:val="16"/>
        </w:numPr>
        <w:tabs>
          <w:tab w:val="num" w:pos="1260"/>
        </w:tabs>
        <w:autoSpaceDE w:val="0"/>
        <w:autoSpaceDN w:val="0"/>
        <w:adjustRightInd w:val="0"/>
        <w:spacing w:after="240" w:line="240" w:lineRule="auto"/>
        <w:ind w:left="1260"/>
        <w:jc w:val="both"/>
        <w:rPr>
          <w:rFonts w:ascii="Arial" w:eastAsia="Times New Roman" w:hAnsi="Arial" w:cs="Arial"/>
          <w:spacing w:val="-6"/>
          <w:sz w:val="20"/>
          <w:szCs w:val="18"/>
          <w:lang w:eastAsia="fr-FR"/>
        </w:rPr>
      </w:pPr>
      <w:r>
        <w:rPr>
          <w:rFonts w:ascii="Arial" w:eastAsia="Times New Roman" w:hAnsi="Arial" w:cs="Arial"/>
          <w:spacing w:val="-6"/>
          <w:sz w:val="20"/>
          <w:szCs w:val="18"/>
          <w:lang w:eastAsia="fr-FR"/>
        </w:rPr>
        <w:t xml:space="preserve">Bordereau de décomposition financière </w:t>
      </w:r>
    </w:p>
    <w:p w:rsidR="00866389" w:rsidRPr="00866389" w:rsidRDefault="00866389" w:rsidP="00866389">
      <w:pPr>
        <w:spacing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 xml:space="preserve">Il est précisé que le (ou les) marché (s) de travaux seront soumis aux dispositions du CCAG applicable </w:t>
      </w:r>
      <w:r w:rsidRPr="00866389">
        <w:rPr>
          <w:rFonts w:ascii="Arial" w:eastAsia="Times New Roman" w:hAnsi="Arial" w:cs="Times New Roman"/>
          <w:noProof/>
          <w:spacing w:val="-6"/>
          <w:sz w:val="20"/>
          <w:szCs w:val="18"/>
          <w:lang w:eastAsia="fr-FR"/>
        </w:rPr>
        <w:t xml:space="preserve">aux marchés publics de travaux approuvé par l'arrêté du 8 septembre 2009. </w:t>
      </w:r>
      <w:r w:rsidRPr="00866389">
        <w:rPr>
          <w:rFonts w:ascii="Arial" w:eastAsia="Times New Roman" w:hAnsi="Arial" w:cs="Times New Roman"/>
          <w:noProof/>
          <w:spacing w:val="-6"/>
          <w:sz w:val="20"/>
          <w:szCs w:val="20"/>
          <w:lang w:eastAsia="fr-FR"/>
        </w:rPr>
        <w:t>Le maître d'œuvre reconnait avoir pris connaissance des dispositions de ce CCAG et s'engage au respect des obligations mises à sa charge dans celui-ci, sauf dérogations éventuelles énoncées dans le CCAP des marchés de travaux qui se substitueraient alors aux dispositions de ce CCAG.</w:t>
      </w:r>
    </w:p>
    <w:p w:rsidR="00866389" w:rsidRPr="00866389" w:rsidRDefault="00866389" w:rsidP="001338E0">
      <w:pPr>
        <w:pStyle w:val="04ARTICLE-Titre"/>
      </w:pPr>
      <w:bookmarkStart w:id="40" w:name="_Toc52354728"/>
      <w:bookmarkStart w:id="41" w:name="_Toc125275134"/>
      <w:r w:rsidRPr="00866389">
        <w:t>FORME DES NOTIFICATIONS ET INFORMATIONS AU TITULAIRE</w:t>
      </w:r>
      <w:bookmarkEnd w:id="40"/>
    </w:p>
    <w:bookmarkEnd w:id="41"/>
    <w:p w:rsidR="00866389" w:rsidRPr="00866389" w:rsidRDefault="00866389" w:rsidP="00866389">
      <w:pPr>
        <w:spacing w:after="60" w:line="240" w:lineRule="auto"/>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Pour les notifications au titulaire de ses décisions ou informations qui font courir un délai, le maître d’ouvrage prévoit d'utiliser la ou les formes suivantes </w:t>
      </w:r>
      <w:r w:rsidRPr="00866389">
        <w:rPr>
          <w:rFonts w:ascii="Arial" w:eastAsia="Times New Roman" w:hAnsi="Arial" w:cs="Times New Roman"/>
          <w:spacing w:val="-6"/>
          <w:sz w:val="20"/>
          <w:szCs w:val="18"/>
          <w:lang w:eastAsia="fr-FR"/>
        </w:rPr>
        <w:t>qui permettent d'attester de la date et l'heure de leur réception :</w:t>
      </w:r>
    </w:p>
    <w:p w:rsidR="00953A82" w:rsidRPr="00866389" w:rsidRDefault="007E1983" w:rsidP="00953A82">
      <w:pPr>
        <w:widowControl w:val="0"/>
        <w:autoSpaceDE w:val="0"/>
        <w:autoSpaceDN w:val="0"/>
        <w:adjustRightInd w:val="0"/>
        <w:spacing w:after="60" w:line="240" w:lineRule="auto"/>
        <w:ind w:firstLine="708"/>
        <w:rPr>
          <w:rFonts w:ascii="Arial" w:eastAsia="Times New Roman" w:hAnsi="Arial" w:cs="Times New Roman"/>
          <w:spacing w:val="-6"/>
          <w:sz w:val="20"/>
          <w:szCs w:val="18"/>
          <w:lang w:eastAsia="fr-FR"/>
        </w:rPr>
      </w:pPr>
      <w:r>
        <w:rPr>
          <w:rFonts w:ascii="Arial" w:eastAsia="Times New Roman" w:hAnsi="Arial" w:cs="Times New Roman"/>
          <w:noProof/>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noProof/>
          <w:spacing w:val="-6"/>
          <w:sz w:val="18"/>
          <w:szCs w:val="18"/>
          <w:lang w:eastAsia="fr-FR"/>
        </w:rPr>
        <w:instrText xml:space="preserve"> FORMCHECKBOX </w:instrText>
      </w:r>
      <w:r w:rsidR="00123610">
        <w:rPr>
          <w:rFonts w:ascii="Arial" w:eastAsia="Times New Roman" w:hAnsi="Arial" w:cs="Times New Roman"/>
          <w:noProof/>
          <w:spacing w:val="-6"/>
          <w:sz w:val="18"/>
          <w:szCs w:val="18"/>
          <w:lang w:eastAsia="fr-FR"/>
        </w:rPr>
      </w:r>
      <w:r w:rsidR="00123610">
        <w:rPr>
          <w:rFonts w:ascii="Arial" w:eastAsia="Times New Roman" w:hAnsi="Arial" w:cs="Times New Roman"/>
          <w:noProof/>
          <w:spacing w:val="-6"/>
          <w:sz w:val="18"/>
          <w:szCs w:val="18"/>
          <w:lang w:eastAsia="fr-FR"/>
        </w:rPr>
        <w:fldChar w:fldCharType="separate"/>
      </w:r>
      <w:r>
        <w:rPr>
          <w:rFonts w:ascii="Arial" w:eastAsia="Times New Roman" w:hAnsi="Arial" w:cs="Times New Roman"/>
          <w:noProof/>
          <w:spacing w:val="-6"/>
          <w:sz w:val="18"/>
          <w:szCs w:val="18"/>
          <w:lang w:eastAsia="fr-FR"/>
        </w:rPr>
        <w:fldChar w:fldCharType="end"/>
      </w:r>
      <w:r w:rsidR="00866389" w:rsidRPr="00866389">
        <w:rPr>
          <w:rFonts w:ascii="Arial" w:eastAsia="Times New Roman" w:hAnsi="Arial" w:cs="Times New Roman"/>
          <w:spacing w:val="-6"/>
          <w:sz w:val="20"/>
          <w:szCs w:val="18"/>
          <w:lang w:eastAsia="fr-FR"/>
        </w:rPr>
        <w:t xml:space="preserve"> Profil d’acheteur :</w:t>
      </w:r>
      <w:r w:rsidR="00953A82">
        <w:rPr>
          <w:rFonts w:ascii="Arial" w:eastAsia="Times New Roman" w:hAnsi="Arial" w:cs="Times New Roman"/>
          <w:spacing w:val="-6"/>
          <w:sz w:val="20"/>
          <w:szCs w:val="18"/>
          <w:lang w:eastAsia="fr-FR"/>
        </w:rPr>
        <w:t xml:space="preserve"> </w:t>
      </w:r>
      <w:hyperlink r:id="rId13" w:history="1">
        <w:r w:rsidR="00953A82" w:rsidRPr="005D17A2">
          <w:rPr>
            <w:rStyle w:val="Lienhypertexte"/>
            <w:rFonts w:ascii="Arial" w:eastAsia="Times New Roman" w:hAnsi="Arial" w:cs="Times New Roman"/>
            <w:spacing w:val="-6"/>
            <w:sz w:val="20"/>
            <w:szCs w:val="18"/>
            <w:lang w:eastAsia="fr-FR"/>
          </w:rPr>
          <w:t>https://www.marches-securises.fr</w:t>
        </w:r>
      </w:hyperlink>
    </w:p>
    <w:p w:rsidR="00866389" w:rsidRPr="00866389" w:rsidRDefault="001338E0" w:rsidP="00866389">
      <w:pPr>
        <w:widowControl w:val="0"/>
        <w:autoSpaceDE w:val="0"/>
        <w:autoSpaceDN w:val="0"/>
        <w:adjustRightInd w:val="0"/>
        <w:spacing w:after="60" w:line="240" w:lineRule="auto"/>
        <w:ind w:firstLine="708"/>
        <w:rPr>
          <w:rFonts w:ascii="Arial" w:eastAsia="Times New Roman" w:hAnsi="Arial" w:cs="Times New Roman"/>
          <w:spacing w:val="-6"/>
          <w:sz w:val="20"/>
          <w:szCs w:val="20"/>
          <w:lang w:eastAsia="fr-FR"/>
        </w:rPr>
      </w:pPr>
      <w:r w:rsidRPr="00866389">
        <w:rPr>
          <w:rFonts w:ascii="Arial" w:eastAsia="Times New Roman" w:hAnsi="Arial" w:cs="Times New Roman"/>
          <w:noProof/>
          <w:spacing w:val="-6"/>
          <w:sz w:val="18"/>
          <w:szCs w:val="18"/>
          <w:lang w:eastAsia="fr-FR"/>
        </w:rPr>
        <w:fldChar w:fldCharType="begin">
          <w:ffData>
            <w:name w:val="CaseACocher1"/>
            <w:enabled/>
            <w:calcOnExit w:val="0"/>
            <w:checkBox>
              <w:sizeAuto/>
              <w:default w:val="0"/>
            </w:checkBox>
          </w:ffData>
        </w:fldChar>
      </w:r>
      <w:r w:rsidRPr="00866389">
        <w:rPr>
          <w:rFonts w:ascii="Arial" w:eastAsia="Times New Roman" w:hAnsi="Arial" w:cs="Times New Roman"/>
          <w:noProof/>
          <w:spacing w:val="-6"/>
          <w:sz w:val="18"/>
          <w:szCs w:val="18"/>
          <w:lang w:eastAsia="fr-FR"/>
        </w:rPr>
        <w:instrText xml:space="preserve"> FORMCHECKBOX </w:instrText>
      </w:r>
      <w:r w:rsidR="00123610">
        <w:rPr>
          <w:rFonts w:ascii="Arial" w:eastAsia="Times New Roman" w:hAnsi="Arial" w:cs="Times New Roman"/>
          <w:noProof/>
          <w:spacing w:val="-6"/>
          <w:sz w:val="18"/>
          <w:szCs w:val="18"/>
          <w:lang w:eastAsia="fr-FR"/>
        </w:rPr>
      </w:r>
      <w:r w:rsidR="00123610">
        <w:rPr>
          <w:rFonts w:ascii="Arial" w:eastAsia="Times New Roman" w:hAnsi="Arial" w:cs="Times New Roman"/>
          <w:noProof/>
          <w:spacing w:val="-6"/>
          <w:sz w:val="18"/>
          <w:szCs w:val="18"/>
          <w:lang w:eastAsia="fr-FR"/>
        </w:rPr>
        <w:fldChar w:fldCharType="separate"/>
      </w:r>
      <w:r w:rsidRPr="00866389">
        <w:rPr>
          <w:rFonts w:ascii="Arial" w:eastAsia="Times New Roman" w:hAnsi="Arial" w:cs="Times New Roman"/>
          <w:noProof/>
          <w:spacing w:val="-6"/>
          <w:sz w:val="18"/>
          <w:szCs w:val="18"/>
          <w:lang w:eastAsia="fr-FR"/>
        </w:rPr>
        <w:fldChar w:fldCharType="end"/>
      </w:r>
      <w:r w:rsidR="00866389" w:rsidRPr="00866389">
        <w:rPr>
          <w:rFonts w:ascii="Arial" w:eastAsia="Times New Roman" w:hAnsi="Arial" w:cs="Times New Roman"/>
          <w:spacing w:val="-6"/>
          <w:sz w:val="20"/>
          <w:szCs w:val="18"/>
          <w:lang w:eastAsia="fr-FR"/>
        </w:rPr>
        <w:t xml:space="preserve"> </w:t>
      </w:r>
      <w:r w:rsidR="00866389" w:rsidRPr="00866389">
        <w:rPr>
          <w:rFonts w:ascii="Arial" w:eastAsia="Times New Roman" w:hAnsi="Arial" w:cs="Times New Roman"/>
          <w:spacing w:val="-6"/>
          <w:sz w:val="20"/>
          <w:szCs w:val="20"/>
          <w:lang w:eastAsia="fr-FR"/>
        </w:rPr>
        <w:t>Remise contre récépissé daté</w:t>
      </w:r>
    </w:p>
    <w:p w:rsidR="00866389" w:rsidRPr="00866389" w:rsidRDefault="001338E0" w:rsidP="00866389">
      <w:pPr>
        <w:widowControl w:val="0"/>
        <w:autoSpaceDE w:val="0"/>
        <w:autoSpaceDN w:val="0"/>
        <w:adjustRightInd w:val="0"/>
        <w:spacing w:after="60" w:line="240" w:lineRule="auto"/>
        <w:ind w:firstLine="708"/>
        <w:rPr>
          <w:rFonts w:ascii="Arial" w:eastAsia="Times New Roman" w:hAnsi="Arial" w:cs="Times New Roman"/>
          <w:spacing w:val="-6"/>
          <w:sz w:val="20"/>
          <w:szCs w:val="20"/>
          <w:lang w:eastAsia="fr-FR"/>
        </w:rPr>
      </w:pPr>
      <w:r w:rsidRPr="00866389">
        <w:rPr>
          <w:rFonts w:ascii="Arial" w:eastAsia="Times New Roman" w:hAnsi="Arial" w:cs="Times New Roman"/>
          <w:noProof/>
          <w:spacing w:val="-6"/>
          <w:sz w:val="18"/>
          <w:szCs w:val="18"/>
          <w:lang w:eastAsia="fr-FR"/>
        </w:rPr>
        <w:fldChar w:fldCharType="begin">
          <w:ffData>
            <w:name w:val="CaseACocher1"/>
            <w:enabled/>
            <w:calcOnExit w:val="0"/>
            <w:checkBox>
              <w:sizeAuto/>
              <w:default w:val="0"/>
            </w:checkBox>
          </w:ffData>
        </w:fldChar>
      </w:r>
      <w:r w:rsidRPr="00866389">
        <w:rPr>
          <w:rFonts w:ascii="Arial" w:eastAsia="Times New Roman" w:hAnsi="Arial" w:cs="Times New Roman"/>
          <w:noProof/>
          <w:spacing w:val="-6"/>
          <w:sz w:val="18"/>
          <w:szCs w:val="18"/>
          <w:lang w:eastAsia="fr-FR"/>
        </w:rPr>
        <w:instrText xml:space="preserve"> FORMCHECKBOX </w:instrText>
      </w:r>
      <w:r w:rsidR="00123610">
        <w:rPr>
          <w:rFonts w:ascii="Arial" w:eastAsia="Times New Roman" w:hAnsi="Arial" w:cs="Times New Roman"/>
          <w:noProof/>
          <w:spacing w:val="-6"/>
          <w:sz w:val="18"/>
          <w:szCs w:val="18"/>
          <w:lang w:eastAsia="fr-FR"/>
        </w:rPr>
      </w:r>
      <w:r w:rsidR="00123610">
        <w:rPr>
          <w:rFonts w:ascii="Arial" w:eastAsia="Times New Roman" w:hAnsi="Arial" w:cs="Times New Roman"/>
          <w:noProof/>
          <w:spacing w:val="-6"/>
          <w:sz w:val="18"/>
          <w:szCs w:val="18"/>
          <w:lang w:eastAsia="fr-FR"/>
        </w:rPr>
        <w:fldChar w:fldCharType="separate"/>
      </w:r>
      <w:r w:rsidRPr="00866389">
        <w:rPr>
          <w:rFonts w:ascii="Arial" w:eastAsia="Times New Roman" w:hAnsi="Arial" w:cs="Times New Roman"/>
          <w:noProof/>
          <w:spacing w:val="-6"/>
          <w:sz w:val="18"/>
          <w:szCs w:val="18"/>
          <w:lang w:eastAsia="fr-FR"/>
        </w:rPr>
        <w:fldChar w:fldCharType="end"/>
      </w:r>
      <w:r w:rsidR="00866389" w:rsidRPr="00866389">
        <w:rPr>
          <w:rFonts w:ascii="Arial" w:eastAsia="Times New Roman" w:hAnsi="Arial" w:cs="Times New Roman"/>
          <w:spacing w:val="-6"/>
          <w:sz w:val="20"/>
          <w:szCs w:val="18"/>
          <w:lang w:eastAsia="fr-FR"/>
        </w:rPr>
        <w:t xml:space="preserve"> </w:t>
      </w:r>
      <w:r w:rsidR="00866389" w:rsidRPr="00866389">
        <w:rPr>
          <w:rFonts w:ascii="Arial" w:eastAsia="Times New Roman" w:hAnsi="Arial" w:cs="Times New Roman"/>
          <w:spacing w:val="-6"/>
          <w:sz w:val="20"/>
          <w:szCs w:val="20"/>
          <w:lang w:eastAsia="fr-FR"/>
        </w:rPr>
        <w:t>Echanges dématérialisés dans les conditions suivantes :</w:t>
      </w:r>
      <w:r w:rsidR="00866389" w:rsidRPr="00866389">
        <w:rPr>
          <w:rFonts w:ascii="Arial" w:eastAsia="Times New Roman" w:hAnsi="Arial" w:cs="Times New Roman"/>
          <w:spacing w:val="-6"/>
          <w:sz w:val="20"/>
          <w:szCs w:val="18"/>
          <w:lang w:eastAsia="fr-FR"/>
        </w:rPr>
        <w:t xml:space="preserve"> </w:t>
      </w:r>
    </w:p>
    <w:p w:rsidR="00866389" w:rsidRPr="00866389" w:rsidRDefault="00866389" w:rsidP="00866389">
      <w:pPr>
        <w:widowControl w:val="0"/>
        <w:autoSpaceDE w:val="0"/>
        <w:autoSpaceDN w:val="0"/>
        <w:adjustRightInd w:val="0"/>
        <w:spacing w:after="60" w:line="240" w:lineRule="auto"/>
        <w:ind w:firstLine="708"/>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w:t>
      </w:r>
    </w:p>
    <w:p w:rsidR="00866389" w:rsidRPr="00866389" w:rsidRDefault="00866389" w:rsidP="00866389">
      <w:pPr>
        <w:widowControl w:val="0"/>
        <w:autoSpaceDE w:val="0"/>
        <w:autoSpaceDN w:val="0"/>
        <w:adjustRightInd w:val="0"/>
        <w:spacing w:after="60" w:line="240" w:lineRule="auto"/>
        <w:ind w:firstLine="708"/>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L'article 1</w:t>
      </w:r>
      <w:r w:rsidRPr="00866389">
        <w:rPr>
          <w:rFonts w:ascii="Arial" w:eastAsia="Times New Roman" w:hAnsi="Arial" w:cs="Times New Roman"/>
          <w:spacing w:val="-6"/>
          <w:sz w:val="20"/>
          <w:szCs w:val="20"/>
          <w:vertAlign w:val="superscript"/>
          <w:lang w:eastAsia="fr-FR"/>
        </w:rPr>
        <w:t>er</w:t>
      </w:r>
      <w:r w:rsidRPr="00866389">
        <w:rPr>
          <w:rFonts w:ascii="Arial" w:eastAsia="Times New Roman" w:hAnsi="Arial" w:cs="Times New Roman"/>
          <w:spacing w:val="-6"/>
          <w:sz w:val="20"/>
          <w:szCs w:val="20"/>
          <w:lang w:eastAsia="fr-FR"/>
        </w:rPr>
        <w:t xml:space="preserve"> de l'acte d'engagement précise l'adresse du titulaire pour les notifications dématérialisées.</w:t>
      </w:r>
    </w:p>
    <w:p w:rsidR="00866389" w:rsidRPr="00866389" w:rsidRDefault="001338E0" w:rsidP="00866389">
      <w:pPr>
        <w:spacing w:after="60" w:line="240" w:lineRule="auto"/>
        <w:ind w:firstLine="708"/>
        <w:rPr>
          <w:rFonts w:ascii="Arial" w:eastAsia="Times New Roman" w:hAnsi="Arial" w:cs="Times New Roman"/>
          <w:spacing w:val="-6"/>
          <w:sz w:val="20"/>
          <w:szCs w:val="20"/>
          <w:lang w:eastAsia="fr-FR"/>
        </w:rPr>
      </w:pPr>
      <w:r w:rsidRPr="00866389">
        <w:rPr>
          <w:rFonts w:ascii="Arial" w:eastAsia="Times New Roman" w:hAnsi="Arial" w:cs="Times New Roman"/>
          <w:noProof/>
          <w:spacing w:val="-6"/>
          <w:sz w:val="18"/>
          <w:szCs w:val="18"/>
          <w:lang w:eastAsia="fr-FR"/>
        </w:rPr>
        <w:fldChar w:fldCharType="begin">
          <w:ffData>
            <w:name w:val="CaseACocher1"/>
            <w:enabled/>
            <w:calcOnExit w:val="0"/>
            <w:checkBox>
              <w:sizeAuto/>
              <w:default w:val="0"/>
            </w:checkBox>
          </w:ffData>
        </w:fldChar>
      </w:r>
      <w:r w:rsidRPr="00866389">
        <w:rPr>
          <w:rFonts w:ascii="Arial" w:eastAsia="Times New Roman" w:hAnsi="Arial" w:cs="Times New Roman"/>
          <w:noProof/>
          <w:spacing w:val="-6"/>
          <w:sz w:val="18"/>
          <w:szCs w:val="18"/>
          <w:lang w:eastAsia="fr-FR"/>
        </w:rPr>
        <w:instrText xml:space="preserve"> FORMCHECKBOX </w:instrText>
      </w:r>
      <w:r w:rsidR="00123610">
        <w:rPr>
          <w:rFonts w:ascii="Arial" w:eastAsia="Times New Roman" w:hAnsi="Arial" w:cs="Times New Roman"/>
          <w:noProof/>
          <w:spacing w:val="-6"/>
          <w:sz w:val="18"/>
          <w:szCs w:val="18"/>
          <w:lang w:eastAsia="fr-FR"/>
        </w:rPr>
      </w:r>
      <w:r w:rsidR="00123610">
        <w:rPr>
          <w:rFonts w:ascii="Arial" w:eastAsia="Times New Roman" w:hAnsi="Arial" w:cs="Times New Roman"/>
          <w:noProof/>
          <w:spacing w:val="-6"/>
          <w:sz w:val="18"/>
          <w:szCs w:val="18"/>
          <w:lang w:eastAsia="fr-FR"/>
        </w:rPr>
        <w:fldChar w:fldCharType="separate"/>
      </w:r>
      <w:r w:rsidRPr="00866389">
        <w:rPr>
          <w:rFonts w:ascii="Arial" w:eastAsia="Times New Roman" w:hAnsi="Arial" w:cs="Times New Roman"/>
          <w:noProof/>
          <w:spacing w:val="-6"/>
          <w:sz w:val="18"/>
          <w:szCs w:val="18"/>
          <w:lang w:eastAsia="fr-FR"/>
        </w:rPr>
        <w:fldChar w:fldCharType="end"/>
      </w:r>
      <w:r w:rsidR="00866389" w:rsidRPr="00866389">
        <w:rPr>
          <w:rFonts w:ascii="Arial" w:eastAsia="Times New Roman" w:hAnsi="Arial" w:cs="Times New Roman"/>
          <w:spacing w:val="-6"/>
          <w:sz w:val="20"/>
          <w:szCs w:val="20"/>
          <w:lang w:eastAsia="fr-FR"/>
        </w:rPr>
        <w:t xml:space="preserve"> Supports électroniques dans les conditions suivantes :</w:t>
      </w:r>
    </w:p>
    <w:p w:rsidR="00866389" w:rsidRPr="00866389" w:rsidRDefault="00866389" w:rsidP="00866389">
      <w:pPr>
        <w:spacing w:after="60" w:line="240" w:lineRule="auto"/>
        <w:ind w:firstLine="708"/>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 xml:space="preserve"> …………………………………………………………………………………………………….</w:t>
      </w:r>
    </w:p>
    <w:p w:rsidR="00866389" w:rsidRPr="00866389" w:rsidRDefault="001338E0" w:rsidP="00866389">
      <w:pPr>
        <w:spacing w:after="60" w:line="240" w:lineRule="auto"/>
        <w:ind w:firstLine="708"/>
        <w:rPr>
          <w:rFonts w:ascii="Arial" w:eastAsia="Times New Roman" w:hAnsi="Arial" w:cs="Times New Roman"/>
          <w:spacing w:val="-6"/>
          <w:sz w:val="20"/>
          <w:szCs w:val="20"/>
          <w:lang w:eastAsia="fr-FR"/>
        </w:rPr>
      </w:pPr>
      <w:r w:rsidRPr="00866389">
        <w:rPr>
          <w:rFonts w:ascii="Arial" w:eastAsia="Times New Roman" w:hAnsi="Arial" w:cs="Times New Roman"/>
          <w:noProof/>
          <w:spacing w:val="-6"/>
          <w:sz w:val="18"/>
          <w:szCs w:val="18"/>
          <w:lang w:eastAsia="fr-FR"/>
        </w:rPr>
        <w:fldChar w:fldCharType="begin">
          <w:ffData>
            <w:name w:val="CaseACocher1"/>
            <w:enabled/>
            <w:calcOnExit w:val="0"/>
            <w:checkBox>
              <w:sizeAuto/>
              <w:default w:val="0"/>
            </w:checkBox>
          </w:ffData>
        </w:fldChar>
      </w:r>
      <w:r w:rsidRPr="00866389">
        <w:rPr>
          <w:rFonts w:ascii="Arial" w:eastAsia="Times New Roman" w:hAnsi="Arial" w:cs="Times New Roman"/>
          <w:noProof/>
          <w:spacing w:val="-6"/>
          <w:sz w:val="18"/>
          <w:szCs w:val="18"/>
          <w:lang w:eastAsia="fr-FR"/>
        </w:rPr>
        <w:instrText xml:space="preserve"> FORMCHECKBOX </w:instrText>
      </w:r>
      <w:r w:rsidR="00123610">
        <w:rPr>
          <w:rFonts w:ascii="Arial" w:eastAsia="Times New Roman" w:hAnsi="Arial" w:cs="Times New Roman"/>
          <w:noProof/>
          <w:spacing w:val="-6"/>
          <w:sz w:val="18"/>
          <w:szCs w:val="18"/>
          <w:lang w:eastAsia="fr-FR"/>
        </w:rPr>
      </w:r>
      <w:r w:rsidR="00123610">
        <w:rPr>
          <w:rFonts w:ascii="Arial" w:eastAsia="Times New Roman" w:hAnsi="Arial" w:cs="Times New Roman"/>
          <w:noProof/>
          <w:spacing w:val="-6"/>
          <w:sz w:val="18"/>
          <w:szCs w:val="18"/>
          <w:lang w:eastAsia="fr-FR"/>
        </w:rPr>
        <w:fldChar w:fldCharType="separate"/>
      </w:r>
      <w:r w:rsidRPr="00866389">
        <w:rPr>
          <w:rFonts w:ascii="Arial" w:eastAsia="Times New Roman" w:hAnsi="Arial" w:cs="Times New Roman"/>
          <w:noProof/>
          <w:spacing w:val="-6"/>
          <w:sz w:val="18"/>
          <w:szCs w:val="18"/>
          <w:lang w:eastAsia="fr-FR"/>
        </w:rPr>
        <w:fldChar w:fldCharType="end"/>
      </w:r>
      <w:r w:rsidR="00866389" w:rsidRPr="00866389">
        <w:rPr>
          <w:rFonts w:ascii="Arial" w:eastAsia="Times New Roman" w:hAnsi="Arial" w:cs="Times New Roman"/>
          <w:spacing w:val="-6"/>
          <w:sz w:val="20"/>
          <w:szCs w:val="20"/>
          <w:lang w:eastAsia="fr-FR"/>
        </w:rPr>
        <w:t xml:space="preserve"> Lettre recommandée avec accusé de réception postal</w:t>
      </w:r>
    </w:p>
    <w:p w:rsidR="00866389" w:rsidRPr="00866389" w:rsidRDefault="001338E0" w:rsidP="00866389">
      <w:pPr>
        <w:spacing w:after="60" w:line="240" w:lineRule="auto"/>
        <w:ind w:firstLine="708"/>
        <w:rPr>
          <w:rFonts w:ascii="Arial" w:eastAsia="Times New Roman" w:hAnsi="Arial" w:cs="Times New Roman"/>
          <w:spacing w:val="-6"/>
          <w:sz w:val="20"/>
          <w:szCs w:val="20"/>
          <w:lang w:eastAsia="fr-FR"/>
        </w:rPr>
      </w:pPr>
      <w:r w:rsidRPr="00866389">
        <w:rPr>
          <w:rFonts w:ascii="Arial" w:eastAsia="Times New Roman" w:hAnsi="Arial" w:cs="Times New Roman"/>
          <w:noProof/>
          <w:spacing w:val="-6"/>
          <w:sz w:val="18"/>
          <w:szCs w:val="18"/>
          <w:lang w:eastAsia="fr-FR"/>
        </w:rPr>
        <w:fldChar w:fldCharType="begin">
          <w:ffData>
            <w:name w:val="CaseACocher1"/>
            <w:enabled/>
            <w:calcOnExit w:val="0"/>
            <w:checkBox>
              <w:sizeAuto/>
              <w:default w:val="0"/>
            </w:checkBox>
          </w:ffData>
        </w:fldChar>
      </w:r>
      <w:r w:rsidRPr="00866389">
        <w:rPr>
          <w:rFonts w:ascii="Arial" w:eastAsia="Times New Roman" w:hAnsi="Arial" w:cs="Times New Roman"/>
          <w:noProof/>
          <w:spacing w:val="-6"/>
          <w:sz w:val="18"/>
          <w:szCs w:val="18"/>
          <w:lang w:eastAsia="fr-FR"/>
        </w:rPr>
        <w:instrText xml:space="preserve"> FORMCHECKBOX </w:instrText>
      </w:r>
      <w:r w:rsidR="00123610">
        <w:rPr>
          <w:rFonts w:ascii="Arial" w:eastAsia="Times New Roman" w:hAnsi="Arial" w:cs="Times New Roman"/>
          <w:noProof/>
          <w:spacing w:val="-6"/>
          <w:sz w:val="18"/>
          <w:szCs w:val="18"/>
          <w:lang w:eastAsia="fr-FR"/>
        </w:rPr>
      </w:r>
      <w:r w:rsidR="00123610">
        <w:rPr>
          <w:rFonts w:ascii="Arial" w:eastAsia="Times New Roman" w:hAnsi="Arial" w:cs="Times New Roman"/>
          <w:noProof/>
          <w:spacing w:val="-6"/>
          <w:sz w:val="18"/>
          <w:szCs w:val="18"/>
          <w:lang w:eastAsia="fr-FR"/>
        </w:rPr>
        <w:fldChar w:fldCharType="separate"/>
      </w:r>
      <w:r w:rsidRPr="00866389">
        <w:rPr>
          <w:rFonts w:ascii="Arial" w:eastAsia="Times New Roman" w:hAnsi="Arial" w:cs="Times New Roman"/>
          <w:noProof/>
          <w:spacing w:val="-6"/>
          <w:sz w:val="18"/>
          <w:szCs w:val="18"/>
          <w:lang w:eastAsia="fr-FR"/>
        </w:rPr>
        <w:fldChar w:fldCharType="end"/>
      </w:r>
      <w:r w:rsidR="00866389" w:rsidRPr="00866389">
        <w:rPr>
          <w:rFonts w:ascii="Arial" w:eastAsia="Times New Roman" w:hAnsi="Arial" w:cs="Times New Roman"/>
          <w:spacing w:val="-6"/>
          <w:sz w:val="20"/>
          <w:szCs w:val="20"/>
          <w:lang w:eastAsia="fr-FR"/>
        </w:rPr>
        <w:t xml:space="preserve"> Lettre par porteur avec récépissé du titulaire</w:t>
      </w:r>
    </w:p>
    <w:p w:rsidR="00866389" w:rsidRPr="00866389" w:rsidRDefault="00866389" w:rsidP="00866389">
      <w:pPr>
        <w:autoSpaceDE w:val="0"/>
        <w:autoSpaceDN w:val="0"/>
        <w:adjustRightInd w:val="0"/>
        <w:spacing w:after="240" w:line="240" w:lineRule="auto"/>
        <w:rPr>
          <w:rFonts w:ascii="Arial" w:eastAsia="Times New Roman" w:hAnsi="Arial" w:cs="Times New Roman"/>
          <w:spacing w:val="-6"/>
          <w:sz w:val="20"/>
          <w:szCs w:val="18"/>
          <w:lang w:eastAsia="fr-FR"/>
        </w:rPr>
      </w:pPr>
      <w:r w:rsidRPr="00866389">
        <w:rPr>
          <w:rFonts w:ascii="Arial" w:eastAsia="Times New Roman" w:hAnsi="Arial" w:cs="Times New Roman"/>
          <w:spacing w:val="-6"/>
          <w:sz w:val="20"/>
          <w:szCs w:val="20"/>
          <w:lang w:eastAsia="fr-FR"/>
        </w:rPr>
        <w:t>Les notifications sont faites à l’adresse du titulaire mentionnée dans l'acte d'engagement ou, à défaut, à son siège social.</w:t>
      </w:r>
    </w:p>
    <w:p w:rsidR="00866389" w:rsidRPr="00866389" w:rsidRDefault="00866389" w:rsidP="001338E0">
      <w:pPr>
        <w:pStyle w:val="04ARTICLE-Titre"/>
      </w:pPr>
      <w:bookmarkStart w:id="42" w:name="_Toc125275136"/>
      <w:bookmarkStart w:id="43" w:name="_Toc52354729"/>
      <w:r w:rsidRPr="00866389">
        <w:t>PRIX</w:t>
      </w:r>
      <w:bookmarkEnd w:id="42"/>
      <w:r w:rsidRPr="00866389">
        <w:t xml:space="preserve"> – VARIATION DU PRIX</w:t>
      </w:r>
      <w:bookmarkEnd w:id="43"/>
    </w:p>
    <w:p w:rsidR="00866389" w:rsidRPr="00866389" w:rsidRDefault="00866389" w:rsidP="001338E0">
      <w:pPr>
        <w:pStyle w:val="05ARTICLENiv1-SsTitre"/>
      </w:pPr>
      <w:bookmarkStart w:id="44" w:name="_Toc125275137"/>
      <w:bookmarkStart w:id="45" w:name="_Toc52354730"/>
      <w:r w:rsidRPr="00866389">
        <w:t>Forme du prix</w:t>
      </w:r>
      <w:bookmarkEnd w:id="44"/>
      <w:bookmarkEnd w:id="45"/>
    </w:p>
    <w:p w:rsidR="00866389" w:rsidRPr="00866389" w:rsidRDefault="00866389" w:rsidP="00866389">
      <w:pPr>
        <w:spacing w:after="24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La forme du prix est définie à l'article 7 de l'acte d'engagement.</w:t>
      </w:r>
    </w:p>
    <w:p w:rsidR="00866389" w:rsidRPr="0065062D" w:rsidRDefault="00866389" w:rsidP="0065062D">
      <w:pPr>
        <w:pStyle w:val="05ARTICLENiv1-SsTitre"/>
        <w:rPr>
          <w:szCs w:val="20"/>
        </w:rPr>
      </w:pPr>
      <w:bookmarkStart w:id="46" w:name="_Toc125275138"/>
      <w:bookmarkStart w:id="47" w:name="_Toc52354731"/>
      <w:r w:rsidRPr="00866389">
        <w:t>Variation du prix : Révision – Actualisation</w:t>
      </w:r>
      <w:bookmarkEnd w:id="46"/>
      <w:bookmarkEnd w:id="47"/>
    </w:p>
    <w:p w:rsidR="00866389" w:rsidRPr="00866389" w:rsidRDefault="0065062D" w:rsidP="00866389">
      <w:pPr>
        <w:pBdr>
          <w:top w:val="single" w:sz="4" w:space="1" w:color="auto"/>
          <w:left w:val="single" w:sz="4" w:space="4" w:color="auto"/>
          <w:bottom w:val="single" w:sz="4" w:space="0" w:color="auto"/>
          <w:right w:val="single" w:sz="4" w:space="4" w:color="auto"/>
        </w:pBdr>
        <w:spacing w:after="60" w:line="240" w:lineRule="auto"/>
        <w:jc w:val="both"/>
        <w:rPr>
          <w:rFonts w:ascii="Arial" w:eastAsia="Times New Roman" w:hAnsi="Arial" w:cs="Times New Roman"/>
          <w:noProof/>
          <w:spacing w:val="-6"/>
          <w:sz w:val="20"/>
          <w:szCs w:val="20"/>
          <w:lang w:eastAsia="fr-FR"/>
        </w:rPr>
      </w:pPr>
      <w:r>
        <w:rPr>
          <w:rFonts w:ascii="Arial" w:eastAsia="Times New Roman" w:hAnsi="Arial" w:cs="Times New Roman"/>
          <w:noProof/>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noProof/>
          <w:spacing w:val="-6"/>
          <w:sz w:val="18"/>
          <w:szCs w:val="18"/>
          <w:lang w:eastAsia="fr-FR"/>
        </w:rPr>
        <w:instrText xml:space="preserve"> FORMCHECKBOX </w:instrText>
      </w:r>
      <w:r w:rsidR="00123610">
        <w:rPr>
          <w:rFonts w:ascii="Arial" w:eastAsia="Times New Roman" w:hAnsi="Arial" w:cs="Times New Roman"/>
          <w:noProof/>
          <w:spacing w:val="-6"/>
          <w:sz w:val="18"/>
          <w:szCs w:val="18"/>
          <w:lang w:eastAsia="fr-FR"/>
        </w:rPr>
      </w:r>
      <w:r w:rsidR="00123610">
        <w:rPr>
          <w:rFonts w:ascii="Arial" w:eastAsia="Times New Roman" w:hAnsi="Arial" w:cs="Times New Roman"/>
          <w:noProof/>
          <w:spacing w:val="-6"/>
          <w:sz w:val="18"/>
          <w:szCs w:val="18"/>
          <w:lang w:eastAsia="fr-FR"/>
        </w:rPr>
        <w:fldChar w:fldCharType="separate"/>
      </w:r>
      <w:r>
        <w:rPr>
          <w:rFonts w:ascii="Arial" w:eastAsia="Times New Roman" w:hAnsi="Arial" w:cs="Times New Roman"/>
          <w:noProof/>
          <w:spacing w:val="-6"/>
          <w:sz w:val="18"/>
          <w:szCs w:val="18"/>
          <w:lang w:eastAsia="fr-FR"/>
        </w:rPr>
        <w:fldChar w:fldCharType="end"/>
      </w:r>
      <w:r w:rsidR="001338E0">
        <w:rPr>
          <w:rFonts w:ascii="Arial" w:eastAsia="Times New Roman" w:hAnsi="Arial" w:cs="Times New Roman"/>
          <w:noProof/>
          <w:spacing w:val="-6"/>
          <w:sz w:val="18"/>
          <w:szCs w:val="18"/>
          <w:lang w:eastAsia="fr-FR"/>
        </w:rPr>
        <w:t xml:space="preserve"> </w:t>
      </w:r>
      <w:r w:rsidR="00866389" w:rsidRPr="00866389">
        <w:rPr>
          <w:rFonts w:ascii="Arial" w:eastAsia="Times New Roman" w:hAnsi="Arial" w:cs="Times New Roman"/>
          <w:b/>
          <w:noProof/>
          <w:spacing w:val="-6"/>
          <w:sz w:val="20"/>
          <w:szCs w:val="20"/>
          <w:lang w:eastAsia="fr-FR"/>
        </w:rPr>
        <w:t>Le marché est passé à prix ferme actualisable</w:t>
      </w:r>
      <w:r w:rsidR="00866389" w:rsidRPr="00866389">
        <w:rPr>
          <w:rFonts w:ascii="Arial" w:eastAsia="Times New Roman" w:hAnsi="Arial" w:cs="Times New Roman"/>
          <w:noProof/>
          <w:spacing w:val="-6"/>
          <w:sz w:val="20"/>
          <w:szCs w:val="20"/>
          <w:lang w:eastAsia="fr-FR"/>
        </w:rPr>
        <w:t xml:space="preserve"> à l'exception de ceux visant les études remises le cas échéant dans le cadre de la consultation ayant fait l'objet d'une indemnisation.</w:t>
      </w:r>
    </w:p>
    <w:p w:rsidR="00866389" w:rsidRPr="00866389" w:rsidRDefault="00866389" w:rsidP="00866389">
      <w:pPr>
        <w:pBdr>
          <w:top w:val="single" w:sz="4" w:space="1" w:color="auto"/>
          <w:left w:val="single" w:sz="4" w:space="4" w:color="auto"/>
          <w:bottom w:val="single" w:sz="4" w:space="0" w:color="auto"/>
          <w:right w:val="single" w:sz="4" w:space="4" w:color="auto"/>
        </w:pBdr>
        <w:tabs>
          <w:tab w:val="left" w:pos="1080"/>
        </w:tabs>
        <w:spacing w:after="6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Son montant sera actualisé à la date de commencement des prestations suivant la formule suivante :</w:t>
      </w:r>
    </w:p>
    <w:p w:rsidR="00866389" w:rsidRPr="00866389" w:rsidRDefault="00866389" w:rsidP="00866389">
      <w:pPr>
        <w:pBdr>
          <w:top w:val="single" w:sz="4" w:space="1" w:color="auto"/>
          <w:left w:val="single" w:sz="4" w:space="4" w:color="auto"/>
          <w:bottom w:val="single" w:sz="4" w:space="0" w:color="auto"/>
          <w:right w:val="single" w:sz="4" w:space="4" w:color="auto"/>
        </w:pBdr>
        <w:tabs>
          <w:tab w:val="left" w:pos="1080"/>
        </w:tabs>
        <w:spacing w:after="6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ab/>
        <w:t>I m - 3</w:t>
      </w:r>
    </w:p>
    <w:p w:rsidR="00866389" w:rsidRPr="00866389" w:rsidRDefault="00866389" w:rsidP="00866389">
      <w:pPr>
        <w:pBdr>
          <w:top w:val="single" w:sz="4" w:space="1" w:color="auto"/>
          <w:left w:val="single" w:sz="4" w:space="4" w:color="auto"/>
          <w:bottom w:val="single" w:sz="4" w:space="0" w:color="auto"/>
          <w:right w:val="single" w:sz="4" w:space="4" w:color="auto"/>
        </w:pBdr>
        <w:tabs>
          <w:tab w:val="left" w:pos="1080"/>
        </w:tabs>
        <w:spacing w:after="6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P = Po x    -----------</w:t>
      </w:r>
    </w:p>
    <w:p w:rsidR="00866389" w:rsidRPr="00866389" w:rsidRDefault="00866389" w:rsidP="00866389">
      <w:pPr>
        <w:pBdr>
          <w:top w:val="single" w:sz="4" w:space="1" w:color="auto"/>
          <w:left w:val="single" w:sz="4" w:space="4" w:color="auto"/>
          <w:bottom w:val="single" w:sz="4" w:space="0" w:color="auto"/>
          <w:right w:val="single" w:sz="4" w:space="4" w:color="auto"/>
        </w:pBdr>
        <w:tabs>
          <w:tab w:val="left" w:pos="1080"/>
        </w:tabs>
        <w:spacing w:after="6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ab/>
        <w:t xml:space="preserve">  Io</w:t>
      </w:r>
    </w:p>
    <w:p w:rsidR="00866389" w:rsidRPr="00866389" w:rsidRDefault="00866389" w:rsidP="00866389">
      <w:pPr>
        <w:pBdr>
          <w:top w:val="single" w:sz="4" w:space="1" w:color="auto"/>
          <w:left w:val="single" w:sz="4" w:space="4" w:color="auto"/>
          <w:bottom w:val="single" w:sz="4" w:space="0" w:color="auto"/>
          <w:right w:val="single" w:sz="4" w:space="4" w:color="auto"/>
        </w:pBdr>
        <w:tabs>
          <w:tab w:val="left" w:pos="1080"/>
        </w:tabs>
        <w:spacing w:after="6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b/>
          <w:noProof/>
          <w:spacing w:val="-6"/>
          <w:sz w:val="20"/>
          <w:szCs w:val="20"/>
          <w:lang w:eastAsia="fr-FR"/>
        </w:rPr>
        <w:t>Io</w:t>
      </w:r>
      <w:r w:rsidRPr="00866389">
        <w:rPr>
          <w:rFonts w:ascii="Arial" w:eastAsia="Times New Roman" w:hAnsi="Arial" w:cs="Times New Roman"/>
          <w:noProof/>
          <w:spacing w:val="-6"/>
          <w:sz w:val="20"/>
          <w:szCs w:val="20"/>
          <w:lang w:eastAsia="fr-FR"/>
        </w:rPr>
        <w:t xml:space="preserve"> étant l'index ingénierie </w:t>
      </w:r>
      <w:r w:rsidRPr="00866389">
        <w:rPr>
          <w:rFonts w:ascii="Arial" w:eastAsia="Times New Roman" w:hAnsi="Arial" w:cs="Times New Roman"/>
          <w:b/>
          <w:noProof/>
          <w:spacing w:val="-6"/>
          <w:sz w:val="20"/>
          <w:szCs w:val="20"/>
          <w:lang w:eastAsia="fr-FR"/>
        </w:rPr>
        <w:t>publié ou à publier</w:t>
      </w:r>
      <w:r w:rsidRPr="00866389">
        <w:rPr>
          <w:rFonts w:ascii="Arial" w:eastAsia="Times New Roman" w:hAnsi="Arial" w:cs="Times New Roman"/>
          <w:noProof/>
          <w:spacing w:val="-6"/>
          <w:sz w:val="20"/>
          <w:szCs w:val="20"/>
          <w:lang w:eastAsia="fr-FR"/>
        </w:rPr>
        <w:t xml:space="preserve"> au mois de la date à laquelle le candidat a fixé son prix dans l’offre </w:t>
      </w:r>
    </w:p>
    <w:p w:rsidR="00866389" w:rsidRPr="00866389" w:rsidRDefault="00866389" w:rsidP="00866389">
      <w:pPr>
        <w:pBdr>
          <w:top w:val="single" w:sz="4" w:space="1" w:color="auto"/>
          <w:left w:val="single" w:sz="4" w:space="4" w:color="auto"/>
          <w:bottom w:val="single" w:sz="4" w:space="0" w:color="auto"/>
          <w:right w:val="single" w:sz="4" w:space="4" w:color="auto"/>
        </w:pBdr>
        <w:tabs>
          <w:tab w:val="left" w:pos="1080"/>
        </w:tabs>
        <w:spacing w:after="6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b/>
          <w:noProof/>
          <w:spacing w:val="-6"/>
          <w:sz w:val="20"/>
          <w:szCs w:val="20"/>
          <w:lang w:eastAsia="fr-FR"/>
        </w:rPr>
        <w:t xml:space="preserve">Im - 3 </w:t>
      </w:r>
      <w:r w:rsidRPr="00866389">
        <w:rPr>
          <w:rFonts w:ascii="Arial" w:eastAsia="Times New Roman" w:hAnsi="Arial" w:cs="Times New Roman"/>
          <w:noProof/>
          <w:spacing w:val="-6"/>
          <w:sz w:val="20"/>
          <w:szCs w:val="20"/>
          <w:lang w:eastAsia="fr-FR"/>
        </w:rPr>
        <w:t xml:space="preserve">est l'index ingénierie </w:t>
      </w:r>
      <w:r w:rsidRPr="00866389">
        <w:rPr>
          <w:rFonts w:ascii="Arial" w:eastAsia="Times New Roman" w:hAnsi="Arial" w:cs="Times New Roman"/>
          <w:b/>
          <w:noProof/>
          <w:spacing w:val="-6"/>
          <w:sz w:val="20"/>
          <w:szCs w:val="20"/>
          <w:lang w:eastAsia="fr-FR"/>
        </w:rPr>
        <w:t xml:space="preserve">publié ou à publier </w:t>
      </w:r>
      <w:r w:rsidRPr="00866389">
        <w:rPr>
          <w:rFonts w:ascii="Arial" w:eastAsia="Times New Roman" w:hAnsi="Arial" w:cs="Times New Roman"/>
          <w:noProof/>
          <w:spacing w:val="-6"/>
          <w:sz w:val="20"/>
          <w:szCs w:val="20"/>
          <w:lang w:eastAsia="fr-FR"/>
        </w:rPr>
        <w:t xml:space="preserve">de la date de début d'exécution des prestations du premier élément de mission, moins 3 mois </w:t>
      </w:r>
    </w:p>
    <w:p w:rsidR="00866389" w:rsidRPr="00866389" w:rsidRDefault="00866389" w:rsidP="00866389">
      <w:pPr>
        <w:pBdr>
          <w:top w:val="single" w:sz="4" w:space="1" w:color="auto"/>
          <w:left w:val="single" w:sz="4" w:space="4" w:color="auto"/>
          <w:bottom w:val="single" w:sz="4" w:space="0" w:color="auto"/>
          <w:right w:val="single" w:sz="4" w:space="4" w:color="auto"/>
        </w:pBdr>
        <w:tabs>
          <w:tab w:val="left" w:pos="1080"/>
        </w:tabs>
        <w:spacing w:after="6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Le coefficient d'actualisation sera arrondi au millième supérieur.</w:t>
      </w:r>
      <w:r w:rsidRPr="00866389">
        <w:rPr>
          <w:rFonts w:ascii="Arial" w:eastAsia="Times New Roman" w:hAnsi="Arial" w:cs="Times New Roman"/>
          <w:noProof/>
          <w:spacing w:val="-6"/>
          <w:sz w:val="20"/>
          <w:szCs w:val="20"/>
          <w:shd w:val="clear" w:color="auto" w:fill="FFFF00"/>
          <w:lang w:eastAsia="fr-FR"/>
        </w:rPr>
        <w:t xml:space="preserve"> </w:t>
      </w:r>
    </w:p>
    <w:p w:rsidR="00866389" w:rsidRPr="00866389" w:rsidRDefault="00866389" w:rsidP="00866389">
      <w:pPr>
        <w:pBdr>
          <w:top w:val="single" w:sz="4" w:space="1" w:color="auto"/>
          <w:left w:val="single" w:sz="4" w:space="4" w:color="auto"/>
          <w:bottom w:val="single" w:sz="4" w:space="0" w:color="auto"/>
          <w:right w:val="single" w:sz="4" w:space="4" w:color="auto"/>
        </w:pBdr>
        <w:tabs>
          <w:tab w:val="left" w:pos="1080"/>
        </w:tabs>
        <w:spacing w:after="6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Le montant de cette actualisation sera réglé au prorata du montant des prestations réalisées.</w:t>
      </w:r>
    </w:p>
    <w:p w:rsidR="00866389" w:rsidRPr="00866389" w:rsidRDefault="00866389" w:rsidP="00866389">
      <w:pPr>
        <w:pBdr>
          <w:top w:val="single" w:sz="4" w:space="1" w:color="auto"/>
          <w:left w:val="single" w:sz="4" w:space="4" w:color="auto"/>
          <w:bottom w:val="single" w:sz="4" w:space="0" w:color="auto"/>
          <w:right w:val="single" w:sz="4" w:space="4" w:color="auto"/>
        </w:pBdr>
        <w:tabs>
          <w:tab w:val="left" w:pos="1080"/>
        </w:tabs>
        <w:spacing w:after="60" w:line="240" w:lineRule="auto"/>
        <w:jc w:val="both"/>
        <w:rPr>
          <w:rFonts w:ascii="Arial" w:eastAsia="Times New Roman" w:hAnsi="Arial" w:cs="Times New Roman"/>
          <w:b/>
          <w:noProof/>
          <w:spacing w:val="-6"/>
          <w:sz w:val="20"/>
          <w:szCs w:val="20"/>
          <w:u w:val="single"/>
          <w:lang w:eastAsia="fr-FR"/>
        </w:rPr>
      </w:pPr>
      <w:r w:rsidRPr="00866389">
        <w:rPr>
          <w:rFonts w:ascii="Arial" w:eastAsia="Times New Roman" w:hAnsi="Arial" w:cs="Times New Roman"/>
          <w:b/>
          <w:noProof/>
          <w:spacing w:val="-6"/>
          <w:sz w:val="20"/>
          <w:szCs w:val="20"/>
          <w:u w:val="single"/>
          <w:lang w:eastAsia="fr-FR"/>
        </w:rPr>
        <w:lastRenderedPageBreak/>
        <w:t>Cas d'un marché à tranches :</w:t>
      </w:r>
    </w:p>
    <w:p w:rsidR="00866389" w:rsidRPr="00866389" w:rsidRDefault="00866389" w:rsidP="00866389">
      <w:pPr>
        <w:pBdr>
          <w:top w:val="single" w:sz="4" w:space="1" w:color="auto"/>
          <w:left w:val="single" w:sz="4" w:space="4" w:color="auto"/>
          <w:bottom w:val="single" w:sz="4" w:space="0" w:color="auto"/>
          <w:right w:val="single" w:sz="4" w:space="4" w:color="auto"/>
        </w:pBdr>
        <w:tabs>
          <w:tab w:val="left" w:pos="1080"/>
        </w:tabs>
        <w:spacing w:after="6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Pour chaque tranche, une actualisation est opérée aux conditions économiques observées à une date antérieure de 3 mois avant le début d'exécution des prestations de la tranche, selon la formule visée ci-dessus.</w:t>
      </w:r>
    </w:p>
    <w:p w:rsidR="00866389" w:rsidRPr="00866389" w:rsidRDefault="00866389" w:rsidP="001338E0">
      <w:pPr>
        <w:pStyle w:val="05ARTICLENiv1-SsTitre"/>
      </w:pPr>
      <w:bookmarkStart w:id="48" w:name="_Toc125275139"/>
      <w:bookmarkStart w:id="49" w:name="_Toc52354732"/>
      <w:r w:rsidRPr="00866389">
        <w:t>Contenu des prix</w:t>
      </w:r>
      <w:bookmarkEnd w:id="48"/>
      <w:bookmarkEnd w:id="49"/>
    </w:p>
    <w:p w:rsidR="00866389" w:rsidRPr="00866389" w:rsidRDefault="00866389" w:rsidP="001338E0">
      <w:pPr>
        <w:pStyle w:val="06ARTICLENiv2-SsTitre"/>
      </w:pPr>
      <w:r w:rsidRPr="00866389">
        <w:t>Précisions en cas de cotraitance ou de sous-traitance</w:t>
      </w:r>
    </w:p>
    <w:p w:rsidR="00866389" w:rsidRPr="00866389" w:rsidRDefault="00866389" w:rsidP="00866389">
      <w:pPr>
        <w:spacing w:after="240" w:line="240" w:lineRule="auto"/>
        <w:jc w:val="both"/>
        <w:rPr>
          <w:rFonts w:ascii="Arial" w:eastAsia="Times New Roman" w:hAnsi="Arial" w:cs="Times New Roman"/>
          <w:b/>
          <w:noProof/>
          <w:spacing w:val="-6"/>
          <w:sz w:val="20"/>
          <w:szCs w:val="20"/>
          <w:lang w:eastAsia="fr-FR"/>
        </w:rPr>
      </w:pPr>
      <w:r w:rsidRPr="00866389">
        <w:rPr>
          <w:rFonts w:ascii="Arial" w:eastAsia="Times New Roman" w:hAnsi="Arial" w:cs="Times New Roman"/>
          <w:b/>
          <w:noProof/>
          <w:spacing w:val="-6"/>
          <w:sz w:val="20"/>
          <w:szCs w:val="20"/>
          <w:lang w:eastAsia="fr-FR"/>
        </w:rPr>
        <w:t>En complément de l’article 10.1.3 du CCAG PI, les précisions suivantes sont apportées en matière de contenu des prix :</w:t>
      </w:r>
    </w:p>
    <w:p w:rsidR="00866389" w:rsidRPr="00866389" w:rsidRDefault="00866389" w:rsidP="00866389">
      <w:pPr>
        <w:tabs>
          <w:tab w:val="num" w:pos="284"/>
        </w:tabs>
        <w:spacing w:after="240" w:line="240" w:lineRule="auto"/>
        <w:ind w:left="644" w:hanging="360"/>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En cas de cotraitance conjointe ou solidaire, les prix du marché sont réputés comprendre toutes les dépenses résultant de l’exécution des prestations de coordination et contrôle effectuées par le mandataire, y compris les frais généraux, impôts, taxes ou autre, la marge pour risque et bénéfice ainsi que tous les frais consécutifs aux mesures propres à pallier d’éventuelles défaillances des membres du groupement et les conséquences de ces défaillances.</w:t>
      </w:r>
    </w:p>
    <w:p w:rsidR="00866389" w:rsidRPr="00866389" w:rsidRDefault="00866389" w:rsidP="00866389">
      <w:pPr>
        <w:tabs>
          <w:tab w:val="num" w:pos="284"/>
        </w:tabs>
        <w:spacing w:after="240" w:line="240" w:lineRule="auto"/>
        <w:ind w:left="644" w:hanging="360"/>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En cas de sous-traitance, les prix du marché sont réputés couvrir les frais de coordination et de contrôle par le titulaire des prestations confiées à ce sous-traitant, ainsi que les conséquences de ses défaillances.</w:t>
      </w:r>
    </w:p>
    <w:p w:rsidR="00866389" w:rsidRPr="00866389" w:rsidRDefault="00866389" w:rsidP="001338E0">
      <w:pPr>
        <w:pStyle w:val="06ARTICLENiv2-SsTitre"/>
      </w:pPr>
      <w:r w:rsidRPr="00866389">
        <w:t>Rémunération des droits de propriété intellectuelle</w:t>
      </w:r>
    </w:p>
    <w:p w:rsidR="001338E0" w:rsidRPr="00866389" w:rsidRDefault="00866389" w:rsidP="00866389">
      <w:pPr>
        <w:spacing w:after="240" w:line="240" w:lineRule="auto"/>
        <w:jc w:val="both"/>
        <w:rPr>
          <w:rFonts w:ascii="Arial" w:eastAsia="Times New Roman" w:hAnsi="Arial" w:cs="Times New Roman"/>
          <w:spacing w:val="-6"/>
          <w:sz w:val="20"/>
          <w:szCs w:val="20"/>
          <w:lang w:eastAsia="fr-FR"/>
        </w:rPr>
      </w:pPr>
      <w:bookmarkStart w:id="50" w:name="_Toc193286025"/>
      <w:bookmarkStart w:id="51" w:name="_Toc234826201"/>
      <w:r w:rsidRPr="00866389">
        <w:rPr>
          <w:rFonts w:ascii="Arial" w:eastAsia="Times New Roman" w:hAnsi="Arial" w:cs="Times New Roman"/>
          <w:spacing w:val="-6"/>
          <w:sz w:val="20"/>
          <w:szCs w:val="20"/>
          <w:lang w:eastAsia="fr-FR"/>
        </w:rPr>
        <w:t>Le prix du marché inclut la rémunération forfaitaire du titulaire au titre de la cession des droits de propriété intellectuelle, correspondant à 10% du prix du marché hors taxe.</w:t>
      </w:r>
    </w:p>
    <w:p w:rsidR="00866389" w:rsidRPr="00866389" w:rsidRDefault="00866389" w:rsidP="001338E0">
      <w:pPr>
        <w:pStyle w:val="05ARTICLENiv1-SsTitre"/>
        <w:rPr>
          <w:rFonts w:ascii="Verdana" w:hAnsi="Verdana"/>
          <w:sz w:val="20"/>
        </w:rPr>
      </w:pPr>
      <w:bookmarkStart w:id="52" w:name="_Toc52354733"/>
      <w:r w:rsidRPr="00866389">
        <w:t>Tranches optionnelles</w:t>
      </w:r>
      <w:bookmarkEnd w:id="50"/>
      <w:bookmarkEnd w:id="51"/>
      <w:bookmarkEnd w:id="52"/>
      <w:r w:rsidRPr="00866389">
        <w:t> </w:t>
      </w:r>
    </w:p>
    <w:p w:rsidR="00866389" w:rsidRPr="00866389" w:rsidRDefault="00866389" w:rsidP="001338E0">
      <w:pPr>
        <w:pStyle w:val="06ARTICLENiv2-SsTitre"/>
        <w:rPr>
          <w:smallCaps/>
        </w:rPr>
      </w:pPr>
      <w:r w:rsidRPr="00866389">
        <w:t>Indemnités d'attente</w:t>
      </w:r>
      <w:r w:rsidRPr="00866389">
        <w:rPr>
          <w:smallCaps/>
        </w:rPr>
        <w:t xml:space="preserve"> </w:t>
      </w:r>
    </w:p>
    <w:p w:rsidR="00866389" w:rsidRPr="00866389" w:rsidRDefault="0065062D" w:rsidP="00866389">
      <w:pPr>
        <w:tabs>
          <w:tab w:val="center" w:pos="4536"/>
          <w:tab w:val="right" w:leader="dot" w:pos="9072"/>
        </w:tabs>
        <w:spacing w:after="240" w:line="240" w:lineRule="auto"/>
        <w:ind w:left="720"/>
        <w:rPr>
          <w:rFonts w:ascii="Arial" w:eastAsia="Times New Roman" w:hAnsi="Arial" w:cs="Times New Roman"/>
          <w:spacing w:val="-6"/>
          <w:sz w:val="20"/>
          <w:szCs w:val="18"/>
          <w:lang w:eastAsia="fr-FR"/>
        </w:rPr>
      </w:pPr>
      <w:r>
        <w:rPr>
          <w:rFonts w:ascii="Arial" w:eastAsia="Times New Roman" w:hAnsi="Arial" w:cs="Times New Roman"/>
          <w:noProof/>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noProof/>
          <w:spacing w:val="-6"/>
          <w:sz w:val="18"/>
          <w:szCs w:val="18"/>
          <w:lang w:eastAsia="fr-FR"/>
        </w:rPr>
        <w:instrText xml:space="preserve"> FORMCHECKBOX </w:instrText>
      </w:r>
      <w:r w:rsidR="00123610">
        <w:rPr>
          <w:rFonts w:ascii="Arial" w:eastAsia="Times New Roman" w:hAnsi="Arial" w:cs="Times New Roman"/>
          <w:noProof/>
          <w:spacing w:val="-6"/>
          <w:sz w:val="18"/>
          <w:szCs w:val="18"/>
          <w:lang w:eastAsia="fr-FR"/>
        </w:rPr>
      </w:r>
      <w:r w:rsidR="00123610">
        <w:rPr>
          <w:rFonts w:ascii="Arial" w:eastAsia="Times New Roman" w:hAnsi="Arial" w:cs="Times New Roman"/>
          <w:noProof/>
          <w:spacing w:val="-6"/>
          <w:sz w:val="18"/>
          <w:szCs w:val="18"/>
          <w:lang w:eastAsia="fr-FR"/>
        </w:rPr>
        <w:fldChar w:fldCharType="separate"/>
      </w:r>
      <w:r>
        <w:rPr>
          <w:rFonts w:ascii="Arial" w:eastAsia="Times New Roman" w:hAnsi="Arial" w:cs="Times New Roman"/>
          <w:noProof/>
          <w:spacing w:val="-6"/>
          <w:sz w:val="18"/>
          <w:szCs w:val="18"/>
          <w:lang w:eastAsia="fr-FR"/>
        </w:rPr>
        <w:fldChar w:fldCharType="end"/>
      </w:r>
      <w:r w:rsidR="00866389" w:rsidRPr="00866389">
        <w:rPr>
          <w:rFonts w:ascii="Arial" w:eastAsia="Times New Roman" w:hAnsi="Arial" w:cs="Times New Roman"/>
          <w:spacing w:val="-6"/>
          <w:sz w:val="20"/>
          <w:szCs w:val="18"/>
          <w:lang w:eastAsia="fr-FR"/>
        </w:rPr>
        <w:t xml:space="preserve"> Il ne sera pas fait application d’une indemnité d’attente</w:t>
      </w:r>
    </w:p>
    <w:p w:rsidR="00866389" w:rsidRPr="00866389" w:rsidRDefault="00866389" w:rsidP="001338E0">
      <w:pPr>
        <w:pStyle w:val="06ARTICLENiv2-SsTitre"/>
      </w:pPr>
      <w:r w:rsidRPr="00866389">
        <w:t>Indemnité de dédit pour non exécution d’une tranche optionnelle</w:t>
      </w:r>
    </w:p>
    <w:p w:rsidR="00866389" w:rsidRPr="00866389" w:rsidRDefault="0065062D" w:rsidP="00866389">
      <w:pPr>
        <w:tabs>
          <w:tab w:val="center" w:pos="4536"/>
          <w:tab w:val="right" w:leader="dot" w:pos="9072"/>
        </w:tabs>
        <w:spacing w:after="120" w:line="240" w:lineRule="auto"/>
        <w:ind w:left="540"/>
        <w:rPr>
          <w:rFonts w:ascii="Arial" w:eastAsia="Times New Roman" w:hAnsi="Arial" w:cs="Times New Roman"/>
          <w:bCs/>
          <w:spacing w:val="-6"/>
          <w:sz w:val="20"/>
          <w:szCs w:val="18"/>
          <w:lang w:eastAsia="fr-FR"/>
        </w:rPr>
      </w:pPr>
      <w:r>
        <w:rPr>
          <w:rFonts w:ascii="Arial" w:eastAsia="Times New Roman" w:hAnsi="Arial" w:cs="Times New Roman"/>
          <w:noProof/>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noProof/>
          <w:spacing w:val="-6"/>
          <w:sz w:val="18"/>
          <w:szCs w:val="18"/>
          <w:lang w:eastAsia="fr-FR"/>
        </w:rPr>
        <w:instrText xml:space="preserve"> FORMCHECKBOX </w:instrText>
      </w:r>
      <w:r w:rsidR="00123610">
        <w:rPr>
          <w:rFonts w:ascii="Arial" w:eastAsia="Times New Roman" w:hAnsi="Arial" w:cs="Times New Roman"/>
          <w:noProof/>
          <w:spacing w:val="-6"/>
          <w:sz w:val="18"/>
          <w:szCs w:val="18"/>
          <w:lang w:eastAsia="fr-FR"/>
        </w:rPr>
      </w:r>
      <w:r w:rsidR="00123610">
        <w:rPr>
          <w:rFonts w:ascii="Arial" w:eastAsia="Times New Roman" w:hAnsi="Arial" w:cs="Times New Roman"/>
          <w:noProof/>
          <w:spacing w:val="-6"/>
          <w:sz w:val="18"/>
          <w:szCs w:val="18"/>
          <w:lang w:eastAsia="fr-FR"/>
        </w:rPr>
        <w:fldChar w:fldCharType="separate"/>
      </w:r>
      <w:r>
        <w:rPr>
          <w:rFonts w:ascii="Arial" w:eastAsia="Times New Roman" w:hAnsi="Arial" w:cs="Times New Roman"/>
          <w:noProof/>
          <w:spacing w:val="-6"/>
          <w:sz w:val="18"/>
          <w:szCs w:val="18"/>
          <w:lang w:eastAsia="fr-FR"/>
        </w:rPr>
        <w:fldChar w:fldCharType="end"/>
      </w:r>
      <w:r w:rsidR="00866389" w:rsidRPr="00866389">
        <w:rPr>
          <w:rFonts w:ascii="Arial" w:eastAsia="Times New Roman" w:hAnsi="Arial" w:cs="Times New Roman"/>
          <w:bCs/>
          <w:spacing w:val="-6"/>
          <w:sz w:val="20"/>
          <w:szCs w:val="18"/>
          <w:lang w:eastAsia="fr-FR"/>
        </w:rPr>
        <w:t xml:space="preserve"> Il ne sera pas fait application d’une </w:t>
      </w:r>
      <w:r w:rsidR="00866389" w:rsidRPr="00866389">
        <w:rPr>
          <w:rFonts w:ascii="Arial" w:eastAsia="Times New Roman" w:hAnsi="Arial" w:cs="Times New Roman"/>
          <w:b/>
          <w:spacing w:val="-6"/>
          <w:sz w:val="20"/>
          <w:szCs w:val="18"/>
          <w:lang w:eastAsia="fr-FR"/>
        </w:rPr>
        <w:t>indemnité de dédit.</w:t>
      </w:r>
    </w:p>
    <w:p w:rsidR="00866389" w:rsidRPr="00866389" w:rsidRDefault="00866389" w:rsidP="001338E0">
      <w:pPr>
        <w:pStyle w:val="06ARTICLENiv2-SsTitre"/>
      </w:pPr>
      <w:r w:rsidRPr="00866389">
        <w:t>Rabais en cas d’exécution d’une tranche optionnelle</w:t>
      </w:r>
    </w:p>
    <w:p w:rsidR="00866389" w:rsidRPr="00866389" w:rsidRDefault="0065062D" w:rsidP="00866389">
      <w:pPr>
        <w:tabs>
          <w:tab w:val="center" w:pos="4536"/>
          <w:tab w:val="right" w:leader="dot" w:pos="9072"/>
        </w:tabs>
        <w:spacing w:after="120" w:line="240" w:lineRule="auto"/>
        <w:ind w:left="540"/>
        <w:rPr>
          <w:rFonts w:ascii="Arial" w:eastAsia="Times New Roman" w:hAnsi="Arial" w:cs="Times New Roman"/>
          <w:b/>
          <w:spacing w:val="-6"/>
          <w:sz w:val="20"/>
          <w:szCs w:val="18"/>
          <w:lang w:eastAsia="fr-FR"/>
        </w:rPr>
      </w:pPr>
      <w:r>
        <w:rPr>
          <w:rFonts w:ascii="Arial" w:eastAsia="Times New Roman" w:hAnsi="Arial" w:cs="Times New Roman"/>
          <w:noProof/>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noProof/>
          <w:spacing w:val="-6"/>
          <w:sz w:val="18"/>
          <w:szCs w:val="18"/>
          <w:lang w:eastAsia="fr-FR"/>
        </w:rPr>
        <w:instrText xml:space="preserve"> FORMCHECKBOX </w:instrText>
      </w:r>
      <w:r w:rsidR="00123610">
        <w:rPr>
          <w:rFonts w:ascii="Arial" w:eastAsia="Times New Roman" w:hAnsi="Arial" w:cs="Times New Roman"/>
          <w:noProof/>
          <w:spacing w:val="-6"/>
          <w:sz w:val="18"/>
          <w:szCs w:val="18"/>
          <w:lang w:eastAsia="fr-FR"/>
        </w:rPr>
      </w:r>
      <w:r w:rsidR="00123610">
        <w:rPr>
          <w:rFonts w:ascii="Arial" w:eastAsia="Times New Roman" w:hAnsi="Arial" w:cs="Times New Roman"/>
          <w:noProof/>
          <w:spacing w:val="-6"/>
          <w:sz w:val="18"/>
          <w:szCs w:val="18"/>
          <w:lang w:eastAsia="fr-FR"/>
        </w:rPr>
        <w:fldChar w:fldCharType="separate"/>
      </w:r>
      <w:r>
        <w:rPr>
          <w:rFonts w:ascii="Arial" w:eastAsia="Times New Roman" w:hAnsi="Arial" w:cs="Times New Roman"/>
          <w:noProof/>
          <w:spacing w:val="-6"/>
          <w:sz w:val="18"/>
          <w:szCs w:val="18"/>
          <w:lang w:eastAsia="fr-FR"/>
        </w:rPr>
        <w:fldChar w:fldCharType="end"/>
      </w:r>
      <w:r w:rsidR="00866389" w:rsidRPr="00866389">
        <w:rPr>
          <w:rFonts w:ascii="Arial" w:eastAsia="Times New Roman" w:hAnsi="Arial" w:cs="Times New Roman"/>
          <w:bCs/>
          <w:spacing w:val="-6"/>
          <w:sz w:val="20"/>
          <w:szCs w:val="18"/>
          <w:lang w:eastAsia="fr-FR"/>
        </w:rPr>
        <w:t xml:space="preserve"> Il ne sera pas fait application d’un </w:t>
      </w:r>
      <w:r w:rsidR="00866389" w:rsidRPr="00866389">
        <w:rPr>
          <w:rFonts w:ascii="Arial" w:eastAsia="Times New Roman" w:hAnsi="Arial" w:cs="Times New Roman"/>
          <w:b/>
          <w:spacing w:val="-6"/>
          <w:sz w:val="20"/>
          <w:szCs w:val="18"/>
          <w:lang w:eastAsia="fr-FR"/>
        </w:rPr>
        <w:t>rabais.</w:t>
      </w:r>
    </w:p>
    <w:p w:rsidR="00866389" w:rsidRPr="00866389" w:rsidRDefault="00866389" w:rsidP="00D71320">
      <w:pPr>
        <w:pStyle w:val="04ARTICLE-Titre"/>
        <w:rPr>
          <w:strike/>
        </w:rPr>
      </w:pPr>
      <w:bookmarkStart w:id="53" w:name="_Toc125275140"/>
      <w:bookmarkStart w:id="54" w:name="_Toc52354734"/>
      <w:r w:rsidRPr="00D71320">
        <w:rPr>
          <w:rStyle w:val="04ARTICLE-TitreCar"/>
          <w:caps/>
          <w:shd w:val="clear" w:color="auto" w:fill="auto"/>
        </w:rPr>
        <w:t>A</w:t>
      </w:r>
      <w:r w:rsidRPr="00D71320">
        <w:t>VANCE</w:t>
      </w:r>
      <w:bookmarkEnd w:id="53"/>
      <w:bookmarkEnd w:id="54"/>
    </w:p>
    <w:p w:rsidR="00866389" w:rsidRPr="00362140" w:rsidRDefault="00866389" w:rsidP="00866389">
      <w:pPr>
        <w:pBdr>
          <w:top w:val="single" w:sz="4" w:space="1" w:color="auto"/>
          <w:left w:val="single" w:sz="4" w:space="1" w:color="auto"/>
          <w:bottom w:val="single" w:sz="4" w:space="1" w:color="auto"/>
          <w:right w:val="single" w:sz="4" w:space="1" w:color="auto"/>
        </w:pBdr>
        <w:shd w:val="clear" w:color="auto" w:fill="B6DDE8"/>
        <w:spacing w:after="240" w:line="240" w:lineRule="auto"/>
        <w:jc w:val="center"/>
        <w:rPr>
          <w:rFonts w:ascii="Arial" w:eastAsia="Times New Roman" w:hAnsi="Arial" w:cs="Arial"/>
          <w:b/>
          <w:spacing w:val="-6"/>
          <w:sz w:val="18"/>
          <w:szCs w:val="18"/>
          <w:lang w:eastAsia="fr-FR"/>
        </w:rPr>
      </w:pPr>
      <w:r w:rsidRPr="00866389">
        <w:rPr>
          <w:rFonts w:ascii="Arial" w:eastAsia="Times New Roman" w:hAnsi="Arial" w:cs="Arial"/>
          <w:b/>
          <w:spacing w:val="-6"/>
          <w:sz w:val="20"/>
          <w:szCs w:val="20"/>
          <w:lang w:eastAsia="fr-FR"/>
        </w:rPr>
        <w:t xml:space="preserve">Cas d’un </w:t>
      </w:r>
      <w:r w:rsidRPr="00362140">
        <w:rPr>
          <w:rFonts w:ascii="Arial" w:eastAsia="Times New Roman" w:hAnsi="Arial" w:cs="Arial"/>
          <w:b/>
          <w:spacing w:val="-6"/>
          <w:sz w:val="18"/>
          <w:szCs w:val="18"/>
          <w:lang w:eastAsia="fr-FR"/>
        </w:rPr>
        <w:t>marché passé par une personne publique soumise aux dispositions des articles R.2191-3 à 63 du code de la commande publique</w:t>
      </w:r>
      <w:r w:rsidRPr="00362140" w:rsidDel="00984760">
        <w:rPr>
          <w:rFonts w:ascii="Arial" w:eastAsia="Times New Roman" w:hAnsi="Arial" w:cs="Arial"/>
          <w:b/>
          <w:spacing w:val="-6"/>
          <w:sz w:val="18"/>
          <w:szCs w:val="18"/>
          <w:lang w:eastAsia="fr-FR"/>
        </w:rPr>
        <w:t xml:space="preserve"> </w:t>
      </w:r>
      <w:r w:rsidRPr="00362140">
        <w:rPr>
          <w:rFonts w:ascii="Arial" w:eastAsia="Times New Roman" w:hAnsi="Arial" w:cs="Arial"/>
          <w:b/>
          <w:spacing w:val="-6"/>
          <w:sz w:val="18"/>
          <w:szCs w:val="18"/>
          <w:lang w:eastAsia="fr-FR"/>
        </w:rPr>
        <w:t xml:space="preserve"> </w:t>
      </w:r>
    </w:p>
    <w:p w:rsidR="00866389" w:rsidRPr="00362140" w:rsidRDefault="00D71320" w:rsidP="00866389">
      <w:pPr>
        <w:pBdr>
          <w:top w:val="single" w:sz="4" w:space="1" w:color="auto"/>
          <w:left w:val="single" w:sz="4" w:space="1" w:color="auto"/>
          <w:bottom w:val="single" w:sz="4" w:space="1" w:color="auto"/>
          <w:right w:val="single" w:sz="4" w:space="1" w:color="auto"/>
        </w:pBdr>
        <w:shd w:val="clear" w:color="auto" w:fill="B6DDE8"/>
        <w:spacing w:after="240" w:line="240" w:lineRule="auto"/>
        <w:jc w:val="both"/>
        <w:rPr>
          <w:rFonts w:ascii="Arial" w:eastAsia="Times New Roman" w:hAnsi="Arial" w:cs="Times New Roman"/>
          <w:noProof/>
          <w:spacing w:val="-6"/>
          <w:sz w:val="18"/>
          <w:szCs w:val="18"/>
          <w:lang w:eastAsia="fr-FR"/>
        </w:rPr>
      </w:pPr>
      <w:r w:rsidRPr="00362140">
        <w:rPr>
          <w:rFonts w:ascii="Arial" w:eastAsia="Times New Roman" w:hAnsi="Arial" w:cs="Times New Roman"/>
          <w:noProof/>
          <w:spacing w:val="-6"/>
          <w:sz w:val="18"/>
          <w:szCs w:val="18"/>
          <w:lang w:eastAsia="fr-FR"/>
        </w:rPr>
        <w:fldChar w:fldCharType="begin">
          <w:ffData>
            <w:name w:val="CaseACocher1"/>
            <w:enabled/>
            <w:calcOnExit w:val="0"/>
            <w:checkBox>
              <w:sizeAuto/>
              <w:default w:val="0"/>
            </w:checkBox>
          </w:ffData>
        </w:fldChar>
      </w:r>
      <w:r w:rsidRPr="00362140">
        <w:rPr>
          <w:rFonts w:ascii="Arial" w:eastAsia="Times New Roman" w:hAnsi="Arial" w:cs="Times New Roman"/>
          <w:noProof/>
          <w:spacing w:val="-6"/>
          <w:sz w:val="18"/>
          <w:szCs w:val="18"/>
          <w:lang w:eastAsia="fr-FR"/>
        </w:rPr>
        <w:instrText xml:space="preserve"> FORMCHECKBOX </w:instrText>
      </w:r>
      <w:r w:rsidR="00123610" w:rsidRPr="00362140">
        <w:rPr>
          <w:rFonts w:ascii="Arial" w:eastAsia="Times New Roman" w:hAnsi="Arial" w:cs="Times New Roman"/>
          <w:noProof/>
          <w:spacing w:val="-6"/>
          <w:sz w:val="18"/>
          <w:szCs w:val="18"/>
          <w:lang w:eastAsia="fr-FR"/>
        </w:rPr>
      </w:r>
      <w:r w:rsidR="00123610" w:rsidRPr="00362140">
        <w:rPr>
          <w:rFonts w:ascii="Arial" w:eastAsia="Times New Roman" w:hAnsi="Arial" w:cs="Times New Roman"/>
          <w:noProof/>
          <w:spacing w:val="-6"/>
          <w:sz w:val="18"/>
          <w:szCs w:val="18"/>
          <w:lang w:eastAsia="fr-FR"/>
        </w:rPr>
        <w:fldChar w:fldCharType="separate"/>
      </w:r>
      <w:r w:rsidRPr="00362140">
        <w:rPr>
          <w:rFonts w:ascii="Arial" w:eastAsia="Times New Roman" w:hAnsi="Arial" w:cs="Times New Roman"/>
          <w:noProof/>
          <w:spacing w:val="-6"/>
          <w:sz w:val="18"/>
          <w:szCs w:val="18"/>
          <w:lang w:eastAsia="fr-FR"/>
        </w:rPr>
        <w:fldChar w:fldCharType="end"/>
      </w:r>
      <w:r w:rsidR="00866389" w:rsidRPr="00362140">
        <w:rPr>
          <w:rFonts w:ascii="Arial" w:eastAsia="Times New Roman" w:hAnsi="Arial" w:cs="Times New Roman"/>
          <w:noProof/>
          <w:spacing w:val="-6"/>
          <w:sz w:val="18"/>
          <w:szCs w:val="18"/>
          <w:lang w:eastAsia="fr-FR"/>
        </w:rPr>
        <w:t xml:space="preserve"> Il n’est pas prévu le versement d’une avance </w:t>
      </w:r>
    </w:p>
    <w:p w:rsidR="00866389" w:rsidRPr="00362140" w:rsidRDefault="007E1983" w:rsidP="00866389">
      <w:pPr>
        <w:pBdr>
          <w:top w:val="single" w:sz="4" w:space="1" w:color="auto"/>
          <w:left w:val="single" w:sz="4" w:space="1" w:color="auto"/>
          <w:bottom w:val="single" w:sz="4" w:space="1" w:color="auto"/>
          <w:right w:val="single" w:sz="4" w:space="1" w:color="auto"/>
        </w:pBdr>
        <w:shd w:val="clear" w:color="auto" w:fill="B6DDE8"/>
        <w:spacing w:after="240" w:line="240" w:lineRule="auto"/>
        <w:jc w:val="both"/>
        <w:rPr>
          <w:rFonts w:ascii="Arial" w:eastAsia="Times New Roman" w:hAnsi="Arial" w:cs="Times New Roman"/>
          <w:noProof/>
          <w:spacing w:val="-6"/>
          <w:sz w:val="18"/>
          <w:szCs w:val="18"/>
          <w:lang w:eastAsia="fr-FR"/>
        </w:rPr>
      </w:pPr>
      <w:r w:rsidRPr="00362140">
        <w:rPr>
          <w:rFonts w:ascii="Arial" w:eastAsia="Times New Roman" w:hAnsi="Arial" w:cs="Times New Roman"/>
          <w:noProof/>
          <w:spacing w:val="-6"/>
          <w:sz w:val="18"/>
          <w:szCs w:val="18"/>
          <w:lang w:eastAsia="fr-FR"/>
        </w:rPr>
        <w:fldChar w:fldCharType="begin">
          <w:ffData>
            <w:name w:val=""/>
            <w:enabled/>
            <w:calcOnExit w:val="0"/>
            <w:checkBox>
              <w:sizeAuto/>
              <w:default w:val="1"/>
            </w:checkBox>
          </w:ffData>
        </w:fldChar>
      </w:r>
      <w:r w:rsidRPr="00362140">
        <w:rPr>
          <w:rFonts w:ascii="Arial" w:eastAsia="Times New Roman" w:hAnsi="Arial" w:cs="Times New Roman"/>
          <w:noProof/>
          <w:spacing w:val="-6"/>
          <w:sz w:val="18"/>
          <w:szCs w:val="18"/>
          <w:lang w:eastAsia="fr-FR"/>
        </w:rPr>
        <w:instrText xml:space="preserve"> FORMCHECKBOX </w:instrText>
      </w:r>
      <w:r w:rsidR="00123610" w:rsidRPr="00362140">
        <w:rPr>
          <w:rFonts w:ascii="Arial" w:eastAsia="Times New Roman" w:hAnsi="Arial" w:cs="Times New Roman"/>
          <w:noProof/>
          <w:spacing w:val="-6"/>
          <w:sz w:val="18"/>
          <w:szCs w:val="18"/>
          <w:lang w:eastAsia="fr-FR"/>
        </w:rPr>
      </w:r>
      <w:r w:rsidR="00123610" w:rsidRPr="00362140">
        <w:rPr>
          <w:rFonts w:ascii="Arial" w:eastAsia="Times New Roman" w:hAnsi="Arial" w:cs="Times New Roman"/>
          <w:noProof/>
          <w:spacing w:val="-6"/>
          <w:sz w:val="18"/>
          <w:szCs w:val="18"/>
          <w:lang w:eastAsia="fr-FR"/>
        </w:rPr>
        <w:fldChar w:fldCharType="separate"/>
      </w:r>
      <w:r w:rsidRPr="00362140">
        <w:rPr>
          <w:rFonts w:ascii="Arial" w:eastAsia="Times New Roman" w:hAnsi="Arial" w:cs="Times New Roman"/>
          <w:noProof/>
          <w:spacing w:val="-6"/>
          <w:sz w:val="18"/>
          <w:szCs w:val="18"/>
          <w:lang w:eastAsia="fr-FR"/>
        </w:rPr>
        <w:fldChar w:fldCharType="end"/>
      </w:r>
      <w:r w:rsidR="00866389" w:rsidRPr="00362140">
        <w:rPr>
          <w:rFonts w:ascii="Arial" w:eastAsia="Times New Roman" w:hAnsi="Arial" w:cs="Times New Roman"/>
          <w:noProof/>
          <w:spacing w:val="-6"/>
          <w:sz w:val="18"/>
          <w:szCs w:val="18"/>
          <w:lang w:eastAsia="fr-FR"/>
        </w:rPr>
        <w:t xml:space="preserve"> Il est prévu le versement d’une avance </w:t>
      </w:r>
    </w:p>
    <w:p w:rsidR="00866389" w:rsidRPr="00362140" w:rsidRDefault="00866389" w:rsidP="00866389">
      <w:pPr>
        <w:pBdr>
          <w:top w:val="single" w:sz="4" w:space="1" w:color="auto"/>
          <w:left w:val="single" w:sz="4" w:space="1" w:color="auto"/>
          <w:bottom w:val="single" w:sz="4" w:space="1" w:color="auto"/>
          <w:right w:val="single" w:sz="4" w:space="1" w:color="auto"/>
        </w:pBdr>
        <w:shd w:val="clear" w:color="auto" w:fill="B6DDE8"/>
        <w:spacing w:after="240" w:line="240" w:lineRule="auto"/>
        <w:jc w:val="both"/>
        <w:rPr>
          <w:rFonts w:ascii="Arial" w:eastAsia="Times New Roman" w:hAnsi="Arial" w:cs="Times New Roman"/>
          <w:noProof/>
          <w:spacing w:val="-6"/>
          <w:sz w:val="18"/>
          <w:szCs w:val="18"/>
          <w:lang w:eastAsia="fr-FR"/>
        </w:rPr>
      </w:pPr>
      <w:r w:rsidRPr="00362140">
        <w:rPr>
          <w:rFonts w:ascii="Arial" w:eastAsia="Times New Roman" w:hAnsi="Arial" w:cs="Times New Roman"/>
          <w:noProof/>
          <w:spacing w:val="-6"/>
          <w:sz w:val="18"/>
          <w:szCs w:val="18"/>
          <w:lang w:eastAsia="fr-FR"/>
        </w:rPr>
        <w:t xml:space="preserve">Une avance est accordée au prestataire dans les conditions fixées par la réglementation en vigueur, sauf renonciation expresse par le titulaire du marché, dans l’acte d’engagement. </w:t>
      </w:r>
    </w:p>
    <w:p w:rsidR="00866389" w:rsidRPr="00362140" w:rsidRDefault="00866389" w:rsidP="00866389">
      <w:pPr>
        <w:pBdr>
          <w:top w:val="single" w:sz="4" w:space="1" w:color="auto"/>
          <w:left w:val="single" w:sz="4" w:space="1" w:color="auto"/>
          <w:bottom w:val="single" w:sz="4" w:space="1" w:color="auto"/>
          <w:right w:val="single" w:sz="4" w:space="1" w:color="auto"/>
        </w:pBdr>
        <w:shd w:val="clear" w:color="auto" w:fill="B6DDE8"/>
        <w:spacing w:after="120" w:line="240" w:lineRule="auto"/>
        <w:jc w:val="both"/>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Dans le cas d’un marché à tranches, chaque tranche sera considérée comme un marché distinct pour la mise en œuvre de l’avance. Toutes les modalités définies ci-dessous relative au marché s’appliquent alors à chacune des tranches affermies.</w:t>
      </w:r>
    </w:p>
    <w:p w:rsidR="00866389" w:rsidRPr="00362140" w:rsidRDefault="00866389" w:rsidP="00866389">
      <w:pPr>
        <w:pBdr>
          <w:top w:val="single" w:sz="4" w:space="1" w:color="auto"/>
          <w:left w:val="single" w:sz="4" w:space="1" w:color="auto"/>
          <w:bottom w:val="single" w:sz="4" w:space="1" w:color="auto"/>
          <w:right w:val="single" w:sz="4" w:space="1" w:color="auto"/>
        </w:pBdr>
        <w:shd w:val="clear" w:color="auto" w:fill="B6DDE8"/>
        <w:spacing w:after="240" w:line="240" w:lineRule="auto"/>
        <w:jc w:val="both"/>
        <w:rPr>
          <w:rFonts w:ascii="Arial" w:eastAsia="Times New Roman" w:hAnsi="Arial" w:cs="Times New Roman"/>
          <w:b/>
          <w:noProof/>
          <w:spacing w:val="-6"/>
          <w:sz w:val="18"/>
          <w:szCs w:val="18"/>
          <w:lang w:eastAsia="fr-FR"/>
        </w:rPr>
      </w:pPr>
      <w:r w:rsidRPr="00362140">
        <w:rPr>
          <w:rFonts w:ascii="Arial" w:eastAsia="Times New Roman" w:hAnsi="Arial" w:cs="Times New Roman"/>
          <w:b/>
          <w:noProof/>
          <w:spacing w:val="-6"/>
          <w:sz w:val="18"/>
          <w:szCs w:val="18"/>
          <w:lang w:eastAsia="fr-FR"/>
        </w:rPr>
        <w:t>Montant de l’avance :</w:t>
      </w:r>
    </w:p>
    <w:p w:rsidR="00866389" w:rsidRPr="00362140" w:rsidRDefault="00866389" w:rsidP="00866389">
      <w:pPr>
        <w:pBdr>
          <w:top w:val="single" w:sz="4" w:space="1" w:color="auto"/>
          <w:left w:val="single" w:sz="4" w:space="1" w:color="auto"/>
          <w:bottom w:val="single" w:sz="4" w:space="1" w:color="auto"/>
          <w:right w:val="single" w:sz="4" w:space="1" w:color="auto"/>
        </w:pBdr>
        <w:shd w:val="clear" w:color="auto" w:fill="B6DDE8"/>
        <w:spacing w:after="240" w:line="240" w:lineRule="auto"/>
        <w:jc w:val="both"/>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Le t</w:t>
      </w:r>
      <w:r w:rsidR="0065062D" w:rsidRPr="00362140">
        <w:rPr>
          <w:rFonts w:ascii="Arial" w:eastAsia="Times New Roman" w:hAnsi="Arial" w:cs="Times New Roman"/>
          <w:spacing w:val="-6"/>
          <w:sz w:val="18"/>
          <w:szCs w:val="18"/>
          <w:lang w:eastAsia="fr-FR"/>
        </w:rPr>
        <w:t>aux de l’avance est fixé à : 30</w:t>
      </w:r>
      <w:r w:rsidRPr="00362140">
        <w:rPr>
          <w:rFonts w:ascii="Arial" w:eastAsia="Times New Roman" w:hAnsi="Arial" w:cs="Times New Roman"/>
          <w:spacing w:val="-6"/>
          <w:sz w:val="18"/>
          <w:szCs w:val="18"/>
          <w:lang w:eastAsia="fr-FR"/>
        </w:rPr>
        <w:t>%</w:t>
      </w:r>
      <w:r w:rsidRPr="00362140">
        <w:rPr>
          <w:rFonts w:ascii="Arial" w:eastAsia="Times New Roman" w:hAnsi="Arial" w:cs="Times New Roman"/>
          <w:spacing w:val="-6"/>
          <w:sz w:val="18"/>
          <w:szCs w:val="18"/>
          <w:lang w:eastAsia="fr-FR"/>
        </w:rPr>
        <w:tab/>
        <w:t xml:space="preserve"> </w:t>
      </w:r>
    </w:p>
    <w:p w:rsidR="00866389" w:rsidRPr="00362140" w:rsidRDefault="00866389" w:rsidP="00866389">
      <w:pPr>
        <w:pBdr>
          <w:top w:val="single" w:sz="4" w:space="1" w:color="auto"/>
          <w:left w:val="single" w:sz="4" w:space="1" w:color="auto"/>
          <w:bottom w:val="single" w:sz="4" w:space="1" w:color="auto"/>
          <w:right w:val="single" w:sz="4" w:space="1" w:color="auto"/>
        </w:pBdr>
        <w:shd w:val="clear" w:color="auto" w:fill="B6DDE8"/>
        <w:tabs>
          <w:tab w:val="left" w:pos="3780"/>
        </w:tabs>
        <w:spacing w:before="160" w:after="160" w:line="240" w:lineRule="auto"/>
        <w:jc w:val="both"/>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L'avance sera calculée, en fonction de la durée du marché, dans les conditions définies aux articles R.2191-6 à 10 du code de la commande publique.</w:t>
      </w:r>
    </w:p>
    <w:p w:rsidR="00866389" w:rsidRPr="00362140" w:rsidRDefault="00866389" w:rsidP="00866389">
      <w:pPr>
        <w:pBdr>
          <w:top w:val="single" w:sz="4" w:space="1" w:color="auto"/>
          <w:left w:val="single" w:sz="4" w:space="1" w:color="auto"/>
          <w:bottom w:val="single" w:sz="4" w:space="1" w:color="auto"/>
          <w:right w:val="single" w:sz="4" w:space="1" w:color="auto"/>
        </w:pBdr>
        <w:shd w:val="clear" w:color="auto" w:fill="B6DDE8"/>
        <w:tabs>
          <w:tab w:val="left" w:pos="3780"/>
        </w:tabs>
        <w:spacing w:after="120" w:line="240" w:lineRule="auto"/>
        <w:jc w:val="both"/>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Le montant de l’avance ne peut être affecté par la mise en œuvre d’une clause de variation de prix.</w:t>
      </w:r>
    </w:p>
    <w:p w:rsidR="00866389" w:rsidRPr="00362140" w:rsidRDefault="00866389" w:rsidP="00866389">
      <w:pPr>
        <w:pBdr>
          <w:top w:val="single" w:sz="4" w:space="1" w:color="auto"/>
          <w:left w:val="single" w:sz="4" w:space="1" w:color="auto"/>
          <w:bottom w:val="single" w:sz="4" w:space="1" w:color="auto"/>
          <w:right w:val="single" w:sz="4" w:space="1" w:color="auto"/>
        </w:pBdr>
        <w:shd w:val="clear" w:color="auto" w:fill="B6DDE8"/>
        <w:tabs>
          <w:tab w:val="left" w:pos="3780"/>
        </w:tabs>
        <w:spacing w:before="160" w:line="240" w:lineRule="auto"/>
        <w:jc w:val="both"/>
        <w:rPr>
          <w:rFonts w:ascii="Arial" w:eastAsia="Times New Roman" w:hAnsi="Arial" w:cs="Times New Roman"/>
          <w:spacing w:val="-6"/>
          <w:sz w:val="18"/>
          <w:szCs w:val="18"/>
          <w:lang w:eastAsia="fr-FR"/>
        </w:rPr>
      </w:pPr>
    </w:p>
    <w:p w:rsidR="00866389" w:rsidRPr="00362140" w:rsidRDefault="00866389" w:rsidP="00866389">
      <w:pPr>
        <w:pBdr>
          <w:top w:val="single" w:sz="4" w:space="1" w:color="auto"/>
          <w:left w:val="single" w:sz="4" w:space="1" w:color="auto"/>
          <w:bottom w:val="single" w:sz="4" w:space="1" w:color="auto"/>
          <w:right w:val="single" w:sz="4" w:space="1" w:color="auto"/>
        </w:pBdr>
        <w:shd w:val="clear" w:color="auto" w:fill="B6DDE8"/>
        <w:tabs>
          <w:tab w:val="left" w:pos="1260"/>
          <w:tab w:val="left" w:pos="3780"/>
        </w:tabs>
        <w:spacing w:after="240" w:line="240" w:lineRule="auto"/>
        <w:jc w:val="both"/>
        <w:rPr>
          <w:rFonts w:ascii="Arial" w:eastAsia="Times New Roman" w:hAnsi="Arial" w:cs="Times New Roman"/>
          <w:b/>
          <w:noProof/>
          <w:spacing w:val="-6"/>
          <w:sz w:val="18"/>
          <w:szCs w:val="18"/>
          <w:u w:val="single"/>
          <w:lang w:eastAsia="fr-FR"/>
        </w:rPr>
      </w:pPr>
      <w:r w:rsidRPr="00362140">
        <w:rPr>
          <w:rFonts w:ascii="Arial" w:eastAsia="Times New Roman" w:hAnsi="Arial" w:cs="Times New Roman"/>
          <w:b/>
          <w:noProof/>
          <w:spacing w:val="-6"/>
          <w:sz w:val="18"/>
          <w:szCs w:val="18"/>
          <w:u w:val="single"/>
          <w:lang w:eastAsia="fr-FR"/>
        </w:rPr>
        <w:t>Conditions de garanties pour le versement de l’avance :</w:t>
      </w:r>
    </w:p>
    <w:p w:rsidR="00866389" w:rsidRDefault="00866389" w:rsidP="00866389">
      <w:pPr>
        <w:pBdr>
          <w:top w:val="single" w:sz="4" w:space="1" w:color="auto"/>
          <w:left w:val="single" w:sz="4" w:space="1" w:color="auto"/>
          <w:bottom w:val="single" w:sz="4" w:space="1" w:color="auto"/>
          <w:right w:val="single" w:sz="4" w:space="1" w:color="auto"/>
        </w:pBdr>
        <w:shd w:val="clear" w:color="auto" w:fill="B6DDE8"/>
        <w:tabs>
          <w:tab w:val="num" w:pos="540"/>
          <w:tab w:val="left" w:leader="dot" w:pos="9356"/>
        </w:tabs>
        <w:spacing w:line="240" w:lineRule="auto"/>
        <w:jc w:val="both"/>
        <w:rPr>
          <w:rFonts w:ascii="Arial" w:eastAsia="Times New Roman" w:hAnsi="Arial" w:cs="Times New Roman"/>
          <w:b/>
          <w:noProof/>
          <w:spacing w:val="-6"/>
          <w:sz w:val="20"/>
          <w:szCs w:val="20"/>
          <w:lang w:eastAsia="fr-FR"/>
        </w:rPr>
      </w:pPr>
      <w:r w:rsidRPr="00866389">
        <w:rPr>
          <w:rFonts w:ascii="Arial" w:eastAsia="Times New Roman" w:hAnsi="Arial" w:cs="Times New Roman"/>
          <w:b/>
          <w:noProof/>
          <w:spacing w:val="-6"/>
          <w:sz w:val="20"/>
          <w:szCs w:val="20"/>
          <w:lang w:eastAsia="fr-FR"/>
        </w:rPr>
        <w:lastRenderedPageBreak/>
        <w:t xml:space="preserve">     - Cas de l’avance dont le taux est inférieur ou égal à 30 % :</w:t>
      </w:r>
    </w:p>
    <w:p w:rsidR="0065062D" w:rsidRPr="00866389" w:rsidRDefault="0065062D" w:rsidP="00866389">
      <w:pPr>
        <w:pBdr>
          <w:top w:val="single" w:sz="4" w:space="1" w:color="auto"/>
          <w:left w:val="single" w:sz="4" w:space="1" w:color="auto"/>
          <w:bottom w:val="single" w:sz="4" w:space="1" w:color="auto"/>
          <w:right w:val="single" w:sz="4" w:space="1" w:color="auto"/>
        </w:pBdr>
        <w:shd w:val="clear" w:color="auto" w:fill="B6DDE8"/>
        <w:tabs>
          <w:tab w:val="num" w:pos="540"/>
          <w:tab w:val="left" w:leader="dot" w:pos="9356"/>
        </w:tabs>
        <w:spacing w:line="240" w:lineRule="auto"/>
        <w:jc w:val="both"/>
        <w:rPr>
          <w:rFonts w:ascii="Arial" w:eastAsia="Times New Roman" w:hAnsi="Arial" w:cs="Times New Roman"/>
          <w:b/>
          <w:noProof/>
          <w:spacing w:val="-6"/>
          <w:sz w:val="20"/>
          <w:szCs w:val="20"/>
          <w:lang w:eastAsia="fr-FR"/>
        </w:rPr>
      </w:pPr>
    </w:p>
    <w:p w:rsidR="00866389" w:rsidRPr="00362140" w:rsidRDefault="0065062D" w:rsidP="00866389">
      <w:pPr>
        <w:pBdr>
          <w:top w:val="single" w:sz="4" w:space="1" w:color="auto"/>
          <w:left w:val="single" w:sz="4" w:space="1" w:color="auto"/>
          <w:bottom w:val="single" w:sz="4" w:space="1" w:color="auto"/>
          <w:right w:val="single" w:sz="4" w:space="1" w:color="auto"/>
        </w:pBdr>
        <w:shd w:val="clear" w:color="auto" w:fill="B6DDE8"/>
        <w:spacing w:after="60" w:line="240" w:lineRule="auto"/>
        <w:jc w:val="both"/>
        <w:rPr>
          <w:rFonts w:ascii="Arial" w:eastAsia="Times New Roman" w:hAnsi="Arial" w:cs="Times New Roman"/>
          <w:noProof/>
          <w:spacing w:val="-6"/>
          <w:sz w:val="18"/>
          <w:szCs w:val="18"/>
          <w:lang w:eastAsia="fr-FR"/>
        </w:rPr>
      </w:pPr>
      <w:r>
        <w:rPr>
          <w:rFonts w:ascii="Arial" w:eastAsia="Times New Roman" w:hAnsi="Arial" w:cs="Times New Roman"/>
          <w:noProof/>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noProof/>
          <w:spacing w:val="-6"/>
          <w:sz w:val="18"/>
          <w:szCs w:val="18"/>
          <w:lang w:eastAsia="fr-FR"/>
        </w:rPr>
        <w:instrText xml:space="preserve"> FORMCHECKBOX </w:instrText>
      </w:r>
      <w:r w:rsidR="00123610">
        <w:rPr>
          <w:rFonts w:ascii="Arial" w:eastAsia="Times New Roman" w:hAnsi="Arial" w:cs="Times New Roman"/>
          <w:noProof/>
          <w:spacing w:val="-6"/>
          <w:sz w:val="18"/>
          <w:szCs w:val="18"/>
          <w:lang w:eastAsia="fr-FR"/>
        </w:rPr>
      </w:r>
      <w:r w:rsidR="00123610">
        <w:rPr>
          <w:rFonts w:ascii="Arial" w:eastAsia="Times New Roman" w:hAnsi="Arial" w:cs="Times New Roman"/>
          <w:noProof/>
          <w:spacing w:val="-6"/>
          <w:sz w:val="18"/>
          <w:szCs w:val="18"/>
          <w:lang w:eastAsia="fr-FR"/>
        </w:rPr>
        <w:fldChar w:fldCharType="separate"/>
      </w:r>
      <w:r>
        <w:rPr>
          <w:rFonts w:ascii="Arial" w:eastAsia="Times New Roman" w:hAnsi="Arial" w:cs="Times New Roman"/>
          <w:noProof/>
          <w:spacing w:val="-6"/>
          <w:sz w:val="18"/>
          <w:szCs w:val="18"/>
          <w:lang w:eastAsia="fr-FR"/>
        </w:rPr>
        <w:fldChar w:fldCharType="end"/>
      </w:r>
      <w:r w:rsidR="00866389" w:rsidRPr="00866389">
        <w:rPr>
          <w:rFonts w:ascii="Arial" w:eastAsia="Times New Roman" w:hAnsi="Arial" w:cs="Times New Roman"/>
          <w:noProof/>
          <w:spacing w:val="-6"/>
          <w:sz w:val="20"/>
          <w:szCs w:val="20"/>
          <w:lang w:eastAsia="fr-FR"/>
        </w:rPr>
        <w:t xml:space="preserve"> </w:t>
      </w:r>
      <w:r w:rsidR="00866389" w:rsidRPr="00362140">
        <w:rPr>
          <w:rFonts w:ascii="Arial" w:eastAsia="Times New Roman" w:hAnsi="Arial" w:cs="Times New Roman"/>
          <w:noProof/>
          <w:spacing w:val="-6"/>
          <w:sz w:val="18"/>
          <w:szCs w:val="18"/>
          <w:lang w:eastAsia="fr-FR"/>
        </w:rPr>
        <w:t>Il est exigé une garantie à première demande en contrepartie de l'avance.</w:t>
      </w:r>
    </w:p>
    <w:p w:rsidR="00866389" w:rsidRPr="00362140" w:rsidRDefault="00866389" w:rsidP="00866389">
      <w:pPr>
        <w:pBdr>
          <w:top w:val="single" w:sz="4" w:space="1" w:color="auto"/>
          <w:left w:val="single" w:sz="4" w:space="1" w:color="auto"/>
          <w:bottom w:val="single" w:sz="4" w:space="1" w:color="auto"/>
          <w:right w:val="single" w:sz="4" w:space="1" w:color="auto"/>
        </w:pBdr>
        <w:shd w:val="clear" w:color="auto" w:fill="B6DDE8"/>
        <w:spacing w:after="60" w:line="240" w:lineRule="auto"/>
        <w:jc w:val="both"/>
        <w:rPr>
          <w:rFonts w:ascii="Arial" w:eastAsia="Times New Roman" w:hAnsi="Arial" w:cs="Times New Roman"/>
          <w:noProof/>
          <w:spacing w:val="-6"/>
          <w:sz w:val="18"/>
          <w:szCs w:val="18"/>
          <w:lang w:eastAsia="fr-FR"/>
        </w:rPr>
      </w:pPr>
      <w:r w:rsidRPr="00362140">
        <w:rPr>
          <w:rFonts w:ascii="Arial" w:eastAsia="Times New Roman" w:hAnsi="Arial" w:cs="Times New Roman"/>
          <w:noProof/>
          <w:spacing w:val="-6"/>
          <w:sz w:val="18"/>
          <w:szCs w:val="18"/>
          <w:lang w:eastAsia="fr-FR"/>
        </w:rPr>
        <w:t xml:space="preserve">La garantie demandée en contrepartie du versement de l’avance couvrira la totalité de celle-ci. </w:t>
      </w:r>
    </w:p>
    <w:p w:rsidR="00866389" w:rsidRPr="00362140" w:rsidRDefault="0065062D" w:rsidP="00866389">
      <w:pPr>
        <w:pBdr>
          <w:top w:val="single" w:sz="4" w:space="1" w:color="auto"/>
          <w:left w:val="single" w:sz="4" w:space="1" w:color="auto"/>
          <w:bottom w:val="single" w:sz="4" w:space="1" w:color="auto"/>
          <w:right w:val="single" w:sz="4" w:space="1" w:color="auto"/>
        </w:pBdr>
        <w:shd w:val="clear" w:color="auto" w:fill="B6DDE8"/>
        <w:tabs>
          <w:tab w:val="left" w:pos="1260"/>
          <w:tab w:val="left" w:pos="3780"/>
        </w:tabs>
        <w:spacing w:after="60" w:line="240" w:lineRule="auto"/>
        <w:jc w:val="both"/>
        <w:rPr>
          <w:rFonts w:ascii="Arial" w:eastAsia="Times New Roman" w:hAnsi="Arial" w:cs="Times New Roman"/>
          <w:noProof/>
          <w:spacing w:val="-6"/>
          <w:sz w:val="18"/>
          <w:szCs w:val="18"/>
          <w:lang w:eastAsia="fr-FR"/>
        </w:rPr>
      </w:pPr>
      <w:r w:rsidRPr="00362140">
        <w:rPr>
          <w:rFonts w:ascii="Arial" w:eastAsia="Times New Roman" w:hAnsi="Arial" w:cs="Times New Roman"/>
          <w:noProof/>
          <w:spacing w:val="-6"/>
          <w:sz w:val="18"/>
          <w:szCs w:val="18"/>
          <w:lang w:eastAsia="fr-FR"/>
        </w:rPr>
        <w:t>Le maître d'ouvrage </w:t>
      </w:r>
    </w:p>
    <w:p w:rsidR="00866389" w:rsidRPr="00362140" w:rsidRDefault="00866389" w:rsidP="00866389">
      <w:pPr>
        <w:pBdr>
          <w:top w:val="single" w:sz="4" w:space="1" w:color="auto"/>
          <w:left w:val="single" w:sz="4" w:space="1" w:color="auto"/>
          <w:bottom w:val="single" w:sz="4" w:space="1" w:color="auto"/>
          <w:right w:val="single" w:sz="4" w:space="1" w:color="auto"/>
        </w:pBdr>
        <w:shd w:val="clear" w:color="auto" w:fill="B6DDE8"/>
        <w:tabs>
          <w:tab w:val="left" w:pos="1260"/>
          <w:tab w:val="left" w:pos="3780"/>
        </w:tabs>
        <w:spacing w:after="60" w:line="240" w:lineRule="auto"/>
        <w:jc w:val="both"/>
        <w:rPr>
          <w:rFonts w:ascii="Arial" w:eastAsia="Times New Roman" w:hAnsi="Arial" w:cs="Times New Roman"/>
          <w:noProof/>
          <w:spacing w:val="-6"/>
          <w:sz w:val="18"/>
          <w:szCs w:val="18"/>
          <w:lang w:eastAsia="fr-FR"/>
        </w:rPr>
      </w:pPr>
      <w:r w:rsidRPr="00362140">
        <w:rPr>
          <w:rFonts w:ascii="Arial" w:eastAsia="Times New Roman" w:hAnsi="Arial" w:cs="Times New Roman"/>
          <w:noProof/>
          <w:spacing w:val="-6"/>
          <w:sz w:val="18"/>
          <w:szCs w:val="18"/>
          <w:lang w:eastAsia="fr-FR"/>
        </w:rPr>
        <w:tab/>
        <w:t xml:space="preserve">n’accepte pas :  </w:t>
      </w:r>
      <w:r w:rsidR="0065062D" w:rsidRPr="00362140">
        <w:rPr>
          <w:rFonts w:ascii="Arial" w:eastAsia="Times New Roman" w:hAnsi="Arial" w:cs="Times New Roman"/>
          <w:noProof/>
          <w:spacing w:val="-6"/>
          <w:sz w:val="18"/>
          <w:szCs w:val="18"/>
          <w:lang w:eastAsia="fr-FR"/>
        </w:rPr>
        <w:fldChar w:fldCharType="begin">
          <w:ffData>
            <w:name w:val=""/>
            <w:enabled/>
            <w:calcOnExit w:val="0"/>
            <w:checkBox>
              <w:sizeAuto/>
              <w:default w:val="1"/>
            </w:checkBox>
          </w:ffData>
        </w:fldChar>
      </w:r>
      <w:r w:rsidR="0065062D" w:rsidRPr="00362140">
        <w:rPr>
          <w:rFonts w:ascii="Arial" w:eastAsia="Times New Roman" w:hAnsi="Arial" w:cs="Times New Roman"/>
          <w:noProof/>
          <w:spacing w:val="-6"/>
          <w:sz w:val="18"/>
          <w:szCs w:val="18"/>
          <w:lang w:eastAsia="fr-FR"/>
        </w:rPr>
        <w:instrText xml:space="preserve"> FORMCHECKBOX </w:instrText>
      </w:r>
      <w:r w:rsidR="00123610" w:rsidRPr="00362140">
        <w:rPr>
          <w:rFonts w:ascii="Arial" w:eastAsia="Times New Roman" w:hAnsi="Arial" w:cs="Times New Roman"/>
          <w:noProof/>
          <w:spacing w:val="-6"/>
          <w:sz w:val="18"/>
          <w:szCs w:val="18"/>
          <w:lang w:eastAsia="fr-FR"/>
        </w:rPr>
      </w:r>
      <w:r w:rsidR="00123610" w:rsidRPr="00362140">
        <w:rPr>
          <w:rFonts w:ascii="Arial" w:eastAsia="Times New Roman" w:hAnsi="Arial" w:cs="Times New Roman"/>
          <w:noProof/>
          <w:spacing w:val="-6"/>
          <w:sz w:val="18"/>
          <w:szCs w:val="18"/>
          <w:lang w:eastAsia="fr-FR"/>
        </w:rPr>
        <w:fldChar w:fldCharType="separate"/>
      </w:r>
      <w:r w:rsidR="0065062D" w:rsidRPr="00362140">
        <w:rPr>
          <w:rFonts w:ascii="Arial" w:eastAsia="Times New Roman" w:hAnsi="Arial" w:cs="Times New Roman"/>
          <w:noProof/>
          <w:spacing w:val="-6"/>
          <w:sz w:val="18"/>
          <w:szCs w:val="18"/>
          <w:lang w:eastAsia="fr-FR"/>
        </w:rPr>
        <w:fldChar w:fldCharType="end"/>
      </w:r>
    </w:p>
    <w:p w:rsidR="00866389" w:rsidRPr="00362140" w:rsidRDefault="00866389" w:rsidP="00866389">
      <w:pPr>
        <w:pBdr>
          <w:top w:val="single" w:sz="4" w:space="1" w:color="auto"/>
          <w:left w:val="single" w:sz="4" w:space="1" w:color="auto"/>
          <w:bottom w:val="single" w:sz="4" w:space="1" w:color="auto"/>
          <w:right w:val="single" w:sz="4" w:space="1" w:color="auto"/>
        </w:pBdr>
        <w:shd w:val="clear" w:color="auto" w:fill="B6DDE8"/>
        <w:tabs>
          <w:tab w:val="left" w:pos="1260"/>
          <w:tab w:val="left" w:pos="3780"/>
        </w:tabs>
        <w:spacing w:after="60" w:line="240" w:lineRule="auto"/>
        <w:jc w:val="both"/>
        <w:rPr>
          <w:rFonts w:ascii="Arial" w:eastAsia="Times New Roman" w:hAnsi="Arial" w:cs="Times New Roman"/>
          <w:noProof/>
          <w:spacing w:val="-6"/>
          <w:sz w:val="18"/>
          <w:szCs w:val="18"/>
          <w:lang w:eastAsia="fr-FR"/>
        </w:rPr>
      </w:pPr>
      <w:r w:rsidRPr="00362140">
        <w:rPr>
          <w:rFonts w:ascii="Arial" w:eastAsia="Times New Roman" w:hAnsi="Arial" w:cs="Times New Roman"/>
          <w:noProof/>
          <w:spacing w:val="-6"/>
          <w:sz w:val="18"/>
          <w:szCs w:val="18"/>
          <w:lang w:eastAsia="fr-FR"/>
        </w:rPr>
        <w:t>qu'une caution personnelle et solidaire remplace la garantie à première demande.</w:t>
      </w:r>
    </w:p>
    <w:p w:rsidR="00866389" w:rsidRPr="00362140" w:rsidRDefault="00866389" w:rsidP="0065062D">
      <w:pPr>
        <w:pBdr>
          <w:top w:val="single" w:sz="4" w:space="1" w:color="auto"/>
          <w:left w:val="single" w:sz="4" w:space="1" w:color="auto"/>
          <w:bottom w:val="single" w:sz="4" w:space="1" w:color="auto"/>
          <w:right w:val="single" w:sz="4" w:space="1" w:color="auto"/>
        </w:pBdr>
        <w:shd w:val="clear" w:color="auto" w:fill="B6DDE8"/>
        <w:tabs>
          <w:tab w:val="num" w:pos="540"/>
          <w:tab w:val="left" w:leader="dot" w:pos="9356"/>
        </w:tabs>
        <w:spacing w:line="240" w:lineRule="auto"/>
        <w:jc w:val="both"/>
        <w:rPr>
          <w:rFonts w:ascii="Arial" w:eastAsia="Times New Roman" w:hAnsi="Arial" w:cs="Times New Roman"/>
          <w:noProof/>
          <w:spacing w:val="-6"/>
          <w:sz w:val="18"/>
          <w:szCs w:val="18"/>
          <w:lang w:eastAsia="fr-FR"/>
        </w:rPr>
      </w:pPr>
      <w:r w:rsidRPr="00362140">
        <w:rPr>
          <w:rFonts w:ascii="Arial" w:eastAsia="Times New Roman" w:hAnsi="Arial" w:cs="Times New Roman"/>
          <w:b/>
          <w:noProof/>
          <w:spacing w:val="-6"/>
          <w:sz w:val="18"/>
          <w:szCs w:val="18"/>
          <w:lang w:eastAsia="fr-FR"/>
        </w:rPr>
        <w:t xml:space="preserve">     </w:t>
      </w:r>
    </w:p>
    <w:p w:rsidR="00866389" w:rsidRPr="00362140" w:rsidRDefault="00866389" w:rsidP="00866389">
      <w:pPr>
        <w:pBdr>
          <w:top w:val="single" w:sz="4" w:space="1" w:color="auto"/>
          <w:left w:val="single" w:sz="4" w:space="1" w:color="auto"/>
          <w:bottom w:val="single" w:sz="4" w:space="1" w:color="auto"/>
          <w:right w:val="single" w:sz="4" w:space="1" w:color="auto"/>
        </w:pBdr>
        <w:shd w:val="clear" w:color="auto" w:fill="B6DDE8"/>
        <w:spacing w:after="120" w:line="240" w:lineRule="auto"/>
        <w:jc w:val="both"/>
        <w:rPr>
          <w:rFonts w:ascii="Arial" w:eastAsia="Times New Roman" w:hAnsi="Arial" w:cs="Times New Roman"/>
          <w:noProof/>
          <w:spacing w:val="-6"/>
          <w:sz w:val="18"/>
          <w:szCs w:val="18"/>
          <w:lang w:eastAsia="fr-FR"/>
        </w:rPr>
      </w:pPr>
      <w:r w:rsidRPr="00362140">
        <w:rPr>
          <w:rFonts w:ascii="Arial" w:eastAsia="Times New Roman" w:hAnsi="Arial" w:cs="Times New Roman"/>
          <w:noProof/>
          <w:spacing w:val="-6"/>
          <w:sz w:val="18"/>
          <w:szCs w:val="18"/>
          <w:lang w:eastAsia="fr-FR"/>
        </w:rPr>
        <w:t>Les modalités de détermination du montant des avances à verser au prestataire, aux cotraitants ou sous-traitants s'appliquent alors au montant TTC des prestations réalisées directement par le titulaire, par chacun des cotraitants conjoints ou chacun des sous-traitants ayant droit au paiement direct.</w:t>
      </w:r>
    </w:p>
    <w:p w:rsidR="00866389" w:rsidRPr="00362140" w:rsidRDefault="00866389" w:rsidP="00866389">
      <w:pPr>
        <w:pBdr>
          <w:top w:val="single" w:sz="4" w:space="1" w:color="auto"/>
          <w:left w:val="single" w:sz="4" w:space="1" w:color="auto"/>
          <w:bottom w:val="single" w:sz="4" w:space="1" w:color="auto"/>
          <w:right w:val="single" w:sz="4" w:space="1" w:color="auto"/>
        </w:pBdr>
        <w:shd w:val="clear" w:color="auto" w:fill="B6DDE8"/>
        <w:tabs>
          <w:tab w:val="center" w:pos="820"/>
          <w:tab w:val="center" w:pos="1700"/>
          <w:tab w:val="left" w:pos="3680"/>
          <w:tab w:val="left" w:pos="4160"/>
        </w:tabs>
        <w:spacing w:after="120" w:line="240" w:lineRule="auto"/>
        <w:jc w:val="both"/>
        <w:rPr>
          <w:rFonts w:ascii="Arial" w:eastAsia="Times New Roman" w:hAnsi="Arial" w:cs="Times New Roman"/>
          <w:spacing w:val="-6"/>
          <w:sz w:val="18"/>
          <w:szCs w:val="18"/>
          <w:shd w:val="clear" w:color="auto" w:fill="FFFFFF"/>
          <w:lang w:eastAsia="fr-FR"/>
        </w:rPr>
      </w:pPr>
      <w:r w:rsidRPr="00362140">
        <w:rPr>
          <w:rFonts w:ascii="Arial" w:eastAsia="Times New Roman" w:hAnsi="Arial" w:cs="Times New Roman"/>
          <w:b/>
          <w:noProof/>
          <w:spacing w:val="-6"/>
          <w:sz w:val="18"/>
          <w:szCs w:val="18"/>
          <w:lang w:eastAsia="fr-FR"/>
        </w:rPr>
        <w:t>Le sous-traitant qui demande à bénéficier de l'avance</w:t>
      </w:r>
      <w:r w:rsidRPr="00362140">
        <w:rPr>
          <w:rFonts w:ascii="Arial" w:eastAsia="Times New Roman" w:hAnsi="Arial" w:cs="Times New Roman"/>
          <w:noProof/>
          <w:spacing w:val="-6"/>
          <w:sz w:val="18"/>
          <w:szCs w:val="18"/>
          <w:lang w:eastAsia="fr-FR"/>
        </w:rPr>
        <w:t xml:space="preserve"> est soumis à l’obligation de présenter, en contrepartie de l’avance qu’il demande, une garantie d’un montant équivalent à cette avance, dans les mêmes conditions que celles applicables à l’entrepreneur principal.</w:t>
      </w:r>
    </w:p>
    <w:p w:rsidR="00866389" w:rsidRPr="00362140" w:rsidRDefault="00866389" w:rsidP="00866389">
      <w:pPr>
        <w:pBdr>
          <w:top w:val="single" w:sz="4" w:space="1" w:color="auto"/>
          <w:left w:val="single" w:sz="4" w:space="1" w:color="auto"/>
          <w:bottom w:val="single" w:sz="4" w:space="1" w:color="auto"/>
          <w:right w:val="single" w:sz="4" w:space="1" w:color="auto"/>
        </w:pBdr>
        <w:shd w:val="clear" w:color="auto" w:fill="B6DDE8"/>
        <w:tabs>
          <w:tab w:val="left" w:pos="3780"/>
        </w:tabs>
        <w:spacing w:before="160" w:after="160" w:line="240" w:lineRule="auto"/>
        <w:jc w:val="both"/>
        <w:rPr>
          <w:rFonts w:ascii="Arial" w:eastAsia="Times New Roman" w:hAnsi="Arial" w:cs="Times New Roman"/>
          <w:spacing w:val="-6"/>
          <w:sz w:val="18"/>
          <w:szCs w:val="18"/>
          <w:lang w:eastAsia="fr-FR"/>
        </w:rPr>
      </w:pPr>
      <w:r w:rsidRPr="00362140">
        <w:rPr>
          <w:rFonts w:ascii="Arial" w:eastAsia="Times New Roman" w:hAnsi="Arial" w:cs="Times New Roman"/>
          <w:b/>
          <w:spacing w:val="-6"/>
          <w:sz w:val="18"/>
          <w:szCs w:val="18"/>
          <w:lang w:eastAsia="fr-FR"/>
        </w:rPr>
        <w:t>Par dérogation à l'article 11.1 du CCAG PI</w:t>
      </w:r>
      <w:r w:rsidRPr="00362140">
        <w:rPr>
          <w:rFonts w:ascii="Arial" w:eastAsia="Times New Roman" w:hAnsi="Arial" w:cs="Times New Roman"/>
          <w:spacing w:val="-6"/>
          <w:sz w:val="18"/>
          <w:szCs w:val="18"/>
          <w:lang w:eastAsia="fr-FR"/>
        </w:rPr>
        <w:t>, pour la détermination du montant de l'avance d'un sous-traitant, il sera fait application des modalités de calcul précisées à l'article R.2191-7 du code de la commande publique</w:t>
      </w:r>
      <w:r w:rsidRPr="00362140" w:rsidDel="0067531C">
        <w:rPr>
          <w:rFonts w:ascii="Arial" w:eastAsia="Times New Roman" w:hAnsi="Arial" w:cs="Times New Roman"/>
          <w:spacing w:val="-6"/>
          <w:sz w:val="18"/>
          <w:szCs w:val="18"/>
          <w:lang w:eastAsia="fr-FR"/>
        </w:rPr>
        <w:t xml:space="preserve"> </w:t>
      </w:r>
      <w:r w:rsidRPr="00362140">
        <w:rPr>
          <w:rFonts w:ascii="Arial" w:eastAsia="Times New Roman" w:hAnsi="Arial" w:cs="Times New Roman"/>
          <w:spacing w:val="-6"/>
          <w:sz w:val="18"/>
          <w:szCs w:val="18"/>
          <w:lang w:eastAsia="fr-FR"/>
        </w:rPr>
        <w:t>en retenant le montant TTC en prix de base des prestations sous-traitées fixé dans l'acte spécial.</w:t>
      </w:r>
    </w:p>
    <w:p w:rsidR="00866389" w:rsidRPr="00362140" w:rsidRDefault="00866389" w:rsidP="00866389">
      <w:pPr>
        <w:pBdr>
          <w:top w:val="single" w:sz="4" w:space="1" w:color="auto"/>
          <w:left w:val="single" w:sz="4" w:space="1" w:color="auto"/>
          <w:bottom w:val="single" w:sz="4" w:space="1" w:color="auto"/>
          <w:right w:val="single" w:sz="4" w:space="1" w:color="auto"/>
        </w:pBdr>
        <w:shd w:val="clear" w:color="auto" w:fill="B6DDE8"/>
        <w:spacing w:after="120" w:line="240" w:lineRule="auto"/>
        <w:jc w:val="both"/>
        <w:rPr>
          <w:rFonts w:ascii="Arial" w:eastAsia="Times New Roman" w:hAnsi="Arial" w:cs="Times New Roman"/>
          <w:noProof/>
          <w:spacing w:val="-6"/>
          <w:sz w:val="18"/>
          <w:szCs w:val="18"/>
          <w:lang w:eastAsia="fr-FR"/>
        </w:rPr>
      </w:pPr>
      <w:r w:rsidRPr="00362140">
        <w:rPr>
          <w:rFonts w:ascii="Arial" w:eastAsia="Times New Roman" w:hAnsi="Arial" w:cs="Times New Roman"/>
          <w:b/>
          <w:noProof/>
          <w:spacing w:val="-6"/>
          <w:sz w:val="18"/>
          <w:szCs w:val="18"/>
          <w:lang w:eastAsia="fr-FR"/>
        </w:rPr>
        <w:t>Par dérogation à l'article 11.1 du CCAG PI</w:t>
      </w:r>
      <w:r w:rsidRPr="00362140">
        <w:rPr>
          <w:rFonts w:ascii="Arial" w:eastAsia="Times New Roman" w:hAnsi="Arial" w:cs="Times New Roman"/>
          <w:noProof/>
          <w:spacing w:val="-6"/>
          <w:sz w:val="18"/>
          <w:szCs w:val="18"/>
          <w:lang w:eastAsia="fr-FR"/>
        </w:rPr>
        <w:t>, la demande de versement d'avance présentée par un sous-traitant doit être transmise par le titulaire du marché ou le mandataire en cas de groupement.</w:t>
      </w:r>
    </w:p>
    <w:p w:rsidR="00866389" w:rsidRPr="00362140" w:rsidRDefault="00866389" w:rsidP="00866389">
      <w:pPr>
        <w:pBdr>
          <w:top w:val="single" w:sz="4" w:space="1" w:color="auto"/>
          <w:left w:val="single" w:sz="4" w:space="1" w:color="auto"/>
          <w:bottom w:val="single" w:sz="4" w:space="1" w:color="auto"/>
          <w:right w:val="single" w:sz="4" w:space="1" w:color="auto"/>
        </w:pBdr>
        <w:shd w:val="clear" w:color="auto" w:fill="B6DDE8"/>
        <w:spacing w:after="120" w:line="240" w:lineRule="auto"/>
        <w:jc w:val="both"/>
        <w:rPr>
          <w:rFonts w:ascii="Arial" w:eastAsia="Times New Roman" w:hAnsi="Arial" w:cs="Times New Roman"/>
          <w:noProof/>
          <w:spacing w:val="-6"/>
          <w:sz w:val="18"/>
          <w:szCs w:val="18"/>
          <w:lang w:eastAsia="fr-FR"/>
        </w:rPr>
      </w:pPr>
      <w:r w:rsidRPr="00362140">
        <w:rPr>
          <w:rFonts w:ascii="Arial" w:eastAsia="Times New Roman" w:hAnsi="Arial" w:cs="Times New Roman"/>
          <w:b/>
          <w:noProof/>
          <w:spacing w:val="-6"/>
          <w:sz w:val="18"/>
          <w:szCs w:val="18"/>
          <w:lang w:eastAsia="fr-FR"/>
        </w:rPr>
        <w:t>En cas de groupement solidaire</w:t>
      </w:r>
      <w:r w:rsidRPr="00362140">
        <w:rPr>
          <w:rFonts w:ascii="Arial" w:eastAsia="Times New Roman" w:hAnsi="Arial" w:cs="Times New Roman"/>
          <w:noProof/>
          <w:spacing w:val="-6"/>
          <w:sz w:val="18"/>
          <w:szCs w:val="18"/>
          <w:lang w:eastAsia="fr-FR"/>
        </w:rPr>
        <w:t>, les paiements des membres du groupement sont effectués sur un compte unique ouvert au nom des membres du groupement ou du mandataire, géré par le mandataire.</w:t>
      </w:r>
    </w:p>
    <w:p w:rsidR="00866389" w:rsidRPr="00362140" w:rsidRDefault="00866389" w:rsidP="00866389">
      <w:pPr>
        <w:pBdr>
          <w:top w:val="single" w:sz="4" w:space="1" w:color="auto"/>
          <w:left w:val="single" w:sz="4" w:space="1" w:color="auto"/>
          <w:bottom w:val="single" w:sz="4" w:space="1" w:color="auto"/>
          <w:right w:val="single" w:sz="4" w:space="1" w:color="auto"/>
        </w:pBdr>
        <w:shd w:val="clear" w:color="auto" w:fill="B6DDE8"/>
        <w:spacing w:after="120" w:line="240" w:lineRule="auto"/>
        <w:jc w:val="both"/>
        <w:rPr>
          <w:rFonts w:ascii="Arial" w:eastAsia="Times New Roman" w:hAnsi="Arial" w:cs="Times New Roman"/>
          <w:noProof/>
          <w:spacing w:val="-6"/>
          <w:sz w:val="18"/>
          <w:szCs w:val="18"/>
          <w:lang w:eastAsia="fr-FR"/>
        </w:rPr>
      </w:pPr>
      <w:r w:rsidRPr="00362140">
        <w:rPr>
          <w:rFonts w:ascii="Arial" w:eastAsia="Times New Roman" w:hAnsi="Arial" w:cs="Times New Roman"/>
          <w:noProof/>
          <w:spacing w:val="-6"/>
          <w:sz w:val="18"/>
          <w:szCs w:val="18"/>
          <w:lang w:eastAsia="fr-FR"/>
        </w:rPr>
        <w:t>Les modalités de détermination du montant de l’avance à verser sur ce compte s'appliquent alors au montant TTC des prestations à réaliser par l’ensemble des cotraitants solidaires.</w:t>
      </w:r>
    </w:p>
    <w:p w:rsidR="00866389" w:rsidRPr="00362140" w:rsidRDefault="00866389" w:rsidP="00866389">
      <w:pPr>
        <w:pBdr>
          <w:top w:val="single" w:sz="4" w:space="1" w:color="auto"/>
          <w:left w:val="single" w:sz="4" w:space="1" w:color="auto"/>
          <w:bottom w:val="single" w:sz="4" w:space="1" w:color="auto"/>
          <w:right w:val="single" w:sz="4" w:space="1" w:color="auto"/>
        </w:pBdr>
        <w:shd w:val="clear" w:color="auto" w:fill="B6DDE8"/>
        <w:spacing w:after="120" w:line="240" w:lineRule="auto"/>
        <w:jc w:val="both"/>
        <w:rPr>
          <w:rFonts w:ascii="Arial" w:eastAsia="Times New Roman" w:hAnsi="Arial" w:cs="Times New Roman"/>
          <w:noProof/>
          <w:spacing w:val="-6"/>
          <w:sz w:val="18"/>
          <w:szCs w:val="18"/>
          <w:lang w:eastAsia="fr-FR"/>
        </w:rPr>
      </w:pPr>
      <w:r w:rsidRPr="00362140">
        <w:rPr>
          <w:rFonts w:ascii="Arial" w:eastAsia="Times New Roman" w:hAnsi="Arial" w:cs="Times New Roman"/>
          <w:noProof/>
          <w:spacing w:val="-6"/>
          <w:sz w:val="18"/>
          <w:szCs w:val="18"/>
          <w:lang w:eastAsia="fr-FR"/>
        </w:rPr>
        <w:t xml:space="preserve">Si les paiements des membres du groupement solidaire sont répartis sur chacun des membres du groupement, les dispositions réglementaires sont applicables à la fois aux mandataire et à chacun des cotraitants sur la base de la répartition des paiements identifiée dans l'acte d'engagement. </w:t>
      </w:r>
    </w:p>
    <w:p w:rsidR="00866389" w:rsidRPr="00362140" w:rsidRDefault="00866389" w:rsidP="00866389">
      <w:pPr>
        <w:pBdr>
          <w:top w:val="single" w:sz="4" w:space="1" w:color="auto"/>
          <w:left w:val="single" w:sz="4" w:space="1" w:color="auto"/>
          <w:bottom w:val="single" w:sz="4" w:space="1" w:color="auto"/>
          <w:right w:val="single" w:sz="4" w:space="1" w:color="auto"/>
        </w:pBdr>
        <w:shd w:val="clear" w:color="auto" w:fill="B6DDE8"/>
        <w:spacing w:after="120" w:line="240" w:lineRule="auto"/>
        <w:jc w:val="both"/>
        <w:rPr>
          <w:rFonts w:ascii="Arial" w:eastAsia="Times New Roman" w:hAnsi="Arial" w:cs="Times New Roman"/>
          <w:noProof/>
          <w:spacing w:val="-6"/>
          <w:sz w:val="18"/>
          <w:szCs w:val="18"/>
          <w:lang w:eastAsia="fr-FR"/>
        </w:rPr>
      </w:pPr>
      <w:r w:rsidRPr="00362140">
        <w:rPr>
          <w:rFonts w:ascii="Arial" w:eastAsia="Times New Roman" w:hAnsi="Arial" w:cs="Times New Roman"/>
          <w:b/>
          <w:noProof/>
          <w:spacing w:val="-6"/>
          <w:sz w:val="18"/>
          <w:szCs w:val="18"/>
          <w:lang w:eastAsia="fr-FR"/>
        </w:rPr>
        <w:t>En cas d’agrément d’un sous-traitant en cours de chantier,</w:t>
      </w:r>
      <w:r w:rsidRPr="00362140">
        <w:rPr>
          <w:rFonts w:ascii="Arial" w:eastAsia="Times New Roman" w:hAnsi="Arial" w:cs="Times New Roman"/>
          <w:noProof/>
          <w:spacing w:val="-6"/>
          <w:sz w:val="18"/>
          <w:szCs w:val="18"/>
          <w:lang w:eastAsia="fr-FR"/>
        </w:rPr>
        <w:t xml:space="preserve"> si le titulaire, mandataire ou cotraitant du marché a perçu une avance, la part d’avance correspondant à la partie du marché sous-traitée sera prélevée, que le sous-traitant demande ou non une avance, sur les sommes qui lui sont dues sur la ou les demandes de paiement présentées après la date d’agrément du sous-traitant concerné.</w:t>
      </w:r>
    </w:p>
    <w:p w:rsidR="00866389" w:rsidRPr="00362140" w:rsidRDefault="00866389" w:rsidP="00866389">
      <w:pPr>
        <w:pBdr>
          <w:top w:val="single" w:sz="4" w:space="1" w:color="auto"/>
          <w:left w:val="single" w:sz="4" w:space="1" w:color="auto"/>
          <w:bottom w:val="single" w:sz="4" w:space="1" w:color="auto"/>
          <w:right w:val="single" w:sz="4" w:space="1" w:color="auto"/>
        </w:pBdr>
        <w:shd w:val="clear" w:color="auto" w:fill="B6DDE8"/>
        <w:spacing w:after="120" w:line="240" w:lineRule="auto"/>
        <w:jc w:val="both"/>
        <w:rPr>
          <w:rFonts w:ascii="Arial" w:eastAsia="Times New Roman" w:hAnsi="Arial" w:cs="Times New Roman"/>
          <w:noProof/>
          <w:spacing w:val="-6"/>
          <w:sz w:val="18"/>
          <w:szCs w:val="18"/>
          <w:lang w:eastAsia="fr-FR"/>
        </w:rPr>
      </w:pPr>
      <w:r w:rsidRPr="00362140">
        <w:rPr>
          <w:rFonts w:ascii="Arial" w:eastAsia="Times New Roman" w:hAnsi="Arial" w:cs="Times New Roman"/>
          <w:noProof/>
          <w:spacing w:val="-6"/>
          <w:sz w:val="18"/>
          <w:szCs w:val="18"/>
          <w:lang w:eastAsia="fr-FR"/>
        </w:rPr>
        <w:t>Si les sommes restant dues au titulaire, mandataire ou cotraitant ne permettent pas, lors de la présentation de la demande d’agrément du sous-traitant concerné, le remboursement de l’avance sur la part du marché sous-traitée, le maître d’ouvrage se réserve la possibilité soit de limiter la sous-traitance en conséquence, soit de refuser l’agrément du sous-traitant.</w:t>
      </w:r>
    </w:p>
    <w:p w:rsidR="00866389" w:rsidRPr="00362140" w:rsidRDefault="00866389" w:rsidP="00D71320">
      <w:pPr>
        <w:pStyle w:val="04ARTICLE-Titre"/>
        <w:rPr>
          <w:sz w:val="18"/>
          <w:szCs w:val="18"/>
        </w:rPr>
      </w:pPr>
      <w:bookmarkStart w:id="55" w:name="_Toc52354735"/>
      <w:bookmarkStart w:id="56" w:name="_Toc125275142"/>
      <w:bookmarkStart w:id="57" w:name="_Toc129505482"/>
      <w:r w:rsidRPr="00362140">
        <w:rPr>
          <w:sz w:val="18"/>
          <w:szCs w:val="18"/>
        </w:rPr>
        <w:t>MODALITES DE REGLEMENT</w:t>
      </w:r>
      <w:bookmarkEnd w:id="55"/>
    </w:p>
    <w:p w:rsidR="00866389" w:rsidRPr="00866389" w:rsidRDefault="00866389" w:rsidP="00866389">
      <w:pPr>
        <w:spacing w:after="24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b/>
          <w:bCs/>
          <w:spacing w:val="-6"/>
          <w:sz w:val="20"/>
          <w:szCs w:val="20"/>
          <w:lang w:eastAsia="fr-FR"/>
        </w:rPr>
        <w:t>Les articles 11.2 à 11.8 du CCAG PI</w:t>
      </w:r>
      <w:r w:rsidRPr="00866389">
        <w:rPr>
          <w:rFonts w:ascii="Arial" w:eastAsia="Times New Roman" w:hAnsi="Arial" w:cs="Times New Roman"/>
          <w:spacing w:val="-6"/>
          <w:sz w:val="20"/>
          <w:szCs w:val="20"/>
          <w:lang w:eastAsia="fr-FR"/>
        </w:rPr>
        <w:t xml:space="preserve"> sont complétés par les dispositions suivantes :</w:t>
      </w:r>
    </w:p>
    <w:p w:rsidR="00866389" w:rsidRPr="00866389" w:rsidRDefault="00866389" w:rsidP="00D71320">
      <w:pPr>
        <w:pStyle w:val="05ARTICLENiv1-SsTitre"/>
      </w:pPr>
      <w:bookmarkStart w:id="58" w:name="_Toc52354736"/>
      <w:r w:rsidRPr="00866389">
        <w:t>Acomptes</w:t>
      </w:r>
      <w:bookmarkEnd w:id="56"/>
      <w:bookmarkEnd w:id="57"/>
      <w:bookmarkEnd w:id="58"/>
    </w:p>
    <w:p w:rsidR="00866389" w:rsidRPr="00866389" w:rsidRDefault="00866389" w:rsidP="00866389">
      <w:pPr>
        <w:spacing w:after="24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 xml:space="preserve">Les règlements des éléments de mission s'effectueront </w:t>
      </w:r>
      <w:r w:rsidRPr="00866389">
        <w:rPr>
          <w:rFonts w:ascii="Arial" w:eastAsia="Times New Roman" w:hAnsi="Arial" w:cs="Times New Roman"/>
          <w:b/>
          <w:spacing w:val="-6"/>
          <w:sz w:val="20"/>
          <w:szCs w:val="20"/>
          <w:lang w:eastAsia="fr-FR"/>
        </w:rPr>
        <w:t>sous forme d'acomptes mensuels</w:t>
      </w:r>
      <w:r w:rsidRPr="00866389">
        <w:rPr>
          <w:rFonts w:ascii="Arial" w:eastAsia="Times New Roman" w:hAnsi="Arial" w:cs="Times New Roman"/>
          <w:spacing w:val="-6"/>
          <w:sz w:val="20"/>
          <w:szCs w:val="20"/>
          <w:lang w:eastAsia="fr-FR"/>
        </w:rPr>
        <w:t xml:space="preserve"> dont le montant sera estimé proportionnellement à l'avancement de l'exécution des différentes missions et dans la limite de l'échéancier ci-dessous. Le pourcentage servant de base au calcul de chaque demande de paiement d'acompte devra avoir obtenu l'accord du maître d'ouvrage ou de son représentant sur la base du descriptif des prestations effectuées et de leur montant produit par le titulaire.</w:t>
      </w:r>
    </w:p>
    <w:p w:rsidR="00866389" w:rsidRPr="00866389" w:rsidRDefault="00866389" w:rsidP="00866389">
      <w:pPr>
        <w:spacing w:after="24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La rémunération du mandataire pour ses fonctions de coordination éventuellement fixée à l'article 6.1 de l'acte d'engagement lui sera versée proportionnellement aux sommes réglées aux autres cotraitants.</w:t>
      </w:r>
    </w:p>
    <w:p w:rsidR="00866389" w:rsidRPr="00866389" w:rsidRDefault="00866389" w:rsidP="00D71320">
      <w:pPr>
        <w:pStyle w:val="06ARTICLENiv2-SsTitre"/>
      </w:pPr>
      <w:r w:rsidRPr="00866389">
        <w:t>Echéancier de paiement des acomptes</w:t>
      </w:r>
    </w:p>
    <w:p w:rsidR="00866389" w:rsidRPr="00866389" w:rsidRDefault="00866389" w:rsidP="00866389">
      <w:pPr>
        <w:tabs>
          <w:tab w:val="left" w:pos="4500"/>
          <w:tab w:val="left" w:pos="5400"/>
          <w:tab w:val="left" w:pos="7200"/>
        </w:tabs>
        <w:spacing w:line="240" w:lineRule="auto"/>
        <w:ind w:left="360" w:right="-58"/>
        <w:jc w:val="both"/>
        <w:rPr>
          <w:rFonts w:ascii="Arial" w:eastAsia="Times New Roman" w:hAnsi="Arial" w:cs="Times New Roman"/>
          <w:spacing w:val="-6"/>
          <w:sz w:val="20"/>
          <w:lang w:eastAsia="fr-FR"/>
        </w:rPr>
      </w:pPr>
      <w:r w:rsidRPr="00866389">
        <w:rPr>
          <w:rFonts w:ascii="Arial" w:eastAsia="Times New Roman" w:hAnsi="Arial" w:cs="Times New Roman"/>
          <w:spacing w:val="-6"/>
          <w:sz w:val="20"/>
          <w:szCs w:val="20"/>
          <w:lang w:eastAsia="fr-FR"/>
        </w:rPr>
        <w:tab/>
      </w:r>
      <w:r w:rsidRPr="00866389">
        <w:rPr>
          <w:rFonts w:ascii="Arial" w:eastAsia="Times New Roman" w:hAnsi="Arial" w:cs="Times New Roman"/>
          <w:spacing w:val="-6"/>
          <w:sz w:val="20"/>
          <w:szCs w:val="20"/>
          <w:lang w:eastAsia="fr-FR"/>
        </w:rPr>
        <w:tab/>
      </w:r>
      <w:r w:rsidRPr="00866389">
        <w:rPr>
          <w:rFonts w:ascii="Arial" w:eastAsia="Times New Roman" w:hAnsi="Arial" w:cs="Times New Roman"/>
          <w:spacing w:val="-6"/>
          <w:sz w:val="20"/>
          <w:lang w:eastAsia="fr-FR"/>
        </w:rPr>
        <w:t>achèvement</w:t>
      </w:r>
    </w:p>
    <w:p w:rsidR="00866389" w:rsidRPr="00866389" w:rsidRDefault="0065062D" w:rsidP="00D71320">
      <w:pPr>
        <w:pStyle w:val="04ARTICLEOption1erniveau"/>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123610">
        <w:rPr>
          <w:sz w:val="18"/>
          <w:szCs w:val="18"/>
        </w:rPr>
      </w:r>
      <w:r w:rsidR="00123610">
        <w:rPr>
          <w:sz w:val="18"/>
          <w:szCs w:val="18"/>
        </w:rPr>
        <w:fldChar w:fldCharType="separate"/>
      </w:r>
      <w:r>
        <w:rPr>
          <w:sz w:val="18"/>
          <w:szCs w:val="18"/>
        </w:rPr>
        <w:fldChar w:fldCharType="end"/>
      </w:r>
      <w:r w:rsidR="00866389" w:rsidRPr="00866389">
        <w:t xml:space="preserve"> Cas d'un ouvrage d'infrastructure :</w:t>
      </w:r>
    </w:p>
    <w:p w:rsidR="00B70229" w:rsidRPr="00866389" w:rsidRDefault="00B70229" w:rsidP="0065062D">
      <w:pPr>
        <w:tabs>
          <w:tab w:val="left" w:pos="4536"/>
          <w:tab w:val="left" w:pos="5670"/>
          <w:tab w:val="left" w:pos="7371"/>
        </w:tabs>
        <w:spacing w:before="120" w:line="240" w:lineRule="auto"/>
        <w:ind w:left="360" w:right="-198"/>
        <w:jc w:val="both"/>
        <w:rPr>
          <w:rFonts w:ascii="Arial" w:eastAsia="Times New Roman" w:hAnsi="Arial" w:cs="Times New Roman"/>
          <w:spacing w:val="-6"/>
          <w:sz w:val="20"/>
          <w:szCs w:val="20"/>
          <w:lang w:eastAsia="fr-FR"/>
        </w:rPr>
      </w:pPr>
    </w:p>
    <w:p w:rsidR="00866389" w:rsidRPr="00866389" w:rsidRDefault="00866389" w:rsidP="00866389">
      <w:pPr>
        <w:tabs>
          <w:tab w:val="left" w:pos="4500"/>
          <w:tab w:val="left" w:pos="5400"/>
          <w:tab w:val="left" w:pos="7200"/>
        </w:tabs>
        <w:spacing w:line="240" w:lineRule="auto"/>
        <w:ind w:left="360" w:right="-58"/>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sym w:font="Wingdings" w:char="F09F"/>
      </w:r>
      <w:r w:rsidRPr="00866389">
        <w:rPr>
          <w:rFonts w:ascii="Arial" w:eastAsia="Times New Roman" w:hAnsi="Arial" w:cs="Times New Roman"/>
          <w:spacing w:val="-6"/>
          <w:sz w:val="20"/>
          <w:szCs w:val="20"/>
          <w:lang w:eastAsia="fr-FR"/>
        </w:rPr>
        <w:t xml:space="preserve"> Etudes d'avant-projet (A</w:t>
      </w:r>
      <w:r w:rsidR="0065062D">
        <w:rPr>
          <w:rFonts w:ascii="Arial" w:eastAsia="Times New Roman" w:hAnsi="Arial" w:cs="Times New Roman"/>
          <w:spacing w:val="-6"/>
          <w:sz w:val="20"/>
          <w:szCs w:val="20"/>
          <w:lang w:eastAsia="fr-FR"/>
        </w:rPr>
        <w:t>V</w:t>
      </w:r>
      <w:r w:rsidRPr="00866389">
        <w:rPr>
          <w:rFonts w:ascii="Arial" w:eastAsia="Times New Roman" w:hAnsi="Arial" w:cs="Times New Roman"/>
          <w:spacing w:val="-6"/>
          <w:sz w:val="20"/>
          <w:szCs w:val="20"/>
          <w:lang w:eastAsia="fr-FR"/>
        </w:rPr>
        <w:t>P)</w:t>
      </w:r>
      <w:r w:rsidRPr="00866389">
        <w:rPr>
          <w:rFonts w:ascii="Arial" w:eastAsia="Times New Roman" w:hAnsi="Arial" w:cs="Times New Roman"/>
          <w:spacing w:val="-6"/>
          <w:sz w:val="20"/>
          <w:szCs w:val="20"/>
          <w:lang w:eastAsia="fr-FR"/>
        </w:rPr>
        <w:tab/>
        <w:t xml:space="preserve">80 % </w:t>
      </w:r>
      <w:r w:rsidRPr="00866389">
        <w:rPr>
          <w:rFonts w:ascii="Arial" w:eastAsia="Times New Roman" w:hAnsi="Arial" w:cs="Times New Roman"/>
          <w:spacing w:val="-6"/>
          <w:sz w:val="20"/>
          <w:szCs w:val="20"/>
          <w:lang w:eastAsia="fr-FR"/>
        </w:rPr>
        <w:tab/>
        <w:t>à la remise du dossier</w:t>
      </w:r>
    </w:p>
    <w:p w:rsidR="00866389" w:rsidRPr="00866389" w:rsidRDefault="00866389" w:rsidP="00866389">
      <w:pPr>
        <w:tabs>
          <w:tab w:val="left" w:pos="4500"/>
          <w:tab w:val="left" w:pos="5400"/>
          <w:tab w:val="left" w:pos="7200"/>
        </w:tabs>
        <w:spacing w:line="240" w:lineRule="auto"/>
        <w:ind w:left="7200" w:right="-57" w:hanging="6840"/>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ab/>
        <w:t xml:space="preserve">20 % </w:t>
      </w:r>
      <w:r w:rsidRPr="00866389">
        <w:rPr>
          <w:rFonts w:ascii="Arial" w:eastAsia="Times New Roman" w:hAnsi="Arial" w:cs="Times New Roman"/>
          <w:spacing w:val="-6"/>
          <w:sz w:val="20"/>
          <w:szCs w:val="20"/>
          <w:lang w:eastAsia="fr-FR"/>
        </w:rPr>
        <w:tab/>
        <w:t>après approbation</w:t>
      </w:r>
    </w:p>
    <w:p w:rsidR="00866389" w:rsidRPr="00866389" w:rsidRDefault="00866389" w:rsidP="00866389">
      <w:pPr>
        <w:tabs>
          <w:tab w:val="left" w:pos="4500"/>
          <w:tab w:val="left" w:pos="5400"/>
          <w:tab w:val="left" w:pos="7200"/>
        </w:tabs>
        <w:spacing w:line="240" w:lineRule="auto"/>
        <w:ind w:right="-57"/>
        <w:jc w:val="both"/>
        <w:rPr>
          <w:rFonts w:ascii="Arial" w:eastAsia="Times New Roman" w:hAnsi="Arial" w:cs="Times New Roman"/>
          <w:i/>
          <w:spacing w:val="-6"/>
          <w:sz w:val="16"/>
          <w:szCs w:val="16"/>
          <w:lang w:eastAsia="fr-FR"/>
        </w:rPr>
      </w:pPr>
    </w:p>
    <w:p w:rsidR="00866389" w:rsidRPr="00866389" w:rsidRDefault="00866389" w:rsidP="00866389">
      <w:pPr>
        <w:tabs>
          <w:tab w:val="left" w:pos="4500"/>
          <w:tab w:val="left" w:pos="5400"/>
          <w:tab w:val="left" w:pos="7200"/>
        </w:tabs>
        <w:spacing w:line="240" w:lineRule="auto"/>
        <w:ind w:left="360" w:right="-58"/>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sym w:font="Wingdings" w:char="F09F"/>
      </w:r>
      <w:r w:rsidRPr="00866389">
        <w:rPr>
          <w:rFonts w:ascii="Arial" w:eastAsia="Times New Roman" w:hAnsi="Arial" w:cs="Times New Roman"/>
          <w:spacing w:val="-6"/>
          <w:sz w:val="20"/>
          <w:szCs w:val="20"/>
          <w:lang w:eastAsia="fr-FR"/>
        </w:rPr>
        <w:t xml:space="preserve"> Etudes de projet (PRO)</w:t>
      </w:r>
      <w:r w:rsidRPr="00866389">
        <w:rPr>
          <w:rFonts w:ascii="Arial" w:eastAsia="Times New Roman" w:hAnsi="Arial" w:cs="Times New Roman"/>
          <w:spacing w:val="-6"/>
          <w:sz w:val="20"/>
          <w:szCs w:val="20"/>
          <w:lang w:eastAsia="fr-FR"/>
        </w:rPr>
        <w:tab/>
        <w:t xml:space="preserve">80 % </w:t>
      </w:r>
      <w:r w:rsidRPr="00866389">
        <w:rPr>
          <w:rFonts w:ascii="Arial" w:eastAsia="Times New Roman" w:hAnsi="Arial" w:cs="Times New Roman"/>
          <w:spacing w:val="-6"/>
          <w:sz w:val="20"/>
          <w:szCs w:val="20"/>
          <w:lang w:eastAsia="fr-FR"/>
        </w:rPr>
        <w:tab/>
        <w:t>à la remise du dossier</w:t>
      </w:r>
    </w:p>
    <w:p w:rsidR="00866389" w:rsidRPr="00866389" w:rsidRDefault="00866389" w:rsidP="00866389">
      <w:pPr>
        <w:tabs>
          <w:tab w:val="left" w:pos="4500"/>
          <w:tab w:val="left" w:pos="5400"/>
          <w:tab w:val="left" w:pos="7200"/>
        </w:tabs>
        <w:spacing w:line="240" w:lineRule="auto"/>
        <w:ind w:left="360" w:right="-58"/>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ab/>
        <w:t xml:space="preserve">20 % </w:t>
      </w:r>
      <w:r w:rsidRPr="00866389">
        <w:rPr>
          <w:rFonts w:ascii="Arial" w:eastAsia="Times New Roman" w:hAnsi="Arial" w:cs="Times New Roman"/>
          <w:spacing w:val="-6"/>
          <w:sz w:val="20"/>
          <w:szCs w:val="20"/>
          <w:lang w:eastAsia="fr-FR"/>
        </w:rPr>
        <w:tab/>
        <w:t>après approbation</w:t>
      </w:r>
    </w:p>
    <w:p w:rsidR="00866389" w:rsidRPr="00866389" w:rsidRDefault="00866389" w:rsidP="00866389">
      <w:pPr>
        <w:tabs>
          <w:tab w:val="left" w:pos="4500"/>
          <w:tab w:val="left" w:pos="5400"/>
          <w:tab w:val="left" w:pos="7200"/>
        </w:tabs>
        <w:spacing w:line="240" w:lineRule="auto"/>
        <w:ind w:left="360" w:right="-58"/>
        <w:jc w:val="both"/>
        <w:rPr>
          <w:rFonts w:ascii="Arial" w:eastAsia="Times New Roman" w:hAnsi="Arial" w:cs="Times New Roman"/>
          <w:spacing w:val="-6"/>
          <w:sz w:val="16"/>
          <w:szCs w:val="16"/>
          <w:lang w:eastAsia="fr-FR"/>
        </w:rPr>
      </w:pPr>
    </w:p>
    <w:p w:rsidR="00866389" w:rsidRPr="00866389" w:rsidRDefault="00866389" w:rsidP="00866389">
      <w:pPr>
        <w:tabs>
          <w:tab w:val="left" w:pos="4500"/>
          <w:tab w:val="left" w:pos="5400"/>
          <w:tab w:val="left" w:pos="7200"/>
        </w:tabs>
        <w:spacing w:line="240" w:lineRule="auto"/>
        <w:ind w:left="360" w:right="-58"/>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sym w:font="Wingdings" w:char="F09F"/>
      </w:r>
      <w:r w:rsidRPr="00866389">
        <w:rPr>
          <w:rFonts w:ascii="Arial" w:eastAsia="Times New Roman" w:hAnsi="Arial" w:cs="Times New Roman"/>
          <w:spacing w:val="-6"/>
          <w:sz w:val="20"/>
          <w:szCs w:val="20"/>
          <w:lang w:eastAsia="fr-FR"/>
        </w:rPr>
        <w:t xml:space="preserve"> Assistance à la passation des contrats (ACT)</w:t>
      </w:r>
    </w:p>
    <w:p w:rsidR="00866389" w:rsidRPr="00866389" w:rsidRDefault="00866389" w:rsidP="00866389">
      <w:pPr>
        <w:tabs>
          <w:tab w:val="left" w:pos="567"/>
          <w:tab w:val="left" w:pos="4500"/>
          <w:tab w:val="left" w:pos="5400"/>
          <w:tab w:val="left" w:pos="7200"/>
        </w:tabs>
        <w:spacing w:line="240" w:lineRule="auto"/>
        <w:ind w:left="360" w:right="-58"/>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lastRenderedPageBreak/>
        <w:tab/>
        <w:t>. Etablissement du DCE</w:t>
      </w:r>
      <w:r w:rsidRPr="00866389">
        <w:rPr>
          <w:rFonts w:ascii="Arial" w:eastAsia="Times New Roman" w:hAnsi="Arial" w:cs="Times New Roman"/>
          <w:spacing w:val="-6"/>
          <w:sz w:val="20"/>
          <w:szCs w:val="20"/>
          <w:lang w:eastAsia="fr-FR"/>
        </w:rPr>
        <w:tab/>
        <w:t>50 %</w:t>
      </w:r>
      <w:r w:rsidRPr="00866389">
        <w:rPr>
          <w:rFonts w:ascii="Arial" w:eastAsia="Times New Roman" w:hAnsi="Arial" w:cs="Times New Roman"/>
          <w:spacing w:val="-6"/>
          <w:sz w:val="20"/>
          <w:szCs w:val="20"/>
          <w:lang w:eastAsia="fr-FR"/>
        </w:rPr>
        <w:tab/>
        <w:t>après approbation du dossier de consultation</w:t>
      </w:r>
    </w:p>
    <w:p w:rsidR="00866389" w:rsidRPr="00866389" w:rsidRDefault="00866389" w:rsidP="00866389">
      <w:pPr>
        <w:tabs>
          <w:tab w:val="left" w:pos="567"/>
          <w:tab w:val="left" w:pos="4500"/>
          <w:tab w:val="left" w:pos="5400"/>
          <w:tab w:val="left" w:pos="7200"/>
        </w:tabs>
        <w:spacing w:line="240" w:lineRule="auto"/>
        <w:ind w:left="360" w:right="-58"/>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ab/>
        <w:t>. Analyse des offres</w:t>
      </w:r>
      <w:r w:rsidRPr="00866389">
        <w:rPr>
          <w:rFonts w:ascii="Arial" w:eastAsia="Times New Roman" w:hAnsi="Arial" w:cs="Times New Roman"/>
          <w:spacing w:val="-6"/>
          <w:sz w:val="20"/>
          <w:szCs w:val="20"/>
          <w:lang w:eastAsia="fr-FR"/>
        </w:rPr>
        <w:tab/>
        <w:t xml:space="preserve">25 % </w:t>
      </w:r>
      <w:r w:rsidRPr="00866389">
        <w:rPr>
          <w:rFonts w:ascii="Arial" w:eastAsia="Times New Roman" w:hAnsi="Arial" w:cs="Times New Roman"/>
          <w:spacing w:val="-6"/>
          <w:sz w:val="20"/>
          <w:szCs w:val="20"/>
          <w:lang w:eastAsia="fr-FR"/>
        </w:rPr>
        <w:tab/>
        <w:t>après analyse des offres</w:t>
      </w:r>
    </w:p>
    <w:p w:rsidR="00866389" w:rsidRPr="00866389" w:rsidRDefault="00866389" w:rsidP="00866389">
      <w:pPr>
        <w:tabs>
          <w:tab w:val="left" w:pos="567"/>
          <w:tab w:val="left" w:pos="4500"/>
          <w:tab w:val="left" w:pos="5400"/>
          <w:tab w:val="left" w:pos="7200"/>
        </w:tabs>
        <w:spacing w:line="240" w:lineRule="auto"/>
        <w:ind w:left="360" w:right="-58"/>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ab/>
        <w:t>. Mise au point du marché</w:t>
      </w:r>
      <w:r w:rsidRPr="00866389">
        <w:rPr>
          <w:rFonts w:ascii="Arial" w:eastAsia="Times New Roman" w:hAnsi="Arial" w:cs="Times New Roman"/>
          <w:spacing w:val="-6"/>
          <w:sz w:val="20"/>
          <w:szCs w:val="20"/>
          <w:lang w:eastAsia="fr-FR"/>
        </w:rPr>
        <w:tab/>
        <w:t>25 %</w:t>
      </w:r>
      <w:r w:rsidRPr="00866389">
        <w:rPr>
          <w:rFonts w:ascii="Arial" w:eastAsia="Times New Roman" w:hAnsi="Arial" w:cs="Times New Roman"/>
          <w:spacing w:val="-6"/>
          <w:sz w:val="20"/>
          <w:szCs w:val="20"/>
          <w:lang w:eastAsia="fr-FR"/>
        </w:rPr>
        <w:tab/>
        <w:t>après notification des marchés</w:t>
      </w:r>
    </w:p>
    <w:p w:rsidR="00866389" w:rsidRPr="00866389" w:rsidRDefault="00866389" w:rsidP="00866389">
      <w:pPr>
        <w:tabs>
          <w:tab w:val="left" w:pos="4500"/>
          <w:tab w:val="left" w:pos="5400"/>
          <w:tab w:val="left" w:pos="7200"/>
        </w:tabs>
        <w:spacing w:line="240" w:lineRule="auto"/>
        <w:ind w:left="360" w:right="-58"/>
        <w:jc w:val="both"/>
        <w:rPr>
          <w:rFonts w:ascii="Arial" w:eastAsia="Times New Roman" w:hAnsi="Arial" w:cs="Times New Roman"/>
          <w:spacing w:val="-6"/>
          <w:sz w:val="16"/>
          <w:szCs w:val="16"/>
          <w:lang w:eastAsia="fr-FR"/>
        </w:rPr>
      </w:pPr>
    </w:p>
    <w:p w:rsidR="00866389" w:rsidRPr="00866389" w:rsidRDefault="00866389" w:rsidP="00866389">
      <w:pPr>
        <w:tabs>
          <w:tab w:val="left" w:pos="4500"/>
          <w:tab w:val="left" w:pos="5400"/>
          <w:tab w:val="left" w:pos="7200"/>
        </w:tabs>
        <w:spacing w:line="240" w:lineRule="auto"/>
        <w:ind w:left="360" w:right="-58"/>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sym w:font="Wingdings" w:char="F09F"/>
      </w:r>
      <w:r w:rsidRPr="00866389">
        <w:rPr>
          <w:rFonts w:ascii="Arial" w:eastAsia="Times New Roman" w:hAnsi="Arial" w:cs="Times New Roman"/>
          <w:spacing w:val="-6"/>
          <w:sz w:val="20"/>
          <w:szCs w:val="20"/>
          <w:lang w:eastAsia="fr-FR"/>
        </w:rPr>
        <w:t xml:space="preserve"> Etude d'exécution et cellule de synthèse </w:t>
      </w:r>
    </w:p>
    <w:p w:rsidR="00866389" w:rsidRPr="00866389" w:rsidRDefault="00866389" w:rsidP="00866389">
      <w:pPr>
        <w:tabs>
          <w:tab w:val="left" w:pos="4500"/>
          <w:tab w:val="left" w:pos="5400"/>
          <w:tab w:val="left" w:pos="7200"/>
        </w:tabs>
        <w:spacing w:line="240" w:lineRule="auto"/>
        <w:ind w:left="360" w:right="-58"/>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et/ou visa (VISA ou EXE)</w:t>
      </w:r>
      <w:r w:rsidRPr="00866389">
        <w:rPr>
          <w:rFonts w:ascii="Arial" w:eastAsia="Times New Roman" w:hAnsi="Arial" w:cs="Times New Roman"/>
          <w:spacing w:val="-6"/>
          <w:sz w:val="20"/>
          <w:szCs w:val="20"/>
          <w:lang w:eastAsia="fr-FR"/>
        </w:rPr>
        <w:tab/>
        <w:t>100 %</w:t>
      </w:r>
      <w:r w:rsidRPr="00866389">
        <w:rPr>
          <w:rFonts w:ascii="Arial" w:eastAsia="Times New Roman" w:hAnsi="Arial" w:cs="Times New Roman"/>
          <w:spacing w:val="-6"/>
          <w:sz w:val="20"/>
          <w:szCs w:val="20"/>
          <w:lang w:eastAsia="fr-FR"/>
        </w:rPr>
        <w:tab/>
        <w:t>proportionnellement à l'avancement des travaux</w:t>
      </w:r>
    </w:p>
    <w:p w:rsidR="00866389" w:rsidRPr="00866389" w:rsidRDefault="00866389" w:rsidP="00866389">
      <w:pPr>
        <w:tabs>
          <w:tab w:val="left" w:pos="4500"/>
          <w:tab w:val="left" w:pos="5400"/>
          <w:tab w:val="left" w:pos="7200"/>
        </w:tabs>
        <w:spacing w:line="240" w:lineRule="auto"/>
        <w:ind w:left="360" w:right="-58"/>
        <w:jc w:val="both"/>
        <w:rPr>
          <w:rFonts w:ascii="Arial" w:eastAsia="Times New Roman" w:hAnsi="Arial" w:cs="Times New Roman"/>
          <w:spacing w:val="-6"/>
          <w:sz w:val="16"/>
          <w:szCs w:val="16"/>
          <w:lang w:eastAsia="fr-FR"/>
        </w:rPr>
      </w:pPr>
    </w:p>
    <w:p w:rsidR="00866389" w:rsidRPr="00866389" w:rsidRDefault="00866389" w:rsidP="00866389">
      <w:pPr>
        <w:tabs>
          <w:tab w:val="left" w:pos="4500"/>
          <w:tab w:val="left" w:pos="5400"/>
          <w:tab w:val="left" w:pos="7200"/>
        </w:tabs>
        <w:spacing w:line="240" w:lineRule="auto"/>
        <w:ind w:left="360" w:right="-58"/>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sym w:font="Wingdings" w:char="F09F"/>
      </w:r>
      <w:r w:rsidRPr="00866389">
        <w:rPr>
          <w:rFonts w:ascii="Arial" w:eastAsia="Times New Roman" w:hAnsi="Arial" w:cs="Times New Roman"/>
          <w:spacing w:val="-6"/>
          <w:sz w:val="20"/>
          <w:szCs w:val="20"/>
          <w:lang w:eastAsia="fr-FR"/>
        </w:rPr>
        <w:t xml:space="preserve"> Direction de l'exécution des travaux (DET)</w:t>
      </w:r>
      <w:r w:rsidRPr="00866389">
        <w:rPr>
          <w:rFonts w:ascii="Arial" w:eastAsia="Times New Roman" w:hAnsi="Arial" w:cs="Times New Roman"/>
          <w:spacing w:val="-6"/>
          <w:sz w:val="20"/>
          <w:szCs w:val="20"/>
          <w:lang w:eastAsia="fr-FR"/>
        </w:rPr>
        <w:tab/>
        <w:t xml:space="preserve">80 % </w:t>
      </w:r>
      <w:r w:rsidRPr="00866389">
        <w:rPr>
          <w:rFonts w:ascii="Arial" w:eastAsia="Times New Roman" w:hAnsi="Arial" w:cs="Times New Roman"/>
          <w:spacing w:val="-6"/>
          <w:sz w:val="20"/>
          <w:szCs w:val="20"/>
          <w:lang w:eastAsia="fr-FR"/>
        </w:rPr>
        <w:tab/>
        <w:t>proportionnellement à l'avancement des travaux</w:t>
      </w:r>
    </w:p>
    <w:p w:rsidR="00866389" w:rsidRPr="00866389" w:rsidRDefault="00866389" w:rsidP="00866389">
      <w:pPr>
        <w:tabs>
          <w:tab w:val="left" w:pos="4500"/>
          <w:tab w:val="left" w:pos="5400"/>
          <w:tab w:val="left" w:pos="7200"/>
        </w:tabs>
        <w:spacing w:line="240" w:lineRule="auto"/>
        <w:ind w:left="360" w:right="-58"/>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ab/>
        <w:t>10 %</w:t>
      </w:r>
      <w:r w:rsidRPr="00866389">
        <w:rPr>
          <w:rFonts w:ascii="Arial" w:eastAsia="Times New Roman" w:hAnsi="Arial" w:cs="Times New Roman"/>
          <w:spacing w:val="-6"/>
          <w:sz w:val="20"/>
          <w:szCs w:val="20"/>
          <w:lang w:eastAsia="fr-FR"/>
        </w:rPr>
        <w:tab/>
        <w:t>à la remise du registre de chantier lors des OPR</w:t>
      </w:r>
    </w:p>
    <w:p w:rsidR="00866389" w:rsidRPr="00866389" w:rsidRDefault="00866389" w:rsidP="00866389">
      <w:pPr>
        <w:tabs>
          <w:tab w:val="left" w:pos="4500"/>
          <w:tab w:val="left" w:pos="5387"/>
          <w:tab w:val="left" w:pos="7200"/>
        </w:tabs>
        <w:spacing w:line="240" w:lineRule="auto"/>
        <w:ind w:left="360" w:right="-58"/>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ab/>
        <w:t xml:space="preserve">10 % </w:t>
      </w:r>
      <w:r w:rsidRPr="00866389">
        <w:rPr>
          <w:rFonts w:ascii="Arial" w:eastAsia="Times New Roman" w:hAnsi="Arial" w:cs="Times New Roman"/>
          <w:spacing w:val="-6"/>
          <w:sz w:val="20"/>
          <w:szCs w:val="20"/>
          <w:lang w:eastAsia="fr-FR"/>
        </w:rPr>
        <w:tab/>
        <w:t>à la remise du décompte général des travaux</w:t>
      </w:r>
    </w:p>
    <w:p w:rsidR="00866389" w:rsidRPr="00866389" w:rsidRDefault="00866389" w:rsidP="00866389">
      <w:pPr>
        <w:tabs>
          <w:tab w:val="left" w:pos="4500"/>
          <w:tab w:val="left" w:pos="5400"/>
          <w:tab w:val="left" w:pos="7200"/>
        </w:tabs>
        <w:spacing w:line="240" w:lineRule="auto"/>
        <w:ind w:left="360" w:right="-58"/>
        <w:jc w:val="both"/>
        <w:rPr>
          <w:rFonts w:ascii="Arial" w:eastAsia="Times New Roman" w:hAnsi="Arial" w:cs="Times New Roman"/>
          <w:spacing w:val="-6"/>
          <w:sz w:val="16"/>
          <w:szCs w:val="16"/>
          <w:lang w:eastAsia="fr-FR"/>
        </w:rPr>
      </w:pPr>
    </w:p>
    <w:p w:rsidR="00866389" w:rsidRPr="00866389" w:rsidRDefault="00866389" w:rsidP="00866389">
      <w:pPr>
        <w:tabs>
          <w:tab w:val="left" w:pos="4500"/>
          <w:tab w:val="left" w:pos="5400"/>
          <w:tab w:val="left" w:pos="7200"/>
        </w:tabs>
        <w:spacing w:line="240" w:lineRule="auto"/>
        <w:ind w:left="360" w:right="-58"/>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sym w:font="Wingdings" w:char="F09F"/>
      </w:r>
      <w:r w:rsidRPr="00866389">
        <w:rPr>
          <w:rFonts w:ascii="Arial" w:eastAsia="Times New Roman" w:hAnsi="Arial" w:cs="Times New Roman"/>
          <w:spacing w:val="-6"/>
          <w:sz w:val="20"/>
          <w:szCs w:val="20"/>
          <w:lang w:eastAsia="fr-FR"/>
        </w:rPr>
        <w:t xml:space="preserve"> Assistance aux opérations de réception</w:t>
      </w:r>
      <w:r w:rsidRPr="00866389">
        <w:rPr>
          <w:rFonts w:ascii="Arial" w:eastAsia="Times New Roman" w:hAnsi="Arial" w:cs="Times New Roman"/>
          <w:spacing w:val="-6"/>
          <w:sz w:val="20"/>
          <w:szCs w:val="20"/>
          <w:lang w:eastAsia="fr-FR"/>
        </w:rPr>
        <w:tab/>
        <w:t>25 %</w:t>
      </w:r>
      <w:r w:rsidRPr="00866389">
        <w:rPr>
          <w:rFonts w:ascii="Arial" w:eastAsia="Times New Roman" w:hAnsi="Arial" w:cs="Times New Roman"/>
          <w:spacing w:val="-6"/>
          <w:sz w:val="20"/>
          <w:szCs w:val="20"/>
          <w:lang w:eastAsia="fr-FR"/>
        </w:rPr>
        <w:tab/>
        <w:t xml:space="preserve">à la réception </w:t>
      </w:r>
    </w:p>
    <w:p w:rsidR="00866389" w:rsidRPr="00866389" w:rsidRDefault="00866389" w:rsidP="00866389">
      <w:pPr>
        <w:tabs>
          <w:tab w:val="left" w:pos="4500"/>
          <w:tab w:val="left" w:pos="5400"/>
          <w:tab w:val="left" w:pos="7200"/>
        </w:tabs>
        <w:spacing w:line="240" w:lineRule="auto"/>
        <w:ind w:left="360" w:right="-58"/>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et pendant la période garantie de parfait</w:t>
      </w:r>
      <w:r w:rsidRPr="00866389">
        <w:rPr>
          <w:rFonts w:ascii="Arial" w:eastAsia="Times New Roman" w:hAnsi="Arial" w:cs="Times New Roman"/>
          <w:spacing w:val="-6"/>
          <w:sz w:val="20"/>
          <w:szCs w:val="20"/>
          <w:lang w:eastAsia="fr-FR"/>
        </w:rPr>
        <w:tab/>
        <w:t xml:space="preserve">25 % </w:t>
      </w:r>
      <w:r w:rsidRPr="00866389">
        <w:rPr>
          <w:rFonts w:ascii="Arial" w:eastAsia="Times New Roman" w:hAnsi="Arial" w:cs="Times New Roman"/>
          <w:spacing w:val="-6"/>
          <w:sz w:val="20"/>
          <w:szCs w:val="20"/>
          <w:lang w:eastAsia="fr-FR"/>
        </w:rPr>
        <w:tab/>
        <w:t>à la remise du dossier des ouvrages exécutés</w:t>
      </w:r>
    </w:p>
    <w:p w:rsidR="00866389" w:rsidRPr="00866389" w:rsidRDefault="00866389" w:rsidP="00866389">
      <w:pPr>
        <w:tabs>
          <w:tab w:val="left" w:pos="4500"/>
          <w:tab w:val="left" w:pos="5400"/>
          <w:tab w:val="left" w:pos="7200"/>
        </w:tabs>
        <w:spacing w:line="240" w:lineRule="auto"/>
        <w:ind w:left="360" w:right="-58"/>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achèvement (AOR)</w:t>
      </w:r>
      <w:r w:rsidRPr="00866389">
        <w:rPr>
          <w:rFonts w:ascii="Arial" w:eastAsia="Times New Roman" w:hAnsi="Arial" w:cs="Times New Roman"/>
          <w:spacing w:val="-6"/>
          <w:sz w:val="20"/>
          <w:szCs w:val="20"/>
          <w:lang w:eastAsia="fr-FR"/>
        </w:rPr>
        <w:tab/>
        <w:t>25 %</w:t>
      </w:r>
      <w:r w:rsidRPr="00866389">
        <w:rPr>
          <w:rFonts w:ascii="Arial" w:eastAsia="Times New Roman" w:hAnsi="Arial" w:cs="Times New Roman"/>
          <w:spacing w:val="-6"/>
          <w:sz w:val="20"/>
          <w:szCs w:val="20"/>
          <w:lang w:eastAsia="fr-FR"/>
        </w:rPr>
        <w:tab/>
        <w:t>à la levée de la dernière réserve</w:t>
      </w:r>
    </w:p>
    <w:p w:rsidR="00866389" w:rsidRPr="00866389" w:rsidRDefault="00866389" w:rsidP="00866389">
      <w:pPr>
        <w:tabs>
          <w:tab w:val="left" w:pos="4500"/>
          <w:tab w:val="left" w:pos="5400"/>
          <w:tab w:val="left" w:pos="7200"/>
        </w:tabs>
        <w:spacing w:line="240" w:lineRule="auto"/>
        <w:ind w:left="360" w:right="-58"/>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ab/>
        <w:t xml:space="preserve">25 % </w:t>
      </w:r>
      <w:r w:rsidRPr="00866389">
        <w:rPr>
          <w:rFonts w:ascii="Arial" w:eastAsia="Times New Roman" w:hAnsi="Arial" w:cs="Times New Roman"/>
          <w:spacing w:val="-6"/>
          <w:sz w:val="20"/>
          <w:szCs w:val="20"/>
          <w:lang w:eastAsia="fr-FR"/>
        </w:rPr>
        <w:tab/>
        <w:t>à l'expiration du délai de garantie de parfait</w:t>
      </w:r>
    </w:p>
    <w:p w:rsidR="00866389" w:rsidRPr="00866389" w:rsidRDefault="00866389" w:rsidP="00866389">
      <w:pPr>
        <w:tabs>
          <w:tab w:val="left" w:pos="4500"/>
          <w:tab w:val="left" w:pos="5400"/>
          <w:tab w:val="left" w:pos="7200"/>
        </w:tabs>
        <w:spacing w:line="240" w:lineRule="auto"/>
        <w:ind w:left="360" w:right="-58"/>
        <w:jc w:val="both"/>
        <w:rPr>
          <w:rFonts w:ascii="Arial" w:eastAsia="Times New Roman" w:hAnsi="Arial" w:cs="Times New Roman"/>
          <w:spacing w:val="-6"/>
          <w:sz w:val="20"/>
          <w:lang w:eastAsia="fr-FR"/>
        </w:rPr>
      </w:pPr>
      <w:r w:rsidRPr="00866389">
        <w:rPr>
          <w:rFonts w:ascii="Arial" w:eastAsia="Times New Roman" w:hAnsi="Arial" w:cs="Times New Roman"/>
          <w:spacing w:val="-6"/>
          <w:sz w:val="20"/>
          <w:szCs w:val="20"/>
          <w:lang w:eastAsia="fr-FR"/>
        </w:rPr>
        <w:tab/>
      </w:r>
      <w:r w:rsidRPr="00866389">
        <w:rPr>
          <w:rFonts w:ascii="Arial" w:eastAsia="Times New Roman" w:hAnsi="Arial" w:cs="Times New Roman"/>
          <w:spacing w:val="-6"/>
          <w:sz w:val="20"/>
          <w:szCs w:val="20"/>
          <w:lang w:eastAsia="fr-FR"/>
        </w:rPr>
        <w:tab/>
      </w:r>
      <w:r w:rsidRPr="00866389">
        <w:rPr>
          <w:rFonts w:ascii="Arial" w:eastAsia="Times New Roman" w:hAnsi="Arial" w:cs="Times New Roman"/>
          <w:spacing w:val="-6"/>
          <w:sz w:val="20"/>
          <w:lang w:eastAsia="fr-FR"/>
        </w:rPr>
        <w:t>achèvement</w:t>
      </w:r>
    </w:p>
    <w:p w:rsidR="00866389" w:rsidRPr="00866389" w:rsidRDefault="00866389" w:rsidP="00866389">
      <w:pPr>
        <w:tabs>
          <w:tab w:val="left" w:pos="4500"/>
          <w:tab w:val="left" w:pos="5400"/>
          <w:tab w:val="left" w:pos="7200"/>
        </w:tabs>
        <w:spacing w:line="240" w:lineRule="auto"/>
        <w:ind w:left="360" w:right="-58"/>
        <w:jc w:val="both"/>
        <w:rPr>
          <w:rFonts w:ascii="Arial" w:eastAsia="Times New Roman" w:hAnsi="Arial" w:cs="Times New Roman"/>
          <w:spacing w:val="-6"/>
          <w:sz w:val="16"/>
          <w:szCs w:val="16"/>
          <w:lang w:eastAsia="fr-FR"/>
        </w:rPr>
      </w:pPr>
    </w:p>
    <w:p w:rsidR="00866389" w:rsidRPr="00866389" w:rsidRDefault="00866389" w:rsidP="00866389">
      <w:pPr>
        <w:tabs>
          <w:tab w:val="left" w:pos="4500"/>
          <w:tab w:val="left" w:pos="5400"/>
          <w:tab w:val="left" w:pos="7200"/>
          <w:tab w:val="left" w:pos="7371"/>
        </w:tabs>
        <w:spacing w:line="240" w:lineRule="auto"/>
        <w:ind w:left="360" w:right="-483"/>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sym w:font="Wingdings" w:char="F09F"/>
      </w:r>
      <w:r w:rsidRPr="00866389">
        <w:rPr>
          <w:rFonts w:ascii="Arial" w:eastAsia="Times New Roman" w:hAnsi="Arial" w:cs="Times New Roman"/>
          <w:spacing w:val="-6"/>
          <w:sz w:val="20"/>
          <w:szCs w:val="20"/>
          <w:lang w:eastAsia="fr-FR"/>
        </w:rPr>
        <w:t xml:space="preserve"> Ordonnancement, pilotage, coordination</w:t>
      </w:r>
      <w:r w:rsidRPr="00866389">
        <w:rPr>
          <w:rFonts w:ascii="Arial" w:eastAsia="Times New Roman" w:hAnsi="Arial" w:cs="Times New Roman"/>
          <w:spacing w:val="-6"/>
          <w:sz w:val="20"/>
          <w:szCs w:val="20"/>
          <w:lang w:eastAsia="fr-FR"/>
        </w:rPr>
        <w:tab/>
        <w:t>90 %</w:t>
      </w:r>
      <w:r w:rsidRPr="00866389">
        <w:rPr>
          <w:rFonts w:ascii="Arial" w:eastAsia="Times New Roman" w:hAnsi="Arial" w:cs="Times New Roman"/>
          <w:spacing w:val="-6"/>
          <w:sz w:val="20"/>
          <w:szCs w:val="20"/>
          <w:lang w:eastAsia="fr-FR"/>
        </w:rPr>
        <w:tab/>
        <w:t>proportionnellement à l'avancement des travaux</w:t>
      </w:r>
    </w:p>
    <w:p w:rsidR="00866389" w:rsidRPr="00866389" w:rsidRDefault="00866389" w:rsidP="00866389">
      <w:pPr>
        <w:tabs>
          <w:tab w:val="left" w:pos="4500"/>
          <w:tab w:val="left" w:pos="5400"/>
          <w:tab w:val="left" w:pos="7200"/>
          <w:tab w:val="left" w:pos="7371"/>
        </w:tabs>
        <w:spacing w:line="240" w:lineRule="auto"/>
        <w:ind w:left="360" w:right="-29"/>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 xml:space="preserve">   (OPC)</w:t>
      </w:r>
      <w:r w:rsidRPr="00866389">
        <w:rPr>
          <w:rFonts w:ascii="Arial" w:eastAsia="Times New Roman" w:hAnsi="Arial" w:cs="Times New Roman"/>
          <w:spacing w:val="-6"/>
          <w:sz w:val="20"/>
          <w:szCs w:val="20"/>
          <w:lang w:eastAsia="fr-FR"/>
        </w:rPr>
        <w:tab/>
        <w:t>10 %</w:t>
      </w:r>
      <w:r w:rsidRPr="00866389">
        <w:rPr>
          <w:rFonts w:ascii="Arial" w:eastAsia="Times New Roman" w:hAnsi="Arial" w:cs="Times New Roman"/>
          <w:spacing w:val="-6"/>
          <w:sz w:val="20"/>
          <w:szCs w:val="20"/>
          <w:lang w:eastAsia="fr-FR"/>
        </w:rPr>
        <w:tab/>
        <w:t>à la réception</w:t>
      </w:r>
    </w:p>
    <w:p w:rsidR="00866389" w:rsidRPr="00866389" w:rsidRDefault="00866389" w:rsidP="00866389">
      <w:pPr>
        <w:spacing w:before="180" w:after="60" w:line="240" w:lineRule="auto"/>
        <w:ind w:left="284"/>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Les missions complémentaires seront réglées :</w:t>
      </w:r>
    </w:p>
    <w:p w:rsidR="0065062D" w:rsidRPr="00244FBC" w:rsidRDefault="0065062D" w:rsidP="00244FBC">
      <w:pPr>
        <w:spacing w:before="180" w:after="60" w:line="240" w:lineRule="auto"/>
        <w:ind w:left="1620"/>
        <w:jc w:val="both"/>
        <w:rPr>
          <w:rFonts w:ascii="Arial" w:eastAsia="Times New Roman" w:hAnsi="Arial" w:cs="Times New Roman"/>
          <w:spacing w:val="-6"/>
          <w:sz w:val="20"/>
          <w:szCs w:val="20"/>
          <w:lang w:eastAsia="fr-FR"/>
        </w:rPr>
      </w:pPr>
      <w:r>
        <w:rPr>
          <w:rFonts w:ascii="Arial" w:eastAsia="Times New Roman" w:hAnsi="Arial" w:cs="Times New Roman"/>
          <w:noProof/>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noProof/>
          <w:spacing w:val="-6"/>
          <w:sz w:val="18"/>
          <w:szCs w:val="18"/>
          <w:lang w:eastAsia="fr-FR"/>
        </w:rPr>
        <w:instrText xml:space="preserve"> FORMCHECKBOX </w:instrText>
      </w:r>
      <w:r w:rsidR="00123610">
        <w:rPr>
          <w:rFonts w:ascii="Arial" w:eastAsia="Times New Roman" w:hAnsi="Arial" w:cs="Times New Roman"/>
          <w:noProof/>
          <w:spacing w:val="-6"/>
          <w:sz w:val="18"/>
          <w:szCs w:val="18"/>
          <w:lang w:eastAsia="fr-FR"/>
        </w:rPr>
      </w:r>
      <w:r w:rsidR="00123610">
        <w:rPr>
          <w:rFonts w:ascii="Arial" w:eastAsia="Times New Roman" w:hAnsi="Arial" w:cs="Times New Roman"/>
          <w:noProof/>
          <w:spacing w:val="-6"/>
          <w:sz w:val="18"/>
          <w:szCs w:val="18"/>
          <w:lang w:eastAsia="fr-FR"/>
        </w:rPr>
        <w:fldChar w:fldCharType="separate"/>
      </w:r>
      <w:r>
        <w:rPr>
          <w:rFonts w:ascii="Arial" w:eastAsia="Times New Roman" w:hAnsi="Arial" w:cs="Times New Roman"/>
          <w:noProof/>
          <w:spacing w:val="-6"/>
          <w:sz w:val="18"/>
          <w:szCs w:val="18"/>
          <w:lang w:eastAsia="fr-FR"/>
        </w:rPr>
        <w:fldChar w:fldCharType="end"/>
      </w:r>
      <w:r w:rsidR="00866389" w:rsidRPr="00866389">
        <w:rPr>
          <w:rFonts w:ascii="Arial" w:eastAsia="Times New Roman" w:hAnsi="Arial" w:cs="Times New Roman"/>
          <w:spacing w:val="-6"/>
          <w:sz w:val="20"/>
          <w:szCs w:val="20"/>
          <w:lang w:eastAsia="fr-FR"/>
        </w:rPr>
        <w:t xml:space="preserve"> à 100 % après acceptation par le maître d'ouvrage des prestations correspondantes.</w:t>
      </w:r>
    </w:p>
    <w:p w:rsidR="00866389" w:rsidRPr="00866389" w:rsidRDefault="00866389" w:rsidP="00866389">
      <w:pPr>
        <w:spacing w:before="120" w:line="240" w:lineRule="auto"/>
        <w:ind w:left="284"/>
        <w:jc w:val="both"/>
        <w:rPr>
          <w:rFonts w:ascii="Arial" w:eastAsia="Times New Roman" w:hAnsi="Arial" w:cs="Arial"/>
          <w:spacing w:val="-6"/>
          <w:sz w:val="20"/>
          <w:szCs w:val="20"/>
          <w:lang w:eastAsia="fr-FR"/>
        </w:rPr>
      </w:pPr>
      <w:r w:rsidRPr="00866389">
        <w:rPr>
          <w:rFonts w:ascii="Arial" w:eastAsia="Times New Roman" w:hAnsi="Arial" w:cs="Arial"/>
          <w:spacing w:val="-6"/>
          <w:sz w:val="20"/>
          <w:szCs w:val="20"/>
          <w:lang w:eastAsia="fr-FR"/>
        </w:rPr>
        <w:t>Les missions spécifiques seront réglées :</w:t>
      </w:r>
    </w:p>
    <w:p w:rsidR="00866389" w:rsidRPr="00866389" w:rsidRDefault="0065062D" w:rsidP="00866389">
      <w:pPr>
        <w:spacing w:line="240" w:lineRule="auto"/>
        <w:ind w:left="1622"/>
        <w:jc w:val="both"/>
        <w:rPr>
          <w:rFonts w:ascii="Arial" w:eastAsia="Times New Roman" w:hAnsi="Arial" w:cs="Arial"/>
          <w:spacing w:val="-6"/>
          <w:sz w:val="20"/>
          <w:szCs w:val="20"/>
          <w:lang w:eastAsia="fr-FR"/>
        </w:rPr>
      </w:pPr>
      <w:r>
        <w:rPr>
          <w:rFonts w:ascii="Arial" w:eastAsia="Times New Roman" w:hAnsi="Arial" w:cs="Times New Roman"/>
          <w:noProof/>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noProof/>
          <w:spacing w:val="-6"/>
          <w:sz w:val="18"/>
          <w:szCs w:val="18"/>
          <w:lang w:eastAsia="fr-FR"/>
        </w:rPr>
        <w:instrText xml:space="preserve"> FORMCHECKBOX </w:instrText>
      </w:r>
      <w:r w:rsidR="00123610">
        <w:rPr>
          <w:rFonts w:ascii="Arial" w:eastAsia="Times New Roman" w:hAnsi="Arial" w:cs="Times New Roman"/>
          <w:noProof/>
          <w:spacing w:val="-6"/>
          <w:sz w:val="18"/>
          <w:szCs w:val="18"/>
          <w:lang w:eastAsia="fr-FR"/>
        </w:rPr>
      </w:r>
      <w:r w:rsidR="00123610">
        <w:rPr>
          <w:rFonts w:ascii="Arial" w:eastAsia="Times New Roman" w:hAnsi="Arial" w:cs="Times New Roman"/>
          <w:noProof/>
          <w:spacing w:val="-6"/>
          <w:sz w:val="18"/>
          <w:szCs w:val="18"/>
          <w:lang w:eastAsia="fr-FR"/>
        </w:rPr>
        <w:fldChar w:fldCharType="separate"/>
      </w:r>
      <w:r>
        <w:rPr>
          <w:rFonts w:ascii="Arial" w:eastAsia="Times New Roman" w:hAnsi="Arial" w:cs="Times New Roman"/>
          <w:noProof/>
          <w:spacing w:val="-6"/>
          <w:sz w:val="18"/>
          <w:szCs w:val="18"/>
          <w:lang w:eastAsia="fr-FR"/>
        </w:rPr>
        <w:fldChar w:fldCharType="end"/>
      </w:r>
      <w:r w:rsidR="00866389" w:rsidRPr="00866389">
        <w:rPr>
          <w:rFonts w:ascii="Arial" w:eastAsia="Times New Roman" w:hAnsi="Arial" w:cs="Arial"/>
          <w:spacing w:val="-6"/>
          <w:sz w:val="20"/>
          <w:szCs w:val="20"/>
          <w:lang w:eastAsia="fr-FR"/>
        </w:rPr>
        <w:t xml:space="preserve"> à 100 % après acceptation par le maître d'ouvrage des prestations correspondantes.</w:t>
      </w:r>
    </w:p>
    <w:p w:rsidR="00866389" w:rsidRPr="00866389" w:rsidRDefault="00866389" w:rsidP="00866389">
      <w:pPr>
        <w:spacing w:line="240" w:lineRule="auto"/>
        <w:ind w:left="1622"/>
        <w:jc w:val="both"/>
        <w:rPr>
          <w:rFonts w:ascii="Arial" w:eastAsia="Times New Roman" w:hAnsi="Arial" w:cs="Arial"/>
          <w:spacing w:val="-6"/>
          <w:sz w:val="20"/>
          <w:szCs w:val="20"/>
          <w:lang w:eastAsia="fr-FR"/>
        </w:rPr>
      </w:pPr>
    </w:p>
    <w:p w:rsidR="00866389" w:rsidRPr="00866389" w:rsidRDefault="00866389" w:rsidP="00B70229">
      <w:pPr>
        <w:spacing w:before="120" w:after="120" w:line="240" w:lineRule="auto"/>
        <w:jc w:val="both"/>
        <w:rPr>
          <w:rFonts w:ascii="Arial" w:eastAsia="Times New Roman" w:hAnsi="Arial" w:cs="Arial"/>
          <w:spacing w:val="-6"/>
          <w:sz w:val="20"/>
          <w:szCs w:val="20"/>
          <w:lang w:eastAsia="fr-FR"/>
        </w:rPr>
      </w:pPr>
      <w:r w:rsidRPr="00B70229">
        <w:rPr>
          <w:rStyle w:val="06ARTICLENiv2-SsTitreCar"/>
          <w:rFonts w:eastAsiaTheme="minorHAnsi"/>
        </w:rPr>
        <w:t>6.1.2</w:t>
      </w:r>
      <w:r w:rsidRPr="00866389">
        <w:rPr>
          <w:rFonts w:ascii="Arial" w:eastAsia="Times New Roman" w:hAnsi="Arial" w:cs="Arial"/>
          <w:b/>
          <w:i/>
          <w:spacing w:val="-6"/>
          <w:sz w:val="20"/>
          <w:szCs w:val="20"/>
          <w:lang w:eastAsia="fr-FR"/>
        </w:rPr>
        <w:t xml:space="preserve"> </w:t>
      </w:r>
      <w:r w:rsidRPr="00866389">
        <w:rPr>
          <w:rFonts w:ascii="Arial" w:eastAsia="Times New Roman" w:hAnsi="Arial" w:cs="Arial"/>
          <w:spacing w:val="-6"/>
          <w:sz w:val="20"/>
          <w:szCs w:val="20"/>
          <w:lang w:eastAsia="fr-FR"/>
        </w:rPr>
        <w:t xml:space="preserve">Le règlement des sommes dues au maître d'œuvre fera l'objet </w:t>
      </w:r>
      <w:r w:rsidRPr="00866389">
        <w:rPr>
          <w:rFonts w:ascii="Arial" w:eastAsia="Times New Roman" w:hAnsi="Arial" w:cs="Arial"/>
          <w:b/>
          <w:spacing w:val="-6"/>
          <w:sz w:val="20"/>
          <w:szCs w:val="20"/>
          <w:lang w:eastAsia="fr-FR"/>
        </w:rPr>
        <w:t>d'acomptes</w:t>
      </w:r>
      <w:r w:rsidRPr="00866389">
        <w:rPr>
          <w:rFonts w:ascii="Arial" w:eastAsia="Times New Roman" w:hAnsi="Arial" w:cs="Arial"/>
          <w:spacing w:val="-6"/>
          <w:sz w:val="20"/>
          <w:szCs w:val="20"/>
          <w:lang w:eastAsia="fr-FR"/>
        </w:rPr>
        <w:t xml:space="preserve"> calculés à partir de la différence entre deux décomptes successifs. Chaque décompte sera lui-même établi à partir d'un état périodique, dans les conditions ci-après définies.</w:t>
      </w:r>
    </w:p>
    <w:p w:rsidR="00866389" w:rsidRPr="00866389" w:rsidRDefault="00866389" w:rsidP="00866389">
      <w:pPr>
        <w:tabs>
          <w:tab w:val="center" w:pos="1700"/>
          <w:tab w:val="left" w:pos="3680"/>
          <w:tab w:val="left" w:pos="4160"/>
        </w:tabs>
        <w:spacing w:after="240" w:line="240" w:lineRule="auto"/>
        <w:ind w:left="360"/>
        <w:jc w:val="both"/>
        <w:rPr>
          <w:rFonts w:ascii="Arial" w:eastAsia="Times New Roman" w:hAnsi="Arial" w:cs="Arial"/>
          <w:spacing w:val="-6"/>
          <w:sz w:val="20"/>
          <w:szCs w:val="20"/>
          <w:shd w:val="clear" w:color="auto" w:fill="FFFF00"/>
          <w:lang w:eastAsia="fr-FR"/>
        </w:rPr>
      </w:pPr>
      <w:r w:rsidRPr="00866389">
        <w:rPr>
          <w:rFonts w:ascii="Arial" w:eastAsia="Times New Roman" w:hAnsi="Arial" w:cs="Arial"/>
          <w:spacing w:val="-6"/>
          <w:sz w:val="20"/>
          <w:szCs w:val="20"/>
          <w:lang w:eastAsia="fr-FR"/>
        </w:rPr>
        <w:t>Cette demande d'acompte est transmise au maître d’ouvrage ou à son représentant, par tout moyen permettant de donner date certaine.</w:t>
      </w:r>
    </w:p>
    <w:p w:rsidR="00866389" w:rsidRPr="00866389" w:rsidRDefault="00866389" w:rsidP="00B70229">
      <w:pPr>
        <w:spacing w:after="120" w:line="240" w:lineRule="auto"/>
        <w:jc w:val="both"/>
        <w:rPr>
          <w:rFonts w:ascii="Arial" w:eastAsia="Times New Roman" w:hAnsi="Arial" w:cs="Arial"/>
          <w:spacing w:val="-6"/>
          <w:sz w:val="20"/>
          <w:szCs w:val="20"/>
          <w:lang w:eastAsia="fr-FR"/>
        </w:rPr>
      </w:pPr>
      <w:r w:rsidRPr="00B70229">
        <w:rPr>
          <w:rStyle w:val="06ARTICLENiv2-SsTitreCar"/>
          <w:rFonts w:eastAsiaTheme="minorHAnsi"/>
        </w:rPr>
        <w:t>6.1.3</w:t>
      </w:r>
      <w:r w:rsidRPr="00866389">
        <w:rPr>
          <w:rFonts w:ascii="Arial" w:eastAsia="Times New Roman" w:hAnsi="Arial" w:cs="Arial"/>
          <w:b/>
          <w:noProof/>
          <w:color w:val="999999"/>
          <w:spacing w:val="-10"/>
          <w:sz w:val="20"/>
          <w:szCs w:val="20"/>
          <w:lang w:eastAsia="fr-FR"/>
        </w:rPr>
        <w:t xml:space="preserve"> </w:t>
      </w:r>
      <w:r w:rsidRPr="00866389">
        <w:rPr>
          <w:rFonts w:ascii="Arial" w:eastAsia="Times New Roman" w:hAnsi="Arial" w:cs="Arial"/>
          <w:b/>
          <w:spacing w:val="-6"/>
          <w:sz w:val="20"/>
          <w:szCs w:val="20"/>
          <w:lang w:eastAsia="fr-FR"/>
        </w:rPr>
        <w:t>Le décompte périodique</w:t>
      </w:r>
      <w:r w:rsidRPr="00866389">
        <w:rPr>
          <w:rFonts w:ascii="Arial" w:eastAsia="Times New Roman" w:hAnsi="Arial" w:cs="Arial"/>
          <w:spacing w:val="-6"/>
          <w:sz w:val="20"/>
          <w:szCs w:val="20"/>
          <w:lang w:eastAsia="fr-FR"/>
        </w:rPr>
        <w:t xml:space="preserve"> valant demande de paiement d'acompte correspond au montant des sommes dues au maître d'œuvre depuis le début du marché jusqu'à l'expiration du mois considéré, ce montant étant évalué en prix de base. </w:t>
      </w:r>
    </w:p>
    <w:p w:rsidR="00866389" w:rsidRPr="00866389" w:rsidRDefault="00866389" w:rsidP="00866389">
      <w:pPr>
        <w:spacing w:after="120" w:line="240" w:lineRule="auto"/>
        <w:ind w:left="284"/>
        <w:jc w:val="both"/>
        <w:rPr>
          <w:rFonts w:ascii="Arial" w:eastAsia="Times New Roman" w:hAnsi="Arial" w:cs="Arial"/>
          <w:spacing w:val="-6"/>
          <w:sz w:val="20"/>
          <w:szCs w:val="20"/>
          <w:lang w:eastAsia="fr-FR"/>
        </w:rPr>
      </w:pPr>
      <w:r w:rsidRPr="00866389">
        <w:rPr>
          <w:rFonts w:ascii="Arial" w:eastAsia="Times New Roman" w:hAnsi="Arial" w:cs="Arial"/>
          <w:spacing w:val="-6"/>
          <w:sz w:val="20"/>
          <w:szCs w:val="20"/>
          <w:lang w:eastAsia="fr-FR"/>
        </w:rPr>
        <w:t xml:space="preserve">Il est établi sur un modèle défini par le maître d'ouvrage. </w:t>
      </w:r>
    </w:p>
    <w:p w:rsidR="00866389" w:rsidRPr="00866389" w:rsidRDefault="00866389" w:rsidP="00866389">
      <w:pPr>
        <w:spacing w:before="120" w:after="120" w:line="240" w:lineRule="auto"/>
        <w:ind w:left="294"/>
        <w:jc w:val="both"/>
        <w:rPr>
          <w:rFonts w:ascii="Arial" w:eastAsia="Times New Roman" w:hAnsi="Arial" w:cs="Arial"/>
          <w:noProof/>
          <w:spacing w:val="-6"/>
          <w:sz w:val="20"/>
          <w:szCs w:val="20"/>
          <w:lang w:eastAsia="fr-FR"/>
        </w:rPr>
      </w:pPr>
      <w:r w:rsidRPr="00866389">
        <w:rPr>
          <w:rFonts w:ascii="Arial" w:eastAsia="Times New Roman" w:hAnsi="Arial" w:cs="Arial"/>
          <w:noProof/>
          <w:spacing w:val="-6"/>
          <w:sz w:val="20"/>
          <w:szCs w:val="20"/>
          <w:lang w:eastAsia="fr-FR"/>
        </w:rPr>
        <w:t>En complément des dispositions de l’article 11 du CCAG PI, le décompte périodique est daté et comporte, selon le cas :</w:t>
      </w:r>
    </w:p>
    <w:p w:rsidR="00866389" w:rsidRPr="00866389" w:rsidRDefault="00866389" w:rsidP="00866389">
      <w:pPr>
        <w:autoSpaceDE w:val="0"/>
        <w:autoSpaceDN w:val="0"/>
        <w:adjustRightInd w:val="0"/>
        <w:spacing w:before="120" w:after="120" w:line="240" w:lineRule="auto"/>
        <w:ind w:left="720" w:hanging="180"/>
        <w:jc w:val="both"/>
        <w:rPr>
          <w:rFonts w:ascii="Arial" w:eastAsia="Times New Roman" w:hAnsi="Arial" w:cs="Arial"/>
          <w:sz w:val="20"/>
          <w:szCs w:val="20"/>
          <w:lang w:eastAsia="fr-FR"/>
        </w:rPr>
      </w:pPr>
      <w:r w:rsidRPr="00866389">
        <w:rPr>
          <w:rFonts w:ascii="Arial" w:eastAsia="Times New Roman" w:hAnsi="Arial" w:cs="Arial"/>
          <w:spacing w:val="-6"/>
          <w:sz w:val="20"/>
          <w:szCs w:val="20"/>
          <w:lang w:eastAsia="fr-FR"/>
        </w:rPr>
        <w:t>-</w:t>
      </w:r>
      <w:r w:rsidRPr="00866389">
        <w:rPr>
          <w:rFonts w:ascii="Arial" w:eastAsia="Times New Roman" w:hAnsi="Arial" w:cs="Arial"/>
          <w:sz w:val="20"/>
          <w:szCs w:val="20"/>
          <w:lang w:eastAsia="fr-FR"/>
        </w:rPr>
        <w:t xml:space="preserve"> les références du marché ;</w:t>
      </w:r>
    </w:p>
    <w:p w:rsidR="00866389" w:rsidRPr="00866389" w:rsidRDefault="00866389" w:rsidP="00866389">
      <w:pPr>
        <w:autoSpaceDE w:val="0"/>
        <w:autoSpaceDN w:val="0"/>
        <w:adjustRightInd w:val="0"/>
        <w:spacing w:before="120" w:after="120" w:line="240" w:lineRule="auto"/>
        <w:ind w:left="720" w:hanging="180"/>
        <w:jc w:val="both"/>
        <w:rPr>
          <w:rFonts w:ascii="Arial" w:eastAsia="Times New Roman" w:hAnsi="Arial" w:cs="Arial"/>
          <w:sz w:val="20"/>
          <w:szCs w:val="20"/>
          <w:lang w:eastAsia="fr-FR"/>
        </w:rPr>
      </w:pPr>
      <w:r w:rsidRPr="00866389">
        <w:rPr>
          <w:rFonts w:ascii="Arial" w:eastAsia="Times New Roman" w:hAnsi="Arial" w:cs="Arial"/>
          <w:sz w:val="20"/>
          <w:szCs w:val="20"/>
          <w:lang w:eastAsia="fr-FR"/>
        </w:rPr>
        <w:t>- le montant des prestations reçues, établi conformément aux stipulations du marché, hors TVA et, le cas échéant, diminué des réfactions le cas échéant ou le montant des prestations correspondant à la période en cause ;</w:t>
      </w:r>
    </w:p>
    <w:p w:rsidR="00866389" w:rsidRPr="00866389" w:rsidRDefault="00866389" w:rsidP="00866389">
      <w:pPr>
        <w:autoSpaceDE w:val="0"/>
        <w:autoSpaceDN w:val="0"/>
        <w:adjustRightInd w:val="0"/>
        <w:spacing w:before="120" w:after="120" w:line="240" w:lineRule="auto"/>
        <w:ind w:left="720" w:hanging="180"/>
        <w:jc w:val="both"/>
        <w:rPr>
          <w:rFonts w:ascii="Arial" w:eastAsia="Times New Roman" w:hAnsi="Arial" w:cs="Arial"/>
          <w:sz w:val="20"/>
          <w:szCs w:val="20"/>
          <w:lang w:eastAsia="fr-FR"/>
        </w:rPr>
      </w:pPr>
      <w:r w:rsidRPr="00866389">
        <w:rPr>
          <w:rFonts w:ascii="Arial" w:eastAsia="Times New Roman" w:hAnsi="Arial" w:cs="Arial"/>
          <w:sz w:val="20"/>
          <w:szCs w:val="20"/>
          <w:lang w:eastAsia="fr-FR"/>
        </w:rPr>
        <w:t>- la décomposition des prix forfaitaires et le détail des prix unitaires ;</w:t>
      </w:r>
    </w:p>
    <w:p w:rsidR="00866389" w:rsidRPr="00866389" w:rsidRDefault="00866389" w:rsidP="00866389">
      <w:pPr>
        <w:autoSpaceDE w:val="0"/>
        <w:autoSpaceDN w:val="0"/>
        <w:adjustRightInd w:val="0"/>
        <w:spacing w:before="120" w:after="120" w:line="240" w:lineRule="auto"/>
        <w:ind w:left="720" w:hanging="180"/>
        <w:jc w:val="both"/>
        <w:rPr>
          <w:rFonts w:ascii="Arial" w:eastAsia="Times New Roman" w:hAnsi="Arial" w:cs="Arial"/>
          <w:sz w:val="20"/>
          <w:szCs w:val="20"/>
          <w:lang w:eastAsia="fr-FR"/>
        </w:rPr>
      </w:pPr>
      <w:r w:rsidRPr="00866389">
        <w:rPr>
          <w:rFonts w:ascii="Arial" w:eastAsia="Times New Roman" w:hAnsi="Arial" w:cs="Arial"/>
          <w:sz w:val="20"/>
          <w:szCs w:val="20"/>
          <w:lang w:eastAsia="fr-FR"/>
        </w:rPr>
        <w:t>- en cas de sous-traitance, la nature des prestations exécutées par le sous-traitant, leur montant total hors taxes, leur montant TTC ainsi que, le cas échéant les variations de prix établies HT et TTC ;</w:t>
      </w:r>
    </w:p>
    <w:p w:rsidR="00866389" w:rsidRPr="00866389" w:rsidRDefault="00866389" w:rsidP="00866389">
      <w:pPr>
        <w:autoSpaceDE w:val="0"/>
        <w:autoSpaceDN w:val="0"/>
        <w:adjustRightInd w:val="0"/>
        <w:spacing w:before="120" w:after="120" w:line="240" w:lineRule="auto"/>
        <w:ind w:left="720" w:hanging="180"/>
        <w:jc w:val="both"/>
        <w:rPr>
          <w:rFonts w:ascii="Arial" w:eastAsia="Times New Roman" w:hAnsi="Arial" w:cs="Arial"/>
          <w:sz w:val="20"/>
          <w:szCs w:val="20"/>
          <w:lang w:eastAsia="fr-FR"/>
        </w:rPr>
      </w:pPr>
      <w:r w:rsidRPr="00866389">
        <w:rPr>
          <w:rFonts w:ascii="Arial" w:eastAsia="Times New Roman" w:hAnsi="Arial" w:cs="Arial"/>
          <w:sz w:val="20"/>
          <w:szCs w:val="20"/>
          <w:lang w:eastAsia="fr-FR"/>
        </w:rPr>
        <w:t>- en cas de groupement conjoint, pour chaque opérateur économique, le montant des prestations effectuées par l’opérateur économique ;</w:t>
      </w:r>
    </w:p>
    <w:p w:rsidR="00866389" w:rsidRPr="00866389" w:rsidRDefault="00866389" w:rsidP="00866389">
      <w:pPr>
        <w:autoSpaceDE w:val="0"/>
        <w:autoSpaceDN w:val="0"/>
        <w:adjustRightInd w:val="0"/>
        <w:spacing w:before="120" w:after="120" w:line="240" w:lineRule="auto"/>
        <w:ind w:left="720" w:hanging="180"/>
        <w:jc w:val="both"/>
        <w:rPr>
          <w:rFonts w:ascii="Arial" w:eastAsia="Times New Roman" w:hAnsi="Arial" w:cs="Arial"/>
          <w:sz w:val="20"/>
          <w:szCs w:val="20"/>
          <w:lang w:eastAsia="fr-FR"/>
        </w:rPr>
      </w:pPr>
      <w:r w:rsidRPr="00866389">
        <w:rPr>
          <w:rFonts w:ascii="Arial" w:eastAsia="Times New Roman" w:hAnsi="Arial" w:cs="Arial"/>
          <w:sz w:val="20"/>
          <w:szCs w:val="20"/>
          <w:lang w:eastAsia="fr-FR"/>
        </w:rPr>
        <w:t>- l’application de l’actualisation ou de la révision de prix ;</w:t>
      </w:r>
    </w:p>
    <w:p w:rsidR="00866389" w:rsidRPr="00866389" w:rsidRDefault="00866389" w:rsidP="00866389">
      <w:pPr>
        <w:autoSpaceDE w:val="0"/>
        <w:autoSpaceDN w:val="0"/>
        <w:adjustRightInd w:val="0"/>
        <w:spacing w:before="120" w:after="120" w:line="240" w:lineRule="auto"/>
        <w:ind w:left="720" w:hanging="180"/>
        <w:jc w:val="both"/>
        <w:rPr>
          <w:rFonts w:ascii="Arial" w:eastAsia="Times New Roman" w:hAnsi="Arial" w:cs="Arial"/>
          <w:spacing w:val="-6"/>
          <w:sz w:val="20"/>
          <w:szCs w:val="20"/>
          <w:lang w:eastAsia="fr-FR"/>
        </w:rPr>
      </w:pPr>
      <w:r w:rsidRPr="00866389">
        <w:rPr>
          <w:rFonts w:ascii="Arial" w:eastAsia="Times New Roman" w:hAnsi="Arial" w:cs="Arial"/>
          <w:spacing w:val="-6"/>
          <w:sz w:val="20"/>
          <w:szCs w:val="20"/>
          <w:lang w:eastAsia="fr-FR"/>
        </w:rPr>
        <w:t>- le cas échéant, les indemnités, primes et retenues ;</w:t>
      </w:r>
    </w:p>
    <w:p w:rsidR="00866389" w:rsidRPr="00866389" w:rsidRDefault="00866389" w:rsidP="00866389">
      <w:pPr>
        <w:autoSpaceDE w:val="0"/>
        <w:autoSpaceDN w:val="0"/>
        <w:adjustRightInd w:val="0"/>
        <w:spacing w:before="120" w:after="120" w:line="240" w:lineRule="auto"/>
        <w:ind w:left="720" w:hanging="180"/>
        <w:jc w:val="both"/>
        <w:rPr>
          <w:rFonts w:ascii="Arial" w:eastAsia="Times New Roman" w:hAnsi="Arial" w:cs="Arial"/>
          <w:spacing w:val="-6"/>
          <w:sz w:val="20"/>
          <w:szCs w:val="20"/>
          <w:lang w:eastAsia="fr-FR"/>
        </w:rPr>
      </w:pPr>
      <w:r w:rsidRPr="00866389">
        <w:rPr>
          <w:rFonts w:ascii="Arial" w:eastAsia="Times New Roman" w:hAnsi="Arial" w:cs="Arial"/>
          <w:spacing w:val="-6"/>
          <w:sz w:val="20"/>
          <w:szCs w:val="20"/>
          <w:lang w:eastAsia="fr-FR"/>
        </w:rPr>
        <w:t>- les pénalités éventuelles pour retard ;</w:t>
      </w:r>
    </w:p>
    <w:p w:rsidR="00866389" w:rsidRPr="00866389" w:rsidRDefault="00866389" w:rsidP="00866389">
      <w:pPr>
        <w:autoSpaceDE w:val="0"/>
        <w:autoSpaceDN w:val="0"/>
        <w:adjustRightInd w:val="0"/>
        <w:spacing w:before="120" w:after="120" w:line="240" w:lineRule="auto"/>
        <w:ind w:left="720" w:hanging="180"/>
        <w:jc w:val="both"/>
        <w:rPr>
          <w:rFonts w:ascii="Arial" w:eastAsia="Times New Roman" w:hAnsi="Arial" w:cs="Arial"/>
          <w:spacing w:val="-6"/>
          <w:sz w:val="20"/>
          <w:szCs w:val="20"/>
          <w:lang w:eastAsia="fr-FR"/>
        </w:rPr>
      </w:pPr>
      <w:r w:rsidRPr="00866389">
        <w:rPr>
          <w:rFonts w:ascii="Arial" w:eastAsia="Times New Roman" w:hAnsi="Arial" w:cs="Arial"/>
          <w:spacing w:val="-6"/>
          <w:sz w:val="20"/>
          <w:szCs w:val="20"/>
          <w:lang w:eastAsia="fr-FR"/>
        </w:rPr>
        <w:t>- les avances à rembourser ;</w:t>
      </w:r>
    </w:p>
    <w:p w:rsidR="00866389" w:rsidRPr="00866389" w:rsidRDefault="00866389" w:rsidP="00866389">
      <w:pPr>
        <w:autoSpaceDE w:val="0"/>
        <w:autoSpaceDN w:val="0"/>
        <w:adjustRightInd w:val="0"/>
        <w:spacing w:before="120" w:after="120" w:line="240" w:lineRule="auto"/>
        <w:ind w:left="720" w:hanging="180"/>
        <w:jc w:val="both"/>
        <w:rPr>
          <w:rFonts w:ascii="Arial" w:eastAsia="Times New Roman" w:hAnsi="Arial" w:cs="Arial"/>
          <w:sz w:val="20"/>
          <w:szCs w:val="20"/>
          <w:lang w:eastAsia="fr-FR"/>
        </w:rPr>
      </w:pPr>
      <w:r w:rsidRPr="00866389">
        <w:rPr>
          <w:rFonts w:ascii="Arial" w:eastAsia="Times New Roman" w:hAnsi="Arial" w:cs="Arial"/>
          <w:sz w:val="20"/>
          <w:szCs w:val="20"/>
          <w:lang w:eastAsia="fr-FR"/>
        </w:rPr>
        <w:t xml:space="preserve">- le montant de </w:t>
      </w:r>
      <w:smartTag w:uri="urn:schemas-microsoft-com:office:smarttags" w:element="PersonName">
        <w:smartTagPr>
          <w:attr w:name="ProductID" w:val="la TVA"/>
        </w:smartTagPr>
        <w:r w:rsidRPr="00866389">
          <w:rPr>
            <w:rFonts w:ascii="Arial" w:eastAsia="Times New Roman" w:hAnsi="Arial" w:cs="Arial"/>
            <w:sz w:val="20"/>
            <w:szCs w:val="20"/>
            <w:lang w:eastAsia="fr-FR"/>
          </w:rPr>
          <w:t>la TVA</w:t>
        </w:r>
      </w:smartTag>
      <w:r w:rsidRPr="00866389">
        <w:rPr>
          <w:rFonts w:ascii="Arial" w:eastAsia="Times New Roman" w:hAnsi="Arial" w:cs="Arial"/>
          <w:sz w:val="20"/>
          <w:szCs w:val="20"/>
          <w:lang w:eastAsia="fr-FR"/>
        </w:rPr>
        <w:t> ;</w:t>
      </w:r>
    </w:p>
    <w:p w:rsidR="00866389" w:rsidRPr="00866389" w:rsidRDefault="00866389" w:rsidP="00866389">
      <w:pPr>
        <w:autoSpaceDE w:val="0"/>
        <w:autoSpaceDN w:val="0"/>
        <w:adjustRightInd w:val="0"/>
        <w:spacing w:after="240" w:line="240" w:lineRule="auto"/>
        <w:ind w:left="720" w:hanging="180"/>
        <w:jc w:val="both"/>
        <w:rPr>
          <w:rFonts w:ascii="Arial" w:eastAsia="Times New Roman" w:hAnsi="Arial" w:cs="Arial"/>
          <w:sz w:val="20"/>
          <w:szCs w:val="20"/>
          <w:lang w:eastAsia="fr-FR"/>
        </w:rPr>
      </w:pPr>
      <w:r w:rsidRPr="00866389">
        <w:rPr>
          <w:rFonts w:ascii="Arial" w:eastAsia="Times New Roman" w:hAnsi="Arial" w:cs="Arial"/>
          <w:sz w:val="20"/>
          <w:szCs w:val="20"/>
          <w:lang w:eastAsia="fr-FR"/>
        </w:rPr>
        <w:t>- le montant TTC.</w:t>
      </w:r>
    </w:p>
    <w:p w:rsidR="00866389" w:rsidRPr="00866389" w:rsidRDefault="00866389" w:rsidP="00866389">
      <w:pPr>
        <w:autoSpaceDE w:val="0"/>
        <w:autoSpaceDN w:val="0"/>
        <w:adjustRightInd w:val="0"/>
        <w:spacing w:after="240" w:line="240" w:lineRule="auto"/>
        <w:ind w:left="294"/>
        <w:jc w:val="both"/>
        <w:rPr>
          <w:rFonts w:ascii="Arial" w:eastAsia="Times New Roman" w:hAnsi="Arial" w:cs="Times-Roman"/>
          <w:sz w:val="20"/>
          <w:szCs w:val="18"/>
          <w:lang w:eastAsia="fr-FR"/>
        </w:rPr>
      </w:pPr>
      <w:r w:rsidRPr="00866389">
        <w:rPr>
          <w:rFonts w:ascii="Arial" w:eastAsia="Times New Roman" w:hAnsi="Arial" w:cs="Arial"/>
          <w:spacing w:val="-6"/>
          <w:sz w:val="20"/>
          <w:szCs w:val="20"/>
          <w:lang w:eastAsia="fr-FR"/>
        </w:rPr>
        <w:t>Le pouvoir adjudicateur se réserve le droit de compléter ou de rectifier les demandes de paiement d'acompte qui comporteraient des erreurs ou seraient incomplètes. Dans ce cas, il doit notifier au titulaire la demande de</w:t>
      </w:r>
      <w:r w:rsidRPr="00866389">
        <w:rPr>
          <w:rFonts w:ascii="Arial" w:eastAsia="Times New Roman" w:hAnsi="Arial" w:cs="Times New Roman"/>
          <w:spacing w:val="-6"/>
          <w:sz w:val="20"/>
          <w:szCs w:val="20"/>
          <w:lang w:eastAsia="fr-FR"/>
        </w:rPr>
        <w:t xml:space="preserve"> paiement rectifiée.</w:t>
      </w:r>
    </w:p>
    <w:p w:rsidR="00866389" w:rsidRPr="00B86456" w:rsidRDefault="00866389" w:rsidP="00B86456">
      <w:pPr>
        <w:pStyle w:val="Paragraphedeliste"/>
        <w:numPr>
          <w:ilvl w:val="2"/>
          <w:numId w:val="29"/>
        </w:numPr>
        <w:spacing w:after="240" w:line="240" w:lineRule="auto"/>
        <w:jc w:val="both"/>
        <w:rPr>
          <w:rFonts w:ascii="Arial" w:eastAsia="Times New Roman" w:hAnsi="Arial" w:cs="Arial"/>
          <w:sz w:val="20"/>
          <w:szCs w:val="20"/>
          <w:lang w:eastAsia="fr-FR"/>
        </w:rPr>
      </w:pPr>
      <w:r w:rsidRPr="00B86456">
        <w:rPr>
          <w:rFonts w:ascii="Arial" w:eastAsia="Times New Roman" w:hAnsi="Arial" w:cs="Arial"/>
          <w:sz w:val="20"/>
          <w:szCs w:val="20"/>
          <w:lang w:eastAsia="fr-FR"/>
        </w:rPr>
        <w:t>L'acompte périodique du mois "m" est calculé par la différence entre deux décomptes successifs.</w:t>
      </w:r>
    </w:p>
    <w:p w:rsidR="00866389" w:rsidRPr="00866389" w:rsidRDefault="00B86456" w:rsidP="00B86456">
      <w:pPr>
        <w:pStyle w:val="06ARTICLENiv2-SsTitre"/>
        <w:numPr>
          <w:ilvl w:val="0"/>
          <w:numId w:val="0"/>
        </w:numPr>
      </w:pPr>
      <w:r w:rsidRPr="00B70229">
        <w:rPr>
          <w:rStyle w:val="06ARTICLENiv2-SsTitreCar"/>
        </w:rPr>
        <w:t>6.1.</w:t>
      </w:r>
      <w:r>
        <w:rPr>
          <w:rStyle w:val="06ARTICLENiv2-SsTitreCar"/>
        </w:rPr>
        <w:t>5</w:t>
      </w:r>
      <w:r w:rsidRPr="00866389">
        <w:rPr>
          <w:rFonts w:ascii="Arial" w:hAnsi="Arial"/>
          <w:b w:val="0"/>
          <w:spacing w:val="-10"/>
          <w:sz w:val="20"/>
          <w:szCs w:val="20"/>
        </w:rPr>
        <w:t xml:space="preserve"> </w:t>
      </w:r>
      <w:r w:rsidR="00866389" w:rsidRPr="00866389">
        <w:t>Décompte général, paiement pour solde, paiement partiel définitif</w:t>
      </w:r>
    </w:p>
    <w:p w:rsidR="00866389" w:rsidRPr="00866389" w:rsidRDefault="00866389" w:rsidP="00866389">
      <w:pPr>
        <w:spacing w:before="240" w:after="120" w:line="240" w:lineRule="auto"/>
        <w:ind w:left="308"/>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lastRenderedPageBreak/>
        <w:t>La demande de paiement du solde est établie, conformément à l’article 6.1.3 ci-dessus et à l’article 11.8 du CCAG PI par le titulaire, dans un délai de 45 (quarante cinq) jours à compter de l’achèvement de sa mission constaté dans les conditions définies à l’article 13 ci-après ou dans un délai de 10 jours suivant la parution de l'index de référence permettant le calcul de la révision du solde ou de la révision définitive si celle-ci est postérieure.</w:t>
      </w:r>
    </w:p>
    <w:p w:rsidR="00866389" w:rsidRPr="00866389" w:rsidRDefault="00866389" w:rsidP="00866389">
      <w:pPr>
        <w:spacing w:before="120" w:after="60" w:line="240" w:lineRule="auto"/>
        <w:ind w:left="308"/>
        <w:jc w:val="both"/>
        <w:rPr>
          <w:rFonts w:ascii="Arial" w:eastAsia="Times New Roman" w:hAnsi="Arial" w:cs="Times New Roman"/>
          <w:noProof/>
          <w:spacing w:val="-6"/>
          <w:sz w:val="20"/>
          <w:szCs w:val="20"/>
          <w:lang w:eastAsia="fr-FR"/>
        </w:rPr>
      </w:pPr>
      <w:bookmarkStart w:id="59" w:name="_Toc52783173"/>
      <w:r w:rsidRPr="00866389">
        <w:rPr>
          <w:rFonts w:ascii="Arial" w:eastAsia="Times New Roman" w:hAnsi="Arial" w:cs="Times New Roman"/>
          <w:noProof/>
          <w:spacing w:val="-6"/>
          <w:sz w:val="20"/>
          <w:szCs w:val="20"/>
          <w:lang w:eastAsia="fr-FR"/>
        </w:rPr>
        <w:t>Le titulaire transmet le décompte pour solde qui comporte les parties suivantes :</w:t>
      </w:r>
    </w:p>
    <w:p w:rsidR="00866389" w:rsidRPr="00866389" w:rsidRDefault="00866389" w:rsidP="00362140">
      <w:pPr>
        <w:numPr>
          <w:ilvl w:val="0"/>
          <w:numId w:val="14"/>
        </w:numPr>
        <w:tabs>
          <w:tab w:val="left" w:leader="dot" w:pos="9356"/>
        </w:tabs>
        <w:spacing w:line="240" w:lineRule="auto"/>
        <w:ind w:left="714" w:hanging="357"/>
        <w:jc w:val="both"/>
        <w:rPr>
          <w:rFonts w:ascii="Arial" w:eastAsia="Times New Roman" w:hAnsi="Arial" w:cs="Times New Roman"/>
          <w:strike/>
          <w:noProof/>
          <w:spacing w:val="-6"/>
          <w:sz w:val="20"/>
          <w:szCs w:val="20"/>
          <w:lang w:eastAsia="fr-FR"/>
        </w:rPr>
      </w:pPr>
      <w:r w:rsidRPr="00866389">
        <w:rPr>
          <w:rFonts w:ascii="Arial" w:eastAsia="Times New Roman" w:hAnsi="Arial" w:cs="Times New Roman"/>
          <w:noProof/>
          <w:spacing w:val="-6"/>
          <w:sz w:val="20"/>
          <w:szCs w:val="20"/>
          <w:lang w:eastAsia="fr-FR"/>
        </w:rPr>
        <w:t xml:space="preserve">une récapitulation des acomptes et/ou réglements partiels définitifs perçus pour l'ensemble des prestations du marché, </w:t>
      </w:r>
    </w:p>
    <w:p w:rsidR="00866389" w:rsidRPr="00866389" w:rsidRDefault="00866389" w:rsidP="00362140">
      <w:pPr>
        <w:numPr>
          <w:ilvl w:val="0"/>
          <w:numId w:val="14"/>
        </w:numPr>
        <w:tabs>
          <w:tab w:val="left" w:leader="dot" w:pos="9356"/>
        </w:tabs>
        <w:spacing w:before="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le cas échéant, une demande de paiement correspondant :</w:t>
      </w:r>
    </w:p>
    <w:p w:rsidR="00866389" w:rsidRPr="00866389" w:rsidRDefault="00866389" w:rsidP="00362140">
      <w:pPr>
        <w:numPr>
          <w:ilvl w:val="1"/>
          <w:numId w:val="14"/>
        </w:numPr>
        <w:tabs>
          <w:tab w:val="left" w:leader="dot" w:pos="9356"/>
        </w:tabs>
        <w:spacing w:line="240" w:lineRule="auto"/>
        <w:ind w:left="1434" w:hanging="357"/>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aux sommes dues le dernier mois d'exécution, si le titulaire n'a pas produit une demande d'acompte pour ces prestations ;</w:t>
      </w:r>
    </w:p>
    <w:p w:rsidR="00866389" w:rsidRPr="00866389" w:rsidRDefault="00866389" w:rsidP="00362140">
      <w:pPr>
        <w:numPr>
          <w:ilvl w:val="1"/>
          <w:numId w:val="14"/>
        </w:numPr>
        <w:tabs>
          <w:tab w:val="left" w:leader="dot" w:pos="9356"/>
        </w:tabs>
        <w:spacing w:line="240" w:lineRule="auto"/>
        <w:ind w:left="1434" w:hanging="357"/>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au solde du marché.</w:t>
      </w:r>
    </w:p>
    <w:p w:rsidR="00866389" w:rsidRPr="00866389" w:rsidRDefault="00866389" w:rsidP="00866389">
      <w:pPr>
        <w:spacing w:after="120" w:line="240" w:lineRule="auto"/>
        <w:ind w:left="357"/>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En cas de marché fractionnés en tranches, à l'issue de chaque tranche, le titulaire établit un projet de décompte partiel et définitif, présenté selon les mêmes modalités que ci-dessus.</w:t>
      </w:r>
      <w:r w:rsidRPr="00866389">
        <w:rPr>
          <w:rFonts w:ascii="Arial" w:eastAsia="Times New Roman" w:hAnsi="Arial" w:cs="Times New Roman"/>
          <w:spacing w:val="-6"/>
          <w:sz w:val="20"/>
          <w:szCs w:val="20"/>
          <w:shd w:val="clear" w:color="auto" w:fill="FFFFFF"/>
          <w:lang w:eastAsia="fr-FR"/>
        </w:rPr>
        <w:t xml:space="preserve"> Il sera établi un seul décompte général pour l'ensemble du marché.</w:t>
      </w:r>
    </w:p>
    <w:bookmarkEnd w:id="59"/>
    <w:p w:rsidR="00866389" w:rsidRPr="00866389" w:rsidRDefault="00866389" w:rsidP="00866389">
      <w:pPr>
        <w:spacing w:after="120" w:line="240" w:lineRule="auto"/>
        <w:ind w:left="357"/>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 xml:space="preserve">Le décompte pour solde du marché est vérifié par le maître d'ouvrage ou son représentant qui </w:t>
      </w:r>
      <w:r w:rsidRPr="00866389">
        <w:rPr>
          <w:rFonts w:ascii="Arial" w:eastAsia="Times New Roman" w:hAnsi="Arial" w:cs="Times-Roman"/>
          <w:noProof/>
          <w:sz w:val="20"/>
          <w:szCs w:val="20"/>
          <w:lang w:eastAsia="fr-FR"/>
        </w:rPr>
        <w:t>se réserve le droit de compléter ou de rectifier le décompte pour solde qui comporterait des erreurs ou serait incomplet</w:t>
      </w:r>
      <w:r w:rsidRPr="00866389">
        <w:rPr>
          <w:rFonts w:ascii="Arial" w:eastAsia="Times New Roman" w:hAnsi="Arial" w:cs="Times New Roman"/>
          <w:noProof/>
          <w:spacing w:val="-6"/>
          <w:sz w:val="20"/>
          <w:szCs w:val="20"/>
          <w:lang w:eastAsia="fr-FR"/>
        </w:rPr>
        <w:t xml:space="preserve">. En cas de modification du décompte remis par le titulaire du marché, le maître de l'ouvrage ou son représentant notifie </w:t>
      </w:r>
      <w:r w:rsidRPr="00866389">
        <w:rPr>
          <w:rFonts w:ascii="Arial" w:eastAsia="Times New Roman" w:hAnsi="Arial" w:cs="Times-Roman"/>
          <w:noProof/>
          <w:sz w:val="20"/>
          <w:szCs w:val="20"/>
          <w:lang w:eastAsia="fr-FR"/>
        </w:rPr>
        <w:t xml:space="preserve">le décompte </w:t>
      </w:r>
      <w:r w:rsidRPr="00866389">
        <w:rPr>
          <w:rFonts w:ascii="Arial" w:eastAsia="Times New Roman" w:hAnsi="Arial" w:cs="Times New Roman"/>
          <w:noProof/>
          <w:spacing w:val="-6"/>
          <w:sz w:val="20"/>
          <w:szCs w:val="20"/>
          <w:lang w:eastAsia="fr-FR"/>
        </w:rPr>
        <w:t xml:space="preserve">rectifié au titulaire avant de procéder au paiement du solde. </w:t>
      </w:r>
    </w:p>
    <w:p w:rsidR="00866389" w:rsidRPr="00866389" w:rsidRDefault="00866389" w:rsidP="00866389">
      <w:pPr>
        <w:spacing w:after="120" w:line="240" w:lineRule="auto"/>
        <w:ind w:left="357"/>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Le maître de l'ouvrage règle au titulaire les sommes qu'il admet dans le délai fixé à l'article 10.2 de l'acte d'engagement.</w:t>
      </w:r>
    </w:p>
    <w:p w:rsidR="00866389" w:rsidRPr="00866389" w:rsidRDefault="00866389" w:rsidP="00866389">
      <w:pPr>
        <w:spacing w:after="120" w:line="240" w:lineRule="auto"/>
        <w:ind w:left="357"/>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Toute réclamation du titulaire sur le décompte général qui lui est notifié doit être présentée par le titulaire dans un délai de deux mois à compter de cette notification. Passé ce délai, le titulaire est réputé avoir accepté le décompte.</w:t>
      </w:r>
    </w:p>
    <w:p w:rsidR="00866389" w:rsidRPr="00866389" w:rsidRDefault="00866389" w:rsidP="00B70229">
      <w:pPr>
        <w:pStyle w:val="05ARTICLENiv1-SsTitre"/>
      </w:pPr>
      <w:bookmarkStart w:id="60" w:name="_Toc125275145"/>
      <w:bookmarkStart w:id="61" w:name="_Toc129505485"/>
      <w:bookmarkStart w:id="62" w:name="_Toc52354737"/>
      <w:r w:rsidRPr="00866389">
        <w:t>Règlement en cas de cotraitants et/ou de sous-traitants ayant droit au paiement direct</w:t>
      </w:r>
      <w:bookmarkEnd w:id="60"/>
      <w:bookmarkEnd w:id="61"/>
      <w:bookmarkEnd w:id="62"/>
    </w:p>
    <w:p w:rsidR="00866389" w:rsidRPr="00866389" w:rsidRDefault="00866389" w:rsidP="00866389">
      <w:pPr>
        <w:spacing w:after="12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Les paiements sont répartis entre le titulaire</w:t>
      </w:r>
      <w:r w:rsidRPr="00866389">
        <w:rPr>
          <w:rFonts w:ascii="Arial" w:eastAsia="Times New Roman" w:hAnsi="Arial" w:cs="Times New Roman"/>
          <w:b/>
          <w:spacing w:val="-6"/>
          <w:sz w:val="20"/>
          <w:szCs w:val="20"/>
          <w:lang w:eastAsia="fr-FR"/>
        </w:rPr>
        <w:t xml:space="preserve">, </w:t>
      </w:r>
      <w:r w:rsidRPr="00866389">
        <w:rPr>
          <w:rFonts w:ascii="Arial" w:eastAsia="Times New Roman" w:hAnsi="Arial" w:cs="Times New Roman"/>
          <w:spacing w:val="-6"/>
          <w:sz w:val="20"/>
          <w:szCs w:val="20"/>
          <w:lang w:eastAsia="fr-FR"/>
        </w:rPr>
        <w:t>les cotraitants ou sous-traitants payés directement comme indiqué dans l'acte d'engagement et son annexe en cas de besoin.</w:t>
      </w:r>
    </w:p>
    <w:p w:rsidR="00866389" w:rsidRPr="00866389" w:rsidRDefault="00866389" w:rsidP="00866389">
      <w:pPr>
        <w:spacing w:after="12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Le règlement sera effectué conformément aux dispositions de l'article 12 du CCAG-PI.</w:t>
      </w:r>
    </w:p>
    <w:p w:rsidR="00866389" w:rsidRPr="00866389" w:rsidRDefault="00866389" w:rsidP="00866389">
      <w:pPr>
        <w:spacing w:after="12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En cas de cotraitance, seul le mandataire du groupement de maîtrise d’œuvre est habilité à présenter les décomptes périodiques et le projet de décompte général et à accepter le décompte général.</w:t>
      </w:r>
    </w:p>
    <w:p w:rsidR="00866389" w:rsidRPr="00866389" w:rsidRDefault="00866389" w:rsidP="00866389">
      <w:pPr>
        <w:spacing w:after="120" w:line="240" w:lineRule="auto"/>
        <w:jc w:val="both"/>
        <w:rPr>
          <w:rFonts w:ascii="Arial" w:eastAsia="Times New Roman" w:hAnsi="Arial" w:cs="Times New Roman"/>
          <w:spacing w:val="-6"/>
          <w:sz w:val="20"/>
          <w:szCs w:val="20"/>
          <w:lang w:eastAsia="fr-FR"/>
        </w:rPr>
      </w:pPr>
      <w:bookmarkStart w:id="63" w:name="_Toc214787488"/>
      <w:bookmarkStart w:id="64" w:name="_Toc125275146"/>
      <w:bookmarkStart w:id="65" w:name="_Toc129505486"/>
      <w:r w:rsidRPr="00866389">
        <w:rPr>
          <w:rFonts w:ascii="Arial" w:eastAsia="Times New Roman" w:hAnsi="Arial" w:cs="Times New Roman"/>
          <w:spacing w:val="-6"/>
          <w:sz w:val="20"/>
          <w:szCs w:val="20"/>
          <w:lang w:eastAsia="fr-FR"/>
        </w:rPr>
        <w:t>En cas de groupement solidaire, il sera procédé à un règlement séparé de chacun des cotraitants, si la répartition des paiements est identifiée à l'article 10.1 de l'acte d'engagement. Le mandataire du groupement indique dans chaque demande de paiement qu'il transmet au maître d'ouvrage, la répartition des paiements pour chacun des cotraitants. L'acceptation d'un règlement à chacun des cotraitants solidaires ne saurait remettre en cause la solidarité des cotraitants.</w:t>
      </w:r>
      <w:bookmarkEnd w:id="63"/>
    </w:p>
    <w:p w:rsidR="00866389" w:rsidRPr="00866389" w:rsidRDefault="00866389" w:rsidP="00866389">
      <w:pPr>
        <w:spacing w:after="12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Les règlements des sous-traitants ayant droit au paiement direct s’effectueront dans les conditions prévues par les articles R.2193-10 à R.2193-16 du code de la commande publique.</w:t>
      </w:r>
    </w:p>
    <w:p w:rsidR="00866389" w:rsidRPr="00866389" w:rsidRDefault="00866389" w:rsidP="00866389">
      <w:pPr>
        <w:spacing w:after="12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 xml:space="preserve">En complément de l'article 11.4.1 du CCAG PI, le titulaire transmet avec sa demande de paiement la copie des factures des sous-traitants acceptées, complétées ou rectifiées par lui. </w:t>
      </w:r>
    </w:p>
    <w:p w:rsidR="00866389" w:rsidRPr="00866389" w:rsidRDefault="00866389" w:rsidP="00866389">
      <w:pPr>
        <w:spacing w:after="12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 xml:space="preserve">Le paiement des factures du sous-traitant sera effectué par le pouvoir adjudicateur sur la base de l’acceptation totale ou partielle des factures du sous-traitant par le titulaire. </w:t>
      </w:r>
    </w:p>
    <w:p w:rsidR="00866389" w:rsidRPr="00866389" w:rsidRDefault="00866389" w:rsidP="00866389">
      <w:pPr>
        <w:spacing w:after="12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En l’absence de notification au pouvoir adjudicateur par le titulaire, dans les 15 jours de la demande de paiement adressée par le sous-traitant au titulaire, de son refus total ou partiel de la facture du sous-traitant, le pouvoir adjudicateur procèdera au paiement des factures sur la base de la demande qui lui aura été adressée par le sous-traitant dans les conditions prévues par le code de la commande publique.</w:t>
      </w:r>
    </w:p>
    <w:p w:rsidR="00B70229" w:rsidRPr="00866389" w:rsidRDefault="00866389" w:rsidP="00866389">
      <w:pPr>
        <w:spacing w:after="12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Ces dispositions sont applicables aux demandes de paiement en cours de marché et pour solde du contrat de sous-traitance.</w:t>
      </w:r>
    </w:p>
    <w:p w:rsidR="00866389" w:rsidRPr="00866389" w:rsidRDefault="00866389" w:rsidP="00B70229">
      <w:pPr>
        <w:pStyle w:val="05ARTICLENiv1-SsTitre"/>
      </w:pPr>
      <w:bookmarkStart w:id="66" w:name="_Toc52354738"/>
      <w:r w:rsidRPr="00866389">
        <w:t>Intérêts moratoires</w:t>
      </w:r>
      <w:bookmarkEnd w:id="64"/>
      <w:bookmarkEnd w:id="65"/>
      <w:bookmarkEnd w:id="66"/>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Le défaut de paiement des avances, des acomptes, des réglements partiels définitifs éventuels ou du solde dans le délai fixé par le marché donne droit à des intérêts moratoires, calculés depuis l'expiration dudit délai jusqu'au jour du paiement inclus.</w:t>
      </w:r>
    </w:p>
    <w:p w:rsidR="00866389" w:rsidRPr="00866389" w:rsidRDefault="00866389" w:rsidP="00866389">
      <w:pPr>
        <w:spacing w:after="120" w:line="240" w:lineRule="auto"/>
        <w:jc w:val="both"/>
        <w:rPr>
          <w:rFonts w:ascii="Arial" w:eastAsia="Times New Roman" w:hAnsi="Arial" w:cs="Times New Roman"/>
          <w:spacing w:val="-6"/>
          <w:sz w:val="20"/>
          <w:szCs w:val="20"/>
          <w:lang w:eastAsia="fr-FR"/>
        </w:rPr>
      </w:pPr>
      <w:bookmarkStart w:id="67" w:name="_Toc125275147"/>
      <w:r w:rsidRPr="00866389">
        <w:rPr>
          <w:rFonts w:ascii="Arial" w:eastAsia="Times New Roman" w:hAnsi="Arial" w:cs="Arial"/>
          <w:spacing w:val="-6"/>
          <w:sz w:val="20"/>
          <w:szCs w:val="20"/>
          <w:lang w:eastAsia="fr-FR"/>
        </w:rPr>
        <w:t>Le taux des intérêts moratoires applicables en cas de</w:t>
      </w:r>
      <w:r w:rsidRPr="00866389">
        <w:rPr>
          <w:rFonts w:ascii="Arial" w:eastAsia="Times New Roman" w:hAnsi="Arial" w:cs="Times New Roman"/>
          <w:spacing w:val="-6"/>
          <w:sz w:val="20"/>
          <w:szCs w:val="20"/>
          <w:lang w:eastAsia="fr-FR"/>
        </w:rPr>
        <w:t xml:space="preserve"> dépassement du délai maximum de paiement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rsidR="00866389" w:rsidRPr="00866389" w:rsidRDefault="00866389" w:rsidP="00866389">
      <w:pPr>
        <w:spacing w:line="240" w:lineRule="auto"/>
        <w:rPr>
          <w:rFonts w:ascii="Arial" w:eastAsia="Times New Roman" w:hAnsi="Arial" w:cs="Arial"/>
          <w:spacing w:val="-6"/>
          <w:sz w:val="20"/>
          <w:szCs w:val="18"/>
          <w:lang w:eastAsia="fr-FR"/>
        </w:rPr>
      </w:pPr>
      <w:r w:rsidRPr="00866389">
        <w:rPr>
          <w:rFonts w:ascii="Arial" w:eastAsia="Times New Roman" w:hAnsi="Arial" w:cs="Arial"/>
          <w:spacing w:val="-6"/>
          <w:sz w:val="20"/>
          <w:szCs w:val="18"/>
          <w:lang w:eastAsia="fr-FR"/>
        </w:rPr>
        <w:t xml:space="preserve">La formule de calcul des intérêts moratoires est la suivante : </w:t>
      </w:r>
    </w:p>
    <w:p w:rsidR="00866389" w:rsidRPr="00866389" w:rsidRDefault="00866389" w:rsidP="00866389">
      <w:pPr>
        <w:spacing w:line="240" w:lineRule="auto"/>
        <w:rPr>
          <w:rFonts w:ascii="Arial" w:eastAsia="Times New Roman" w:hAnsi="Arial" w:cs="Arial"/>
          <w:spacing w:val="-6"/>
          <w:sz w:val="20"/>
          <w:szCs w:val="18"/>
          <w:lang w:eastAsia="fr-FR"/>
        </w:rPr>
      </w:pPr>
    </w:p>
    <w:p w:rsidR="00866389" w:rsidRPr="00866389" w:rsidRDefault="00866389" w:rsidP="00866389">
      <w:pPr>
        <w:spacing w:line="240" w:lineRule="auto"/>
        <w:rPr>
          <w:rFonts w:ascii="Arial" w:eastAsia="Times New Roman" w:hAnsi="Arial" w:cs="Arial"/>
          <w:spacing w:val="-6"/>
          <w:sz w:val="20"/>
          <w:szCs w:val="18"/>
          <w:lang w:val="de-DE" w:eastAsia="fr-FR"/>
        </w:rPr>
      </w:pPr>
      <w:r w:rsidRPr="00866389">
        <w:rPr>
          <w:rFonts w:ascii="Arial" w:eastAsia="Times New Roman" w:hAnsi="Arial" w:cs="Arial"/>
          <w:b/>
          <w:spacing w:val="-6"/>
          <w:sz w:val="20"/>
          <w:szCs w:val="18"/>
          <w:lang w:val="de-DE" w:eastAsia="fr-FR"/>
        </w:rPr>
        <w:t>IM = M x J/365 x Taux IM</w:t>
      </w:r>
    </w:p>
    <w:p w:rsidR="00866389" w:rsidRPr="00866389" w:rsidRDefault="00866389" w:rsidP="00866389">
      <w:pPr>
        <w:spacing w:line="240" w:lineRule="auto"/>
        <w:rPr>
          <w:rFonts w:ascii="Arial" w:eastAsia="Times New Roman" w:hAnsi="Arial" w:cs="Arial"/>
          <w:spacing w:val="-6"/>
          <w:sz w:val="20"/>
          <w:szCs w:val="18"/>
          <w:lang w:val="de-DE" w:eastAsia="fr-FR"/>
        </w:rPr>
      </w:pPr>
    </w:p>
    <w:p w:rsidR="00866389" w:rsidRPr="00866389" w:rsidRDefault="00B70229" w:rsidP="00866389">
      <w:pPr>
        <w:spacing w:line="240" w:lineRule="auto"/>
        <w:rPr>
          <w:rFonts w:ascii="Arial" w:eastAsia="Times New Roman" w:hAnsi="Arial" w:cs="Arial"/>
          <w:spacing w:val="-6"/>
          <w:sz w:val="20"/>
          <w:szCs w:val="18"/>
          <w:lang w:eastAsia="fr-FR"/>
        </w:rPr>
      </w:pPr>
      <w:r>
        <w:rPr>
          <w:rFonts w:ascii="Arial" w:eastAsia="Times New Roman" w:hAnsi="Arial" w:cs="Arial"/>
          <w:spacing w:val="-6"/>
          <w:sz w:val="20"/>
          <w:szCs w:val="18"/>
          <w:lang w:eastAsia="fr-FR"/>
        </w:rPr>
        <w:lastRenderedPageBreak/>
        <w:t xml:space="preserve">M </w:t>
      </w:r>
      <w:r w:rsidR="00866389" w:rsidRPr="00866389">
        <w:rPr>
          <w:rFonts w:ascii="Arial" w:eastAsia="Times New Roman" w:hAnsi="Arial" w:cs="Arial"/>
          <w:spacing w:val="-6"/>
          <w:sz w:val="20"/>
          <w:szCs w:val="18"/>
          <w:lang w:eastAsia="fr-FR"/>
        </w:rPr>
        <w:t>= montant de l'acompte en TTC</w:t>
      </w:r>
    </w:p>
    <w:p w:rsidR="00866389" w:rsidRPr="00866389" w:rsidRDefault="00B70229" w:rsidP="00866389">
      <w:pPr>
        <w:spacing w:line="240" w:lineRule="auto"/>
        <w:rPr>
          <w:rFonts w:ascii="Arial" w:eastAsia="Times New Roman" w:hAnsi="Arial" w:cs="Arial"/>
          <w:spacing w:val="-6"/>
          <w:sz w:val="20"/>
          <w:szCs w:val="18"/>
          <w:lang w:eastAsia="fr-FR"/>
        </w:rPr>
      </w:pPr>
      <w:r>
        <w:rPr>
          <w:rFonts w:ascii="Arial" w:eastAsia="Times New Roman" w:hAnsi="Arial" w:cs="Arial"/>
          <w:spacing w:val="-6"/>
          <w:sz w:val="20"/>
          <w:szCs w:val="18"/>
          <w:lang w:eastAsia="fr-FR"/>
        </w:rPr>
        <w:t xml:space="preserve">J </w:t>
      </w:r>
      <w:r w:rsidR="00866389" w:rsidRPr="00866389">
        <w:rPr>
          <w:rFonts w:ascii="Arial" w:eastAsia="Times New Roman" w:hAnsi="Arial" w:cs="Arial"/>
          <w:spacing w:val="-6"/>
          <w:sz w:val="20"/>
          <w:szCs w:val="18"/>
          <w:lang w:eastAsia="fr-FR"/>
        </w:rPr>
        <w:t>= nombre de jours calendaires de retard entre la date limite de paiement et la date réelle de paiement.</w:t>
      </w:r>
    </w:p>
    <w:p w:rsidR="00866389" w:rsidRPr="00866389" w:rsidRDefault="00866389" w:rsidP="00866389">
      <w:pPr>
        <w:spacing w:line="240" w:lineRule="auto"/>
        <w:rPr>
          <w:rFonts w:ascii="Arial" w:eastAsia="Times New Roman" w:hAnsi="Arial" w:cs="Arial"/>
          <w:spacing w:val="-6"/>
          <w:sz w:val="20"/>
          <w:szCs w:val="18"/>
          <w:lang w:eastAsia="fr-FR"/>
        </w:rPr>
      </w:pPr>
      <w:r w:rsidRPr="00866389">
        <w:rPr>
          <w:rFonts w:ascii="Arial" w:eastAsia="Times New Roman" w:hAnsi="Arial" w:cs="Arial"/>
          <w:spacing w:val="-6"/>
          <w:sz w:val="20"/>
          <w:szCs w:val="18"/>
          <w:lang w:eastAsia="fr-FR"/>
        </w:rPr>
        <w:t>365 = nombre de jours calendaires de l'année civile</w:t>
      </w:r>
    </w:p>
    <w:p w:rsidR="00866389" w:rsidRPr="00866389" w:rsidRDefault="00866389" w:rsidP="00866389">
      <w:pPr>
        <w:spacing w:after="120" w:line="240" w:lineRule="auto"/>
        <w:jc w:val="both"/>
        <w:rPr>
          <w:rFonts w:ascii="Arial" w:eastAsia="Times New Roman" w:hAnsi="Arial" w:cs="Times New Roman"/>
          <w:spacing w:val="-6"/>
          <w:sz w:val="20"/>
          <w:szCs w:val="20"/>
          <w:lang w:eastAsia="fr-FR"/>
        </w:rPr>
      </w:pPr>
    </w:p>
    <w:p w:rsidR="00866389" w:rsidRPr="00866389" w:rsidRDefault="00866389" w:rsidP="00866389">
      <w:pPr>
        <w:spacing w:after="12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En cas de retard de paiement, le pouvoir adjudicateur sera de plein droit débiteur auprès du titulaire du marché de l’indemnité forfaitaire pour frais de recouvrement, conformément aux dispositions de l’article L.2192-13 du code de la commande publique.</w:t>
      </w:r>
      <w:r w:rsidR="00334A11">
        <w:rPr>
          <w:rFonts w:ascii="Arial" w:eastAsia="Times New Roman" w:hAnsi="Arial" w:cs="Times New Roman"/>
          <w:spacing w:val="-6"/>
          <w:sz w:val="20"/>
          <w:szCs w:val="20"/>
          <w:lang w:eastAsia="fr-FR"/>
        </w:rPr>
        <w:t xml:space="preserve"> Le montant de cette indemnité est à ce jour fixé à 40€. </w:t>
      </w:r>
    </w:p>
    <w:p w:rsidR="00866389" w:rsidRPr="00866389" w:rsidRDefault="00866389" w:rsidP="00B70229">
      <w:pPr>
        <w:pStyle w:val="05ARTICLENiv1-SsTitre"/>
      </w:pPr>
      <w:bookmarkStart w:id="68" w:name="_Toc52354739"/>
      <w:bookmarkStart w:id="69" w:name="_Toc486931376"/>
      <w:r w:rsidRPr="00866389">
        <w:t>Présentation des factures au format dématérialisé</w:t>
      </w:r>
      <w:bookmarkEnd w:id="68"/>
      <w:r w:rsidRPr="00866389">
        <w:t xml:space="preserve"> </w:t>
      </w:r>
      <w:bookmarkEnd w:id="69"/>
    </w:p>
    <w:p w:rsidR="00866389" w:rsidRPr="00866389" w:rsidRDefault="00866389" w:rsidP="00866389">
      <w:pPr>
        <w:tabs>
          <w:tab w:val="num" w:pos="0"/>
          <w:tab w:val="left" w:leader="dot" w:pos="9582"/>
        </w:tabs>
        <w:spacing w:after="120" w:line="240" w:lineRule="auto"/>
        <w:jc w:val="both"/>
        <w:rPr>
          <w:rFonts w:ascii="Arial" w:eastAsia="Times New Roman" w:hAnsi="Arial" w:cs="Arial"/>
          <w:spacing w:val="-6"/>
          <w:sz w:val="20"/>
          <w:szCs w:val="20"/>
          <w:lang w:eastAsia="fr-FR"/>
        </w:rPr>
      </w:pPr>
      <w:r w:rsidRPr="00866389">
        <w:rPr>
          <w:rFonts w:ascii="Arial" w:eastAsia="Times New Roman" w:hAnsi="Arial" w:cs="Arial"/>
          <w:spacing w:val="-6"/>
          <w:sz w:val="20"/>
          <w:szCs w:val="20"/>
          <w:lang w:eastAsia="fr-FR"/>
        </w:rPr>
        <w:t>Pour les grandes entreprises et les personnes publiques, la transmission de factures dématérialisées est rendue obligatoire depuis le 1</w:t>
      </w:r>
      <w:r w:rsidRPr="00866389">
        <w:rPr>
          <w:rFonts w:ascii="Arial" w:eastAsia="Times New Roman" w:hAnsi="Arial" w:cs="Arial"/>
          <w:spacing w:val="-6"/>
          <w:sz w:val="20"/>
          <w:szCs w:val="20"/>
          <w:vertAlign w:val="superscript"/>
          <w:lang w:eastAsia="fr-FR"/>
        </w:rPr>
        <w:t>er</w:t>
      </w:r>
      <w:r w:rsidRPr="00866389">
        <w:rPr>
          <w:rFonts w:ascii="Arial" w:eastAsia="Times New Roman" w:hAnsi="Arial" w:cs="Arial"/>
          <w:spacing w:val="-6"/>
          <w:sz w:val="20"/>
          <w:szCs w:val="20"/>
          <w:lang w:eastAsia="fr-FR"/>
        </w:rPr>
        <w:t xml:space="preserve"> janvier 2017. Cette obligation concerne les entreprises de taille intermédiaire depuis le 1</w:t>
      </w:r>
      <w:r w:rsidRPr="00866389">
        <w:rPr>
          <w:rFonts w:ascii="Arial" w:eastAsia="Times New Roman" w:hAnsi="Arial" w:cs="Arial"/>
          <w:spacing w:val="-6"/>
          <w:sz w:val="20"/>
          <w:szCs w:val="20"/>
          <w:vertAlign w:val="superscript"/>
          <w:lang w:eastAsia="fr-FR"/>
        </w:rPr>
        <w:t>er</w:t>
      </w:r>
      <w:r w:rsidRPr="00866389">
        <w:rPr>
          <w:rFonts w:ascii="Arial" w:eastAsia="Times New Roman" w:hAnsi="Arial" w:cs="Arial"/>
          <w:spacing w:val="-6"/>
          <w:sz w:val="20"/>
          <w:szCs w:val="20"/>
          <w:lang w:eastAsia="fr-FR"/>
        </w:rPr>
        <w:t xml:space="preserve"> janvier 2018, les PME depuis le 1</w:t>
      </w:r>
      <w:r w:rsidRPr="00866389">
        <w:rPr>
          <w:rFonts w:ascii="Arial" w:eastAsia="Times New Roman" w:hAnsi="Arial" w:cs="Arial"/>
          <w:spacing w:val="-6"/>
          <w:sz w:val="20"/>
          <w:szCs w:val="20"/>
          <w:vertAlign w:val="superscript"/>
          <w:lang w:eastAsia="fr-FR"/>
        </w:rPr>
        <w:t>er</w:t>
      </w:r>
      <w:r w:rsidRPr="00866389">
        <w:rPr>
          <w:rFonts w:ascii="Arial" w:eastAsia="Times New Roman" w:hAnsi="Arial" w:cs="Arial"/>
          <w:spacing w:val="-6"/>
          <w:sz w:val="20"/>
          <w:szCs w:val="20"/>
          <w:lang w:eastAsia="fr-FR"/>
        </w:rPr>
        <w:t xml:space="preserve"> janvier 2019 et concernera les micro</w:t>
      </w:r>
      <w:r w:rsidRPr="00866389">
        <w:rPr>
          <w:rFonts w:ascii="Cambria Math" w:eastAsia="Times New Roman" w:hAnsi="Cambria Math" w:cs="Cambria Math"/>
          <w:spacing w:val="-6"/>
          <w:sz w:val="20"/>
          <w:szCs w:val="20"/>
          <w:lang w:eastAsia="fr-FR"/>
        </w:rPr>
        <w:t>‐</w:t>
      </w:r>
      <w:r w:rsidRPr="00866389">
        <w:rPr>
          <w:rFonts w:ascii="Arial" w:eastAsia="Times New Roman" w:hAnsi="Arial" w:cs="Arial"/>
          <w:spacing w:val="-6"/>
          <w:sz w:val="20"/>
          <w:szCs w:val="20"/>
          <w:lang w:eastAsia="fr-FR"/>
        </w:rPr>
        <w:t>entreprises à partir du 1</w:t>
      </w:r>
      <w:r w:rsidRPr="00866389">
        <w:rPr>
          <w:rFonts w:ascii="Arial" w:eastAsia="Times New Roman" w:hAnsi="Arial" w:cs="Arial"/>
          <w:spacing w:val="-6"/>
          <w:sz w:val="20"/>
          <w:szCs w:val="20"/>
          <w:vertAlign w:val="superscript"/>
          <w:lang w:eastAsia="fr-FR"/>
        </w:rPr>
        <w:t>er</w:t>
      </w:r>
      <w:r w:rsidRPr="00866389">
        <w:rPr>
          <w:rFonts w:ascii="Arial" w:eastAsia="Times New Roman" w:hAnsi="Arial" w:cs="Arial"/>
          <w:spacing w:val="-6"/>
          <w:sz w:val="20"/>
          <w:szCs w:val="20"/>
          <w:lang w:eastAsia="fr-FR"/>
        </w:rPr>
        <w:t xml:space="preserve"> janvier 2020. Attention, ces structures sont concernées uniquement dans le cadre de leurs contrats conclus avec l'Etat, ses établissements publics à caractère autre qu'industriel et commercial, les collectivités territoriales, leurs établissements publics et leurs groupements.</w:t>
      </w:r>
    </w:p>
    <w:p w:rsidR="00866389" w:rsidRPr="00866389" w:rsidRDefault="00866389" w:rsidP="00866389">
      <w:pPr>
        <w:tabs>
          <w:tab w:val="num" w:pos="0"/>
          <w:tab w:val="left" w:leader="dot" w:pos="9582"/>
        </w:tabs>
        <w:spacing w:after="120" w:line="240" w:lineRule="auto"/>
        <w:ind w:hanging="14"/>
        <w:jc w:val="both"/>
        <w:rPr>
          <w:rFonts w:ascii="Arial" w:eastAsia="Times New Roman" w:hAnsi="Arial" w:cs="Arial"/>
          <w:spacing w:val="-6"/>
          <w:sz w:val="20"/>
          <w:szCs w:val="20"/>
          <w:lang w:eastAsia="fr-FR"/>
        </w:rPr>
      </w:pPr>
      <w:r w:rsidRPr="00866389">
        <w:rPr>
          <w:rFonts w:ascii="Arial" w:eastAsia="Times New Roman" w:hAnsi="Arial" w:cs="Arial"/>
          <w:spacing w:val="-6"/>
          <w:sz w:val="20"/>
          <w:szCs w:val="20"/>
          <w:lang w:eastAsia="fr-FR"/>
        </w:rPr>
        <w:t>Les catégories d'entreprises sont détaillées à l'article 3 du décret n° 2008</w:t>
      </w:r>
      <w:r w:rsidRPr="00866389">
        <w:rPr>
          <w:rFonts w:ascii="Cambria Math" w:eastAsia="Times New Roman" w:hAnsi="Cambria Math" w:cs="Cambria Math"/>
          <w:spacing w:val="-6"/>
          <w:sz w:val="20"/>
          <w:szCs w:val="20"/>
          <w:lang w:eastAsia="fr-FR"/>
        </w:rPr>
        <w:t>‐</w:t>
      </w:r>
      <w:r w:rsidRPr="00866389">
        <w:rPr>
          <w:rFonts w:ascii="Arial" w:eastAsia="Times New Roman" w:hAnsi="Arial" w:cs="Arial"/>
          <w:spacing w:val="-6"/>
          <w:sz w:val="20"/>
          <w:szCs w:val="20"/>
          <w:lang w:eastAsia="fr-FR"/>
        </w:rPr>
        <w:t xml:space="preserve">1354 du 18 décembre 2008 relatif aux critères permettant de déterminer la catégorie d'appartenance d'une entreprise pour les besoins de l'analyse statistique et économique. </w:t>
      </w:r>
    </w:p>
    <w:p w:rsidR="00866389" w:rsidRPr="00123610" w:rsidRDefault="00866389" w:rsidP="00123610">
      <w:pPr>
        <w:numPr>
          <w:ilvl w:val="0"/>
          <w:numId w:val="13"/>
        </w:numPr>
        <w:autoSpaceDE w:val="0"/>
        <w:autoSpaceDN w:val="0"/>
        <w:adjustRightInd w:val="0"/>
        <w:spacing w:before="120" w:after="240" w:line="240" w:lineRule="auto"/>
        <w:ind w:left="0" w:firstLine="0"/>
        <w:jc w:val="both"/>
        <w:rPr>
          <w:rFonts w:ascii="Arial" w:eastAsia="Times New Roman" w:hAnsi="Arial" w:cs="Arial"/>
          <w:color w:val="000000"/>
          <w:sz w:val="20"/>
          <w:szCs w:val="20"/>
          <w:lang w:eastAsia="fr-FR"/>
        </w:rPr>
      </w:pPr>
      <w:r w:rsidRPr="00866389">
        <w:rPr>
          <w:rFonts w:ascii="Arial" w:eastAsia="Times New Roman" w:hAnsi="Arial" w:cs="Arial"/>
          <w:color w:val="000000"/>
          <w:sz w:val="20"/>
          <w:szCs w:val="20"/>
          <w:lang w:eastAsia="fr-FR"/>
        </w:rPr>
        <w:t xml:space="preserve">Pour être valable, la facture dématérialisée doit comporter toutes les mentions requises sur la facture au format papier. De même, doivent figurer sur la facture dématérialisée : </w:t>
      </w:r>
    </w:p>
    <w:p w:rsidR="00866389" w:rsidRPr="00866389" w:rsidRDefault="00866389" w:rsidP="001338E0">
      <w:pPr>
        <w:numPr>
          <w:ilvl w:val="0"/>
          <w:numId w:val="16"/>
        </w:numPr>
        <w:autoSpaceDE w:val="0"/>
        <w:autoSpaceDN w:val="0"/>
        <w:adjustRightInd w:val="0"/>
        <w:spacing w:after="240" w:line="240" w:lineRule="auto"/>
        <w:jc w:val="both"/>
        <w:rPr>
          <w:rFonts w:ascii="Arial" w:eastAsia="Times New Roman" w:hAnsi="Arial" w:cs="Arial"/>
          <w:color w:val="000000"/>
          <w:sz w:val="20"/>
          <w:szCs w:val="20"/>
          <w:lang w:eastAsia="fr-FR"/>
        </w:rPr>
      </w:pPr>
      <w:r w:rsidRPr="00866389">
        <w:rPr>
          <w:rFonts w:ascii="Arial" w:eastAsia="Times New Roman" w:hAnsi="Arial" w:cs="Arial"/>
          <w:color w:val="000000"/>
          <w:sz w:val="20"/>
          <w:szCs w:val="20"/>
          <w:lang w:eastAsia="fr-FR"/>
        </w:rPr>
        <w:t>l’identifiant de l’émetteur et du destinataire sur Chorus Pro (SIRET ou numéro de TVA intracommunautaire, RIDET, numéro TAHITI, etc.) ;</w:t>
      </w:r>
    </w:p>
    <w:p w:rsidR="00866389" w:rsidRPr="00866389" w:rsidRDefault="00866389" w:rsidP="001338E0">
      <w:pPr>
        <w:numPr>
          <w:ilvl w:val="0"/>
          <w:numId w:val="16"/>
        </w:numPr>
        <w:autoSpaceDE w:val="0"/>
        <w:autoSpaceDN w:val="0"/>
        <w:adjustRightInd w:val="0"/>
        <w:spacing w:after="240" w:line="240" w:lineRule="auto"/>
        <w:jc w:val="both"/>
        <w:rPr>
          <w:rFonts w:ascii="Arial" w:eastAsia="Times New Roman" w:hAnsi="Arial" w:cs="Arial"/>
          <w:color w:val="000000"/>
          <w:sz w:val="20"/>
          <w:szCs w:val="20"/>
          <w:lang w:eastAsia="fr-FR"/>
        </w:rPr>
      </w:pPr>
      <w:r w:rsidRPr="00866389">
        <w:rPr>
          <w:rFonts w:ascii="Arial" w:eastAsia="Times New Roman" w:hAnsi="Arial" w:cs="Arial"/>
          <w:color w:val="000000"/>
          <w:sz w:val="20"/>
          <w:szCs w:val="20"/>
          <w:lang w:eastAsia="fr-FR"/>
        </w:rPr>
        <w:t>le « code service » permettant d’identifier le service exécutant, chargé du traitement de la facture, au sein de l’entité publique destinataire, lorsque celle-ci a décidé de créer des codes services afin de faciliter l’acheminement de ses factures reçues ;</w:t>
      </w:r>
    </w:p>
    <w:p w:rsidR="00866389" w:rsidRPr="00866389" w:rsidRDefault="00866389" w:rsidP="001338E0">
      <w:pPr>
        <w:numPr>
          <w:ilvl w:val="0"/>
          <w:numId w:val="16"/>
        </w:numPr>
        <w:autoSpaceDE w:val="0"/>
        <w:autoSpaceDN w:val="0"/>
        <w:adjustRightInd w:val="0"/>
        <w:spacing w:after="240" w:line="240" w:lineRule="auto"/>
        <w:jc w:val="both"/>
        <w:rPr>
          <w:rFonts w:ascii="Arial" w:eastAsia="Times New Roman" w:hAnsi="Arial" w:cs="Arial"/>
          <w:color w:val="000000"/>
          <w:sz w:val="20"/>
          <w:szCs w:val="20"/>
          <w:lang w:eastAsia="fr-FR"/>
        </w:rPr>
      </w:pPr>
      <w:r w:rsidRPr="00866389">
        <w:rPr>
          <w:rFonts w:ascii="Arial" w:eastAsia="Times New Roman" w:hAnsi="Arial" w:cs="Arial"/>
          <w:color w:val="000000"/>
          <w:sz w:val="20"/>
          <w:szCs w:val="20"/>
          <w:lang w:eastAsia="fr-FR"/>
        </w:rPr>
        <w:t>le « numéro d’engagement » qui correspond à la référence à l’engagement juridique (numéro de bon de commande, de contrat, ou numéro généré par le système d’information de l’entité publique destinataire) et est destiné à faciliter le rapprochement de la facture par le destinataire.</w:t>
      </w:r>
    </w:p>
    <w:p w:rsidR="00866389" w:rsidRPr="00866389" w:rsidRDefault="00866389" w:rsidP="001338E0">
      <w:pPr>
        <w:numPr>
          <w:ilvl w:val="0"/>
          <w:numId w:val="13"/>
        </w:numPr>
        <w:autoSpaceDE w:val="0"/>
        <w:autoSpaceDN w:val="0"/>
        <w:adjustRightInd w:val="0"/>
        <w:spacing w:before="120" w:after="240" w:line="240" w:lineRule="auto"/>
        <w:ind w:left="0" w:firstLine="0"/>
        <w:jc w:val="both"/>
        <w:rPr>
          <w:rFonts w:ascii="Arial" w:eastAsia="Times New Roman" w:hAnsi="Arial" w:cs="Arial"/>
          <w:color w:val="000000"/>
          <w:sz w:val="20"/>
          <w:szCs w:val="20"/>
          <w:lang w:eastAsia="fr-FR"/>
        </w:rPr>
      </w:pPr>
      <w:r w:rsidRPr="00866389">
        <w:rPr>
          <w:rFonts w:ascii="Arial" w:eastAsia="Times New Roman" w:hAnsi="Arial" w:cs="Arial"/>
          <w:color w:val="000000"/>
          <w:sz w:val="20"/>
          <w:szCs w:val="20"/>
          <w:lang w:eastAsia="fr-FR"/>
        </w:rPr>
        <w:t xml:space="preserve">Ces informations seront transmises au titulaire par les services du pouvoir adjudicateur. </w:t>
      </w:r>
    </w:p>
    <w:p w:rsidR="00866389" w:rsidRPr="00866389" w:rsidRDefault="00866389" w:rsidP="001338E0">
      <w:pPr>
        <w:numPr>
          <w:ilvl w:val="0"/>
          <w:numId w:val="13"/>
        </w:numPr>
        <w:autoSpaceDE w:val="0"/>
        <w:autoSpaceDN w:val="0"/>
        <w:adjustRightInd w:val="0"/>
        <w:spacing w:before="120" w:after="240" w:line="240" w:lineRule="auto"/>
        <w:ind w:left="0" w:firstLine="0"/>
        <w:jc w:val="both"/>
        <w:rPr>
          <w:rFonts w:ascii="Arial" w:eastAsia="Times New Roman" w:hAnsi="Arial" w:cs="Arial"/>
          <w:color w:val="000000"/>
          <w:sz w:val="20"/>
          <w:szCs w:val="20"/>
          <w:lang w:eastAsia="fr-FR"/>
        </w:rPr>
      </w:pPr>
      <w:r w:rsidRPr="00866389">
        <w:rPr>
          <w:rFonts w:ascii="Arial" w:eastAsia="Times New Roman" w:hAnsi="Arial" w:cs="Arial"/>
          <w:color w:val="000000"/>
          <w:sz w:val="20"/>
          <w:szCs w:val="20"/>
          <w:lang w:eastAsia="fr-FR"/>
        </w:rPr>
        <w:t>Dans la mesure où le marché est soumis à l’obligation de présenter les factures dématérialisées, le maître d’œuvre a obligation de s’inscrire sur la plateforme Chorus Pro.</w:t>
      </w:r>
    </w:p>
    <w:p w:rsidR="00866389" w:rsidRPr="00866389" w:rsidRDefault="00866389" w:rsidP="001338E0">
      <w:pPr>
        <w:numPr>
          <w:ilvl w:val="0"/>
          <w:numId w:val="13"/>
        </w:numPr>
        <w:autoSpaceDE w:val="0"/>
        <w:autoSpaceDN w:val="0"/>
        <w:adjustRightInd w:val="0"/>
        <w:spacing w:before="120" w:after="240" w:line="240" w:lineRule="auto"/>
        <w:ind w:left="0" w:firstLine="0"/>
        <w:jc w:val="both"/>
        <w:rPr>
          <w:rFonts w:ascii="Arial" w:eastAsia="Times New Roman" w:hAnsi="Arial" w:cs="Arial"/>
          <w:color w:val="000000"/>
          <w:sz w:val="20"/>
          <w:szCs w:val="20"/>
          <w:lang w:eastAsia="fr-FR"/>
        </w:rPr>
      </w:pPr>
      <w:r w:rsidRPr="00866389">
        <w:rPr>
          <w:rFonts w:ascii="Arial" w:eastAsia="Times New Roman" w:hAnsi="Arial" w:cs="Arial"/>
          <w:color w:val="000000"/>
          <w:sz w:val="20"/>
          <w:szCs w:val="20"/>
          <w:lang w:eastAsia="fr-FR"/>
        </w:rPr>
        <w:t xml:space="preserve">Pour être valables, les factures dématérialisées doivent être transmises en conformité avec l’arrêté du 9 décembre 2016 relatif au développement de la facturation électronique. </w:t>
      </w:r>
    </w:p>
    <w:p w:rsidR="00866389" w:rsidRPr="00866389" w:rsidRDefault="00866389" w:rsidP="001338E0">
      <w:pPr>
        <w:numPr>
          <w:ilvl w:val="0"/>
          <w:numId w:val="13"/>
        </w:numPr>
        <w:autoSpaceDE w:val="0"/>
        <w:autoSpaceDN w:val="0"/>
        <w:adjustRightInd w:val="0"/>
        <w:spacing w:before="120" w:after="240" w:line="240" w:lineRule="auto"/>
        <w:ind w:left="0" w:firstLine="0"/>
        <w:jc w:val="both"/>
        <w:rPr>
          <w:rFonts w:ascii="Arial" w:eastAsia="Times New Roman" w:hAnsi="Arial" w:cs="Arial"/>
          <w:color w:val="000000"/>
          <w:sz w:val="20"/>
          <w:szCs w:val="20"/>
          <w:lang w:eastAsia="fr-FR"/>
        </w:rPr>
      </w:pPr>
      <w:r w:rsidRPr="00866389">
        <w:rPr>
          <w:rFonts w:ascii="Arial" w:eastAsia="Times New Roman" w:hAnsi="Arial" w:cs="Arial"/>
          <w:color w:val="000000"/>
          <w:sz w:val="20"/>
          <w:szCs w:val="20"/>
          <w:lang w:eastAsia="fr-FR"/>
        </w:rPr>
        <w:t xml:space="preserve">La transmission se fait, au choix du titulaire, par : </w:t>
      </w:r>
    </w:p>
    <w:p w:rsidR="00866389" w:rsidRPr="00866389" w:rsidRDefault="00866389" w:rsidP="001338E0">
      <w:pPr>
        <w:numPr>
          <w:ilvl w:val="0"/>
          <w:numId w:val="13"/>
        </w:numPr>
        <w:autoSpaceDE w:val="0"/>
        <w:autoSpaceDN w:val="0"/>
        <w:adjustRightInd w:val="0"/>
        <w:spacing w:before="120" w:after="240" w:line="240" w:lineRule="auto"/>
        <w:ind w:left="0" w:firstLine="0"/>
        <w:jc w:val="both"/>
        <w:rPr>
          <w:rFonts w:ascii="Arial" w:eastAsia="Times New Roman" w:hAnsi="Arial" w:cs="Arial"/>
          <w:color w:val="000000"/>
          <w:sz w:val="20"/>
          <w:szCs w:val="20"/>
          <w:lang w:eastAsia="fr-FR"/>
        </w:rPr>
      </w:pPr>
      <w:r w:rsidRPr="00866389">
        <w:rPr>
          <w:rFonts w:eastAsia="Times New Roman" w:cs="Calibri"/>
          <w:color w:val="000000"/>
          <w:sz w:val="23"/>
          <w:szCs w:val="23"/>
          <w:lang w:eastAsia="fr-FR"/>
        </w:rPr>
        <w:sym w:font="Symbol" w:char="F0DE"/>
      </w:r>
      <w:r w:rsidRPr="00866389">
        <w:rPr>
          <w:rFonts w:eastAsia="Times New Roman" w:cs="Calibri"/>
          <w:color w:val="000000"/>
          <w:sz w:val="23"/>
          <w:szCs w:val="23"/>
          <w:lang w:eastAsia="fr-FR"/>
        </w:rPr>
        <w:t xml:space="preserve"> </w:t>
      </w:r>
      <w:r w:rsidRPr="00866389">
        <w:rPr>
          <w:rFonts w:ascii="Arial" w:eastAsia="Times New Roman" w:hAnsi="Arial" w:cs="Arial"/>
          <w:color w:val="000000"/>
          <w:sz w:val="20"/>
          <w:szCs w:val="20"/>
          <w:lang w:eastAsia="fr-FR"/>
        </w:rPr>
        <w:t>un mode «flux» correspondant à une transmission automatisée de manière univoque entre le système d'information du titulaire et l'application informatique CHORUS PRO. La transmission de factures selon le mode «flux» s'effectue conformément à l'un des protocoles suivants : SFTP, PES</w:t>
      </w:r>
      <w:r w:rsidRPr="00866389">
        <w:rPr>
          <w:rFonts w:ascii="Cambria Math" w:eastAsia="Times New Roman" w:hAnsi="Cambria Math" w:cs="Cambria Math"/>
          <w:color w:val="000000"/>
          <w:sz w:val="20"/>
          <w:szCs w:val="20"/>
          <w:lang w:eastAsia="fr-FR"/>
        </w:rPr>
        <w:t>‐</w:t>
      </w:r>
      <w:r w:rsidRPr="00866389">
        <w:rPr>
          <w:rFonts w:ascii="Arial" w:eastAsia="Times New Roman" w:hAnsi="Arial" w:cs="Arial"/>
          <w:color w:val="000000"/>
          <w:sz w:val="20"/>
          <w:szCs w:val="20"/>
          <w:lang w:eastAsia="fr-FR"/>
        </w:rPr>
        <w:t xml:space="preserve">IT et AS/2, avec chiffrement TLS ; </w:t>
      </w:r>
    </w:p>
    <w:p w:rsidR="00866389" w:rsidRPr="00866389" w:rsidRDefault="00866389" w:rsidP="001338E0">
      <w:pPr>
        <w:numPr>
          <w:ilvl w:val="0"/>
          <w:numId w:val="13"/>
        </w:numPr>
        <w:autoSpaceDE w:val="0"/>
        <w:autoSpaceDN w:val="0"/>
        <w:adjustRightInd w:val="0"/>
        <w:spacing w:before="120" w:after="240" w:line="240" w:lineRule="auto"/>
        <w:ind w:left="0" w:firstLine="0"/>
        <w:jc w:val="both"/>
        <w:rPr>
          <w:rFonts w:ascii="Arial" w:eastAsia="Times New Roman" w:hAnsi="Arial" w:cs="Arial"/>
          <w:color w:val="000000"/>
          <w:sz w:val="20"/>
          <w:szCs w:val="20"/>
          <w:lang w:eastAsia="fr-FR"/>
        </w:rPr>
      </w:pPr>
      <w:r w:rsidRPr="00866389">
        <w:rPr>
          <w:rFonts w:eastAsia="Times New Roman" w:cs="Calibri"/>
          <w:color w:val="000000"/>
          <w:sz w:val="23"/>
          <w:szCs w:val="23"/>
          <w:lang w:eastAsia="fr-FR"/>
        </w:rPr>
        <w:sym w:font="Symbol" w:char="F0DE"/>
      </w:r>
      <w:r w:rsidRPr="00866389">
        <w:rPr>
          <w:rFonts w:ascii="Arial" w:eastAsia="Times New Roman" w:hAnsi="Arial" w:cs="Arial"/>
          <w:color w:val="000000"/>
          <w:sz w:val="20"/>
          <w:szCs w:val="20"/>
          <w:lang w:eastAsia="fr-FR"/>
        </w:rPr>
        <w:t xml:space="preserve"> un mode «portail» nécessitant du titulaire soit la saisie manuelle des éléments de facturation sur le portail internet, soit le dépôt de sa facture dématérialisée dans un format autorisé, dans les conditions prévues à l'article 5 du décret précité. La transmission de factures selon le mode portail s'effectue à partir du portail internet mis à disposition des fournisseurs de l'Etat à l'adresse suivante : https://chorus</w:t>
      </w:r>
      <w:r w:rsidRPr="00866389">
        <w:rPr>
          <w:rFonts w:ascii="Cambria Math" w:eastAsia="Times New Roman" w:hAnsi="Cambria Math" w:cs="Cambria Math"/>
          <w:color w:val="000000"/>
          <w:sz w:val="20"/>
          <w:szCs w:val="20"/>
          <w:lang w:eastAsia="fr-FR"/>
        </w:rPr>
        <w:t>‐</w:t>
      </w:r>
      <w:r w:rsidRPr="00866389">
        <w:rPr>
          <w:rFonts w:ascii="Arial" w:eastAsia="Times New Roman" w:hAnsi="Arial" w:cs="Arial"/>
          <w:color w:val="000000"/>
          <w:sz w:val="20"/>
          <w:szCs w:val="20"/>
          <w:lang w:eastAsia="fr-FR"/>
        </w:rPr>
        <w:t xml:space="preserve">pro.gouv.fr. </w:t>
      </w:r>
    </w:p>
    <w:p w:rsidR="00866389" w:rsidRPr="00866389" w:rsidRDefault="00866389" w:rsidP="001338E0">
      <w:pPr>
        <w:numPr>
          <w:ilvl w:val="0"/>
          <w:numId w:val="13"/>
        </w:numPr>
        <w:autoSpaceDE w:val="0"/>
        <w:autoSpaceDN w:val="0"/>
        <w:adjustRightInd w:val="0"/>
        <w:spacing w:before="120" w:after="240" w:line="240" w:lineRule="auto"/>
        <w:ind w:left="0" w:firstLine="0"/>
        <w:jc w:val="both"/>
        <w:rPr>
          <w:rFonts w:ascii="Arial" w:eastAsia="Times New Roman" w:hAnsi="Arial" w:cs="Arial"/>
          <w:color w:val="000000"/>
          <w:sz w:val="20"/>
          <w:szCs w:val="20"/>
          <w:lang w:eastAsia="fr-FR"/>
        </w:rPr>
      </w:pPr>
      <w:r w:rsidRPr="00866389">
        <w:rPr>
          <w:rFonts w:eastAsia="Times New Roman" w:cs="Calibri"/>
          <w:color w:val="000000"/>
          <w:sz w:val="23"/>
          <w:szCs w:val="23"/>
          <w:lang w:eastAsia="fr-FR"/>
        </w:rPr>
        <w:sym w:font="Symbol" w:char="F0DE"/>
      </w:r>
      <w:r w:rsidRPr="00866389">
        <w:rPr>
          <w:rFonts w:ascii="Arial" w:eastAsia="Times New Roman" w:hAnsi="Arial" w:cs="Arial"/>
          <w:color w:val="000000"/>
          <w:sz w:val="20"/>
          <w:szCs w:val="20"/>
          <w:lang w:eastAsia="fr-FR"/>
        </w:rPr>
        <w:t xml:space="preserve"> un mode « service », nécessitant de la part du titulaire l'implémentation dans son système d'information de l'appel aux services mis à disposition par Chorus Pro. </w:t>
      </w:r>
    </w:p>
    <w:p w:rsidR="00866389" w:rsidRPr="00866389" w:rsidRDefault="00866389" w:rsidP="001338E0">
      <w:pPr>
        <w:numPr>
          <w:ilvl w:val="0"/>
          <w:numId w:val="13"/>
        </w:numPr>
        <w:autoSpaceDE w:val="0"/>
        <w:autoSpaceDN w:val="0"/>
        <w:adjustRightInd w:val="0"/>
        <w:spacing w:before="120" w:after="240" w:line="240" w:lineRule="auto"/>
        <w:ind w:left="0" w:firstLine="0"/>
        <w:jc w:val="both"/>
        <w:rPr>
          <w:rFonts w:ascii="Arial" w:eastAsia="Times New Roman" w:hAnsi="Arial" w:cs="Arial"/>
          <w:color w:val="000000"/>
          <w:sz w:val="20"/>
          <w:szCs w:val="20"/>
          <w:lang w:eastAsia="fr-FR"/>
        </w:rPr>
      </w:pPr>
      <w:r w:rsidRPr="00866389">
        <w:rPr>
          <w:rFonts w:ascii="Arial" w:eastAsia="Times New Roman" w:hAnsi="Arial" w:cs="Arial"/>
          <w:color w:val="000000"/>
          <w:sz w:val="20"/>
          <w:szCs w:val="20"/>
          <w:lang w:eastAsia="fr-FR"/>
        </w:rPr>
        <w:t xml:space="preserve">Il est précisé que l'utilisation par le titulaire de l'un de ces modes de transmission n'exclut pas le recours à un autre de ces modes dans le cadre de l'exécution d'un même contrat ou d'un autre contrat. </w:t>
      </w:r>
    </w:p>
    <w:p w:rsidR="00866389" w:rsidRPr="00866389" w:rsidRDefault="00866389" w:rsidP="00B70229">
      <w:pPr>
        <w:pStyle w:val="04ARTICLE-Titre"/>
      </w:pPr>
      <w:bookmarkStart w:id="70" w:name="_Toc52354740"/>
      <w:r w:rsidRPr="00866389">
        <w:t>DELAIS - PENALITES</w:t>
      </w:r>
      <w:bookmarkStart w:id="71" w:name="_Toc234826216"/>
      <w:bookmarkStart w:id="72" w:name="_Toc125275148"/>
      <w:bookmarkStart w:id="73" w:name="_Toc129505488"/>
      <w:bookmarkStart w:id="74" w:name="_Toc129514868"/>
      <w:bookmarkStart w:id="75" w:name="_Toc131905322"/>
      <w:bookmarkStart w:id="76" w:name="_Toc131906367"/>
      <w:bookmarkEnd w:id="67"/>
      <w:bookmarkEnd w:id="70"/>
    </w:p>
    <w:p w:rsidR="00866389" w:rsidRPr="00866389" w:rsidRDefault="00866389" w:rsidP="00866389">
      <w:pPr>
        <w:spacing w:after="120" w:line="240" w:lineRule="auto"/>
        <w:jc w:val="both"/>
        <w:rPr>
          <w:rFonts w:ascii="Arial" w:eastAsia="Times New Roman" w:hAnsi="Arial" w:cs="Times New Roman"/>
          <w:spacing w:val="-6"/>
          <w:sz w:val="20"/>
          <w:szCs w:val="18"/>
          <w:lang w:eastAsia="fr-FR"/>
        </w:rPr>
      </w:pPr>
      <w:r w:rsidRPr="00866389">
        <w:rPr>
          <w:rFonts w:ascii="Arial" w:eastAsia="Times New Roman" w:hAnsi="Arial" w:cs="Times New Roman"/>
          <w:b/>
          <w:spacing w:val="-6"/>
          <w:sz w:val="20"/>
          <w:szCs w:val="20"/>
          <w:lang w:eastAsia="fr-FR"/>
        </w:rPr>
        <w:t>Par dérogation à l’article 14.3 du CCAG PI,</w:t>
      </w:r>
      <w:r w:rsidRPr="00866389">
        <w:rPr>
          <w:rFonts w:ascii="Arial" w:eastAsia="Times New Roman" w:hAnsi="Arial" w:cs="Times New Roman"/>
          <w:spacing w:val="-6"/>
          <w:sz w:val="20"/>
          <w:szCs w:val="18"/>
          <w:lang w:eastAsia="fr-FR"/>
        </w:rPr>
        <w:t xml:space="preserve"> aucune exonération de pénalité ne sera appliquée.</w:t>
      </w:r>
      <w:bookmarkEnd w:id="71"/>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lastRenderedPageBreak/>
        <w:t>Les documents à produire par le titulaire dans un délai fixé par le marché doivent être transmis par le titulaire par tout moyen permettant d'attester de leur date de réception par le maître d'ouvrage.</w:t>
      </w:r>
    </w:p>
    <w:p w:rsidR="00866389" w:rsidRPr="00866389" w:rsidRDefault="00866389" w:rsidP="00B70229">
      <w:pPr>
        <w:pStyle w:val="05ARTICLENiv1-SsTitre"/>
      </w:pPr>
      <w:bookmarkStart w:id="77" w:name="_Toc52354741"/>
      <w:r w:rsidRPr="00866389">
        <w:t>Etablissement des documents d'études</w:t>
      </w:r>
      <w:bookmarkEnd w:id="72"/>
      <w:bookmarkEnd w:id="73"/>
      <w:bookmarkEnd w:id="74"/>
      <w:bookmarkEnd w:id="75"/>
      <w:bookmarkEnd w:id="76"/>
      <w:bookmarkEnd w:id="77"/>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L'acte d'engagement fixe les délais d'établissement des documents d'études, ainsi que leur point de départ.</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b/>
          <w:noProof/>
          <w:spacing w:val="-6"/>
          <w:sz w:val="20"/>
          <w:szCs w:val="18"/>
          <w:lang w:eastAsia="fr-FR"/>
        </w:rPr>
        <w:t>Par dérogation à l’article 14.1 du CCAG PI</w:t>
      </w:r>
      <w:r w:rsidRPr="00866389">
        <w:rPr>
          <w:rFonts w:ascii="Arial" w:eastAsia="Times New Roman" w:hAnsi="Arial" w:cs="Times New Roman"/>
          <w:b/>
          <w:noProof/>
          <w:spacing w:val="-6"/>
          <w:sz w:val="20"/>
          <w:szCs w:val="20"/>
          <w:lang w:eastAsia="fr-FR"/>
        </w:rPr>
        <w:t>,</w:t>
      </w:r>
      <w:r w:rsidRPr="00866389">
        <w:rPr>
          <w:rFonts w:ascii="Arial" w:eastAsia="Times New Roman" w:hAnsi="Arial" w:cs="Times New Roman"/>
          <w:noProof/>
          <w:spacing w:val="-6"/>
          <w:sz w:val="20"/>
          <w:szCs w:val="20"/>
          <w:lang w:eastAsia="fr-FR"/>
        </w:rPr>
        <w:t xml:space="preserve"> en cas de retard dans la remise des documents d'études, le maître d'œuvre subira sur ses créances, des pénalités dont le montant, par jour calendaire de retard, est fixé à 1/200e du montant</w:t>
      </w:r>
      <w:r w:rsidRPr="00866389">
        <w:rPr>
          <w:rFonts w:ascii="Arial" w:eastAsia="Times New Roman" w:hAnsi="Arial" w:cs="Times New Roman"/>
          <w:b/>
          <w:noProof/>
          <w:spacing w:val="-6"/>
          <w:sz w:val="20"/>
          <w:szCs w:val="20"/>
          <w:lang w:eastAsia="fr-FR"/>
        </w:rPr>
        <w:t>, en prix de base hors TVA,</w:t>
      </w:r>
      <w:r w:rsidRPr="00866389">
        <w:rPr>
          <w:rFonts w:ascii="Arial" w:eastAsia="Times New Roman" w:hAnsi="Arial" w:cs="Times New Roman"/>
          <w:noProof/>
          <w:spacing w:val="-6"/>
          <w:sz w:val="20"/>
          <w:szCs w:val="20"/>
          <w:lang w:eastAsia="fr-FR"/>
        </w:rPr>
        <w:t xml:space="preserve"> hors variation de prix, de l'élément de mission concernée. </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b/>
          <w:noProof/>
          <w:spacing w:val="-6"/>
          <w:sz w:val="20"/>
          <w:szCs w:val="20"/>
          <w:lang w:eastAsia="fr-FR"/>
        </w:rPr>
        <w:t>Par dérogation à l'article 26.4 du CCAG PI,</w:t>
      </w:r>
      <w:r w:rsidRPr="00866389">
        <w:rPr>
          <w:rFonts w:ascii="Arial" w:eastAsia="Times New Roman" w:hAnsi="Arial" w:cs="Times New Roman"/>
          <w:noProof/>
          <w:spacing w:val="-6"/>
          <w:sz w:val="20"/>
          <w:szCs w:val="20"/>
          <w:lang w:eastAsia="fr-FR"/>
        </w:rPr>
        <w:t xml:space="preserve"> le titulaire n'a pas à aviser le maître d'ouvrage de la date à partir de laquelle les documents lui seront présentés.</w:t>
      </w:r>
    </w:p>
    <w:p w:rsidR="00866389" w:rsidRPr="00866389" w:rsidRDefault="00866389" w:rsidP="00B70229">
      <w:pPr>
        <w:pStyle w:val="05ARTICLENiv1-SsTitre"/>
      </w:pPr>
      <w:bookmarkStart w:id="78" w:name="_Toc125275149"/>
      <w:bookmarkStart w:id="79" w:name="_Toc129505489"/>
      <w:bookmarkStart w:id="80" w:name="_Toc129514869"/>
      <w:bookmarkStart w:id="81" w:name="_Toc131905323"/>
      <w:bookmarkStart w:id="82" w:name="_Toc131906368"/>
      <w:bookmarkStart w:id="83" w:name="_Toc52354742"/>
      <w:r w:rsidRPr="00866389">
        <w:t>Vérification des projets de décomptes mensuels des entrepreneurs</w:t>
      </w:r>
      <w:bookmarkEnd w:id="78"/>
      <w:bookmarkEnd w:id="79"/>
      <w:bookmarkEnd w:id="80"/>
      <w:bookmarkEnd w:id="81"/>
      <w:bookmarkEnd w:id="82"/>
      <w:bookmarkEnd w:id="83"/>
    </w:p>
    <w:p w:rsidR="00866389" w:rsidRPr="00866389" w:rsidRDefault="00866389" w:rsidP="00866389">
      <w:pPr>
        <w:tabs>
          <w:tab w:val="num" w:pos="0"/>
          <w:tab w:val="left" w:leader="dot" w:pos="9582"/>
        </w:tabs>
        <w:spacing w:after="120" w:line="240" w:lineRule="auto"/>
        <w:jc w:val="both"/>
        <w:rPr>
          <w:rFonts w:ascii="Arial" w:eastAsia="Times New Roman" w:hAnsi="Arial" w:cs="Arial"/>
          <w:spacing w:val="-6"/>
          <w:sz w:val="20"/>
          <w:szCs w:val="20"/>
          <w:lang w:eastAsia="fr-FR"/>
        </w:rPr>
      </w:pPr>
      <w:r w:rsidRPr="00866389">
        <w:rPr>
          <w:rFonts w:ascii="Arial" w:eastAsia="Times New Roman" w:hAnsi="Arial" w:cs="Arial"/>
          <w:spacing w:val="-6"/>
          <w:sz w:val="20"/>
          <w:szCs w:val="20"/>
          <w:lang w:eastAsia="fr-FR"/>
        </w:rPr>
        <w:t>Le maître d’œuvre est tenu de procéder à la vérification des projets de décomptes mensuels déposés par voie électronique sur Chorus Pro par les entreprises. Pour ce faire, le maître d’ouvrage lui transmettra les éléments nécessaires à l’identification du marché concerné sur Chorus Pro.</w:t>
      </w:r>
    </w:p>
    <w:p w:rsidR="00866389" w:rsidRPr="00866389" w:rsidRDefault="00866389" w:rsidP="00B70229">
      <w:pPr>
        <w:pStyle w:val="06ARTICLENiv2-SsTitre"/>
      </w:pPr>
      <w:r w:rsidRPr="00866389">
        <w:t>Délai de tran</w:t>
      </w:r>
      <w:r w:rsidR="00B70229">
        <w:t>smission au maître de l'ouvrage</w:t>
      </w:r>
    </w:p>
    <w:p w:rsidR="00866389" w:rsidRPr="00866389" w:rsidRDefault="00866389" w:rsidP="00866389">
      <w:pPr>
        <w:spacing w:after="120" w:line="240" w:lineRule="auto"/>
        <w:ind w:left="425"/>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Au cours des travaux, le maître d'œuvre doit procéder à la vérification des projets de décompte mensuels établis par l'entrepreneur conformément à l'article 13.1 du CCAG applicable aux marchés de travaux approuvé par l'arrêté du 8 septembre 2009 et qui lui sont transmis par l'entrepreneur par tout moyen permettant de donner date certaine à cette transmission.</w:t>
      </w:r>
    </w:p>
    <w:p w:rsidR="00866389" w:rsidRPr="00866389" w:rsidRDefault="00866389" w:rsidP="00866389">
      <w:pPr>
        <w:spacing w:after="120" w:line="240" w:lineRule="auto"/>
        <w:ind w:left="425"/>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 xml:space="preserve">Après vérification, le projet de décompte mensuel, devient le décompte mensuel. A partir de celui-ci le maître d'œuvre détermine, dans les conditions définies à l'article 13.2 du CCAG applicable aux marchés de travaux, le montant de l'acompte mensuel à régler à l'entrepreneur. </w:t>
      </w:r>
    </w:p>
    <w:p w:rsidR="00866389" w:rsidRPr="00866389" w:rsidRDefault="00866389" w:rsidP="00866389">
      <w:pPr>
        <w:spacing w:after="120" w:line="240" w:lineRule="auto"/>
        <w:ind w:left="425"/>
        <w:jc w:val="both"/>
        <w:rPr>
          <w:rFonts w:ascii="Arial" w:eastAsia="Times New Roman" w:hAnsi="Arial" w:cs="Times New Roman"/>
          <w:noProof/>
          <w:spacing w:val="-6"/>
          <w:sz w:val="20"/>
          <w:szCs w:val="20"/>
          <w:lang w:eastAsia="fr-FR"/>
        </w:rPr>
      </w:pPr>
      <w:r w:rsidRPr="00866389">
        <w:rPr>
          <w:rFonts w:ascii="Arial" w:eastAsia="Times New Roman" w:hAnsi="Arial" w:cs="Times New Roman"/>
          <w:b/>
          <w:noProof/>
          <w:spacing w:val="-6"/>
          <w:sz w:val="20"/>
          <w:szCs w:val="20"/>
          <w:lang w:eastAsia="fr-FR"/>
        </w:rPr>
        <w:t>Par dérogation à l'article 13.2.2 du CCAG travaux,</w:t>
      </w:r>
      <w:r w:rsidRPr="00866389">
        <w:rPr>
          <w:rFonts w:ascii="Arial" w:eastAsia="Times New Roman" w:hAnsi="Arial" w:cs="Times New Roman"/>
          <w:noProof/>
          <w:spacing w:val="-6"/>
          <w:sz w:val="20"/>
          <w:szCs w:val="20"/>
          <w:lang w:eastAsia="fr-FR"/>
        </w:rPr>
        <w:t xml:space="preserve"> le maître d'œuvre transmet au maître d’ouvrage ou à son représentant, pour règlement, l'état d'acompte correspondant dans un délai de 7 jours à compter de la réception de la demande de paiement par le maître d'oeuvre. Si le projet établi par le titulaire du marché de travaux a été modifié, le maître de l'ouvrage notifie l'état d'acompte au titulaire du marché de travaux, accompagné du projet de décompte.</w:t>
      </w:r>
    </w:p>
    <w:p w:rsidR="00866389" w:rsidRPr="00866389" w:rsidRDefault="00866389" w:rsidP="00866389">
      <w:pPr>
        <w:spacing w:after="120" w:line="240" w:lineRule="auto"/>
        <w:ind w:left="425"/>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 xml:space="preserve">Le maître d'œuvre devra indiquer sur l'état d'acompte la date à laquelle il a reçu le projet de décompte. Il devra joindre à la transmission de l'état d'acompte au maître de l'ouvrage, une copie de l'accusé de réception ou du récépissé délivré au titulaire du marché de travaux à la réception du projet de décompte. </w:t>
      </w:r>
    </w:p>
    <w:p w:rsidR="00866389" w:rsidRPr="00866389" w:rsidRDefault="00866389" w:rsidP="00866389">
      <w:pPr>
        <w:spacing w:after="120" w:line="240" w:lineRule="auto"/>
        <w:ind w:left="425"/>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En cas de cotraitance, c’est le mandataire du groupement de maîtrise d’œuvre qui visera les projets de décompte après, s’il y a lieu, visa préalable d’un ou plusieurs des autres cotraitants.</w:t>
      </w:r>
    </w:p>
    <w:p w:rsidR="00866389" w:rsidRPr="00866389" w:rsidRDefault="00866389" w:rsidP="00B70229">
      <w:pPr>
        <w:pStyle w:val="06ARTICLENiv2-SsTitre"/>
      </w:pPr>
      <w:r w:rsidRPr="00866389">
        <w:t>Pénalités pour retard</w:t>
      </w:r>
    </w:p>
    <w:p w:rsidR="00866389" w:rsidRPr="00866389" w:rsidRDefault="00866389" w:rsidP="00866389">
      <w:pPr>
        <w:spacing w:after="120" w:line="240" w:lineRule="auto"/>
        <w:ind w:left="284"/>
        <w:jc w:val="both"/>
        <w:rPr>
          <w:rFonts w:ascii="Arial" w:eastAsia="Times New Roman" w:hAnsi="Arial" w:cs="Times New Roman"/>
          <w:spacing w:val="-6"/>
          <w:sz w:val="20"/>
          <w:szCs w:val="20"/>
          <w:lang w:eastAsia="fr-FR"/>
        </w:rPr>
      </w:pPr>
      <w:r w:rsidRPr="00866389">
        <w:rPr>
          <w:rFonts w:ascii="Arial" w:eastAsia="Times New Roman" w:hAnsi="Arial" w:cs="Times New Roman"/>
          <w:b/>
          <w:spacing w:val="-6"/>
          <w:sz w:val="20"/>
          <w:szCs w:val="18"/>
          <w:lang w:eastAsia="fr-FR"/>
        </w:rPr>
        <w:t>Par dérogation à l’article 14.1 du CCAG PI</w:t>
      </w:r>
      <w:r w:rsidRPr="00866389">
        <w:rPr>
          <w:rFonts w:ascii="Arial" w:eastAsia="Times New Roman" w:hAnsi="Arial" w:cs="Times New Roman"/>
          <w:b/>
          <w:spacing w:val="-6"/>
          <w:sz w:val="20"/>
          <w:szCs w:val="20"/>
          <w:lang w:eastAsia="fr-FR"/>
        </w:rPr>
        <w:t>,</w:t>
      </w:r>
      <w:r w:rsidRPr="00866389">
        <w:rPr>
          <w:rFonts w:ascii="Arial" w:eastAsia="Times New Roman" w:hAnsi="Arial" w:cs="Times New Roman"/>
          <w:spacing w:val="-6"/>
          <w:sz w:val="20"/>
          <w:szCs w:val="20"/>
          <w:lang w:eastAsia="fr-FR"/>
        </w:rPr>
        <w:t xml:space="preserve"> si le délai fixé ci-dessus n'est pas respecté, le maître d'œuvre encourt, sans mise en demeure préalable, sur ses créances, des pénalités dont le taux par jour calendaire de retard est fixé à 1/2000 du montant, en prix de base hors TVA, de l'acompte de travaux correspondant.</w:t>
      </w:r>
    </w:p>
    <w:p w:rsidR="00A52F2B" w:rsidRPr="00866389" w:rsidRDefault="00866389" w:rsidP="00EB18E3">
      <w:pPr>
        <w:spacing w:after="240" w:line="240" w:lineRule="auto"/>
        <w:ind w:left="284"/>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Après mise en demeure restée infructueuse d'avoir à produire l'état d'acompte dans un délai de 7 jours, le maître d’ouvrage ou son représentant peut faire vérifier les projets de décompte aux frais du maître d'œuvre défaillant.</w:t>
      </w:r>
    </w:p>
    <w:p w:rsidR="00866389" w:rsidRPr="00866389" w:rsidRDefault="00866389" w:rsidP="00B70229">
      <w:pPr>
        <w:pStyle w:val="05ARTICLENiv1-SsTitre"/>
      </w:pPr>
      <w:bookmarkStart w:id="84" w:name="_Toc125275150"/>
      <w:bookmarkStart w:id="85" w:name="_Toc129505490"/>
      <w:bookmarkStart w:id="86" w:name="_Toc129514870"/>
      <w:bookmarkStart w:id="87" w:name="_Toc131905324"/>
      <w:bookmarkStart w:id="88" w:name="_Toc131906369"/>
      <w:bookmarkStart w:id="89" w:name="_Toc52354743"/>
      <w:r w:rsidRPr="00866389">
        <w:t>Vérification du projet de décompte final de l'entrepreneur</w:t>
      </w:r>
      <w:bookmarkEnd w:id="84"/>
      <w:bookmarkEnd w:id="85"/>
      <w:bookmarkEnd w:id="86"/>
      <w:bookmarkEnd w:id="87"/>
      <w:bookmarkEnd w:id="88"/>
      <w:bookmarkEnd w:id="89"/>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À l'issue des travaux, le maître d'œuvre vérifie le projet de décompte final du marché de travaux établi par l'entrepreneur, conformément à l'article 13.3 du CCAG applicable aux marchés de travaux et qui lui a été transmis par l'entrepreneur par tout moyen permettant de donner date certaine à cette transmission.</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Après vérification, le projet de décompte final devient le décompte final. En cas de défaillance du titulaire dans la production de son projet de décompte final, le maître d’œuvre établit d’office le décompte final dans les condtions fixées à l’article 13.3.4 du CCAG Travaux.</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A partir du décompte final, le maître d’œuvre établit, dans les conditions définies à l'article 13.4 du CCAG applicable aux marchés de travaux, le décompte général.</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 xml:space="preserve">Le maître d'œuvre devra indiquer sur le projet de décompte final la date à laquelle il a reçu le projet de décompte. Il devra joindre au décompte général une copie de l'accusé de réception ou du récépissé délivré à l'entreprise à la réception du projet de décompte final. </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lastRenderedPageBreak/>
        <w:t>En cas de cotraitance, c’est le mandataire du groupement de maîtrise d’œuvre qui acceptera ou rectifira le projet de décompte final et établiera le décompte général après, s’il y a lieu, visa préalable d’un ou plusieurs des autres co-traitants.</w:t>
      </w:r>
    </w:p>
    <w:p w:rsidR="00866389" w:rsidRPr="00866389" w:rsidRDefault="00866389" w:rsidP="00866389">
      <w:pPr>
        <w:tabs>
          <w:tab w:val="num" w:pos="0"/>
          <w:tab w:val="left" w:leader="dot" w:pos="9582"/>
        </w:tabs>
        <w:spacing w:after="120" w:line="240" w:lineRule="auto"/>
        <w:jc w:val="both"/>
        <w:rPr>
          <w:rFonts w:ascii="Arial" w:eastAsia="Times New Roman" w:hAnsi="Arial" w:cs="Arial"/>
          <w:spacing w:val="-6"/>
          <w:sz w:val="20"/>
          <w:szCs w:val="20"/>
          <w:lang w:eastAsia="fr-FR"/>
        </w:rPr>
      </w:pPr>
      <w:r w:rsidRPr="00866389">
        <w:rPr>
          <w:rFonts w:ascii="Arial" w:eastAsia="Times New Roman" w:hAnsi="Arial" w:cs="Arial"/>
          <w:spacing w:val="-6"/>
          <w:sz w:val="20"/>
          <w:szCs w:val="20"/>
          <w:lang w:eastAsia="fr-FR"/>
        </w:rPr>
        <w:t>Le maître d’œuvre est tenu de procéder à la vérification du projet de décompte final de l’entrepreneur déposé par voie électronique sur Chorus Pro. Pour ce faire, le maître d’ouvrage lui transmettra les éléments nécessaires à l’identification du marché concerné sur Chorus Pro.</w:t>
      </w:r>
    </w:p>
    <w:p w:rsidR="00866389" w:rsidRPr="00866389" w:rsidRDefault="00866389" w:rsidP="00B70229">
      <w:pPr>
        <w:pStyle w:val="06ARTICLENiv2-SsTitre"/>
      </w:pPr>
      <w:r w:rsidRPr="00866389">
        <w:t>Délai de vérification</w:t>
      </w:r>
    </w:p>
    <w:p w:rsidR="00866389" w:rsidRPr="00866389" w:rsidRDefault="00866389" w:rsidP="00866389">
      <w:pPr>
        <w:spacing w:after="24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Le délai pour la vérification du projet de décompte final et l'établissement du décompte général est fixé à 15 jours à compter de l'accusé de réception du document ou du récépissé de remise.</w:t>
      </w:r>
    </w:p>
    <w:p w:rsidR="00866389" w:rsidRPr="00866389" w:rsidRDefault="00866389" w:rsidP="00B70229">
      <w:pPr>
        <w:pStyle w:val="06ARTICLENiv2-SsTitre"/>
      </w:pPr>
      <w:r w:rsidRPr="00866389">
        <w:t>Pénalités pour retard</w:t>
      </w:r>
    </w:p>
    <w:p w:rsidR="00866389" w:rsidRPr="00866389" w:rsidRDefault="00866389" w:rsidP="00866389">
      <w:pPr>
        <w:spacing w:after="12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b/>
          <w:spacing w:val="-6"/>
          <w:sz w:val="20"/>
          <w:szCs w:val="18"/>
          <w:lang w:eastAsia="fr-FR"/>
        </w:rPr>
        <w:t>Par dérogation à l’article 14.1 du CCAG PI</w:t>
      </w:r>
      <w:r w:rsidRPr="00866389">
        <w:rPr>
          <w:rFonts w:ascii="Arial" w:eastAsia="Times New Roman" w:hAnsi="Arial" w:cs="Times New Roman"/>
          <w:spacing w:val="-6"/>
          <w:sz w:val="20"/>
          <w:szCs w:val="20"/>
          <w:lang w:eastAsia="fr-FR"/>
        </w:rPr>
        <w:t>, en cas de retard dans la vérification du décompte final et dans l’établissement du décompte général, le maître d'œuvre encourt, sur ses créances, des pénalités dont le montant par jour de retard, y compris les dimanches et jours fériés, est fixé à 1/10 000 du montant Hors TVA du décompte général.</w:t>
      </w:r>
    </w:p>
    <w:p w:rsidR="00866389" w:rsidRPr="00866389" w:rsidRDefault="00866389" w:rsidP="00866389">
      <w:pPr>
        <w:spacing w:after="12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Si le maître d'œuvre n'a pas transmis au maître d'ouvrage ou à son représentant les projets de décompte mentionnés ci-dessus dans les délais prescrits, le maître de l'ouvrage ou son représentant le met en demeure de le faire dans un délai qu'il fixe.</w:t>
      </w:r>
    </w:p>
    <w:p w:rsidR="00866389" w:rsidRPr="00866389" w:rsidRDefault="00866389" w:rsidP="00866389">
      <w:pPr>
        <w:spacing w:after="24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À l'expiration de ce délai, le maître d’ouvrage ou son représentant peut faire vérifier les projets de décompte aux frais du maître d'œuvre défaillant.</w:t>
      </w:r>
    </w:p>
    <w:p w:rsidR="00866389" w:rsidRPr="00866389" w:rsidRDefault="00866389" w:rsidP="00B70229">
      <w:pPr>
        <w:pStyle w:val="05ARTICLENiv1-SsTitre"/>
        <w:rPr>
          <w:shd w:val="clear" w:color="auto" w:fill="FFFFFF"/>
        </w:rPr>
      </w:pPr>
      <w:bookmarkStart w:id="90" w:name="_Toc131905325"/>
      <w:bookmarkStart w:id="91" w:name="_Toc131906370"/>
      <w:bookmarkStart w:id="92" w:name="_Toc52354744"/>
      <w:bookmarkStart w:id="93" w:name="_Toc125275151"/>
      <w:r w:rsidRPr="00866389">
        <w:rPr>
          <w:shd w:val="clear" w:color="auto" w:fill="FFFFFF"/>
        </w:rPr>
        <w:t>Absence de mention de la date de réception du projet de décompte mensuel et de décompte final par le maître d’oeuvre</w:t>
      </w:r>
      <w:bookmarkEnd w:id="90"/>
      <w:bookmarkEnd w:id="91"/>
      <w:bookmarkEnd w:id="92"/>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 xml:space="preserve">En l’absence de mention de la date de réception ou de la date de remise du projet de décompte mensuel et du projet de décompte final des titulaires des marchés de travaux, le maître d’œuvre se verra appliquer une pénalité </w:t>
      </w:r>
      <w:bookmarkEnd w:id="93"/>
      <w:r w:rsidR="0065062D">
        <w:rPr>
          <w:rFonts w:ascii="Arial" w:eastAsia="Times New Roman" w:hAnsi="Arial" w:cs="Times New Roman"/>
          <w:noProof/>
          <w:spacing w:val="-6"/>
          <w:sz w:val="20"/>
          <w:szCs w:val="20"/>
          <w:lang w:eastAsia="fr-FR"/>
        </w:rPr>
        <w:t xml:space="preserve">forfaitaire de 200 </w:t>
      </w:r>
      <w:r w:rsidRPr="00866389">
        <w:rPr>
          <w:rFonts w:ascii="Arial" w:eastAsia="Times New Roman" w:hAnsi="Arial" w:cs="Times New Roman"/>
          <w:noProof/>
          <w:spacing w:val="-6"/>
          <w:sz w:val="20"/>
          <w:szCs w:val="20"/>
          <w:lang w:eastAsia="fr-FR"/>
        </w:rPr>
        <w:t>Euros.</w:t>
      </w:r>
    </w:p>
    <w:p w:rsidR="00866389" w:rsidRPr="00866389" w:rsidRDefault="00866389" w:rsidP="00B70229">
      <w:pPr>
        <w:pStyle w:val="05ARTICLENiv1-SsTitre"/>
        <w:rPr>
          <w:shd w:val="clear" w:color="auto" w:fill="FFFFFF"/>
        </w:rPr>
      </w:pPr>
      <w:bookmarkStart w:id="94" w:name="_Toc52354745"/>
      <w:r w:rsidRPr="00866389">
        <w:rPr>
          <w:shd w:val="clear" w:color="auto" w:fill="FFFFFF"/>
        </w:rPr>
        <w:t>Non réalisation des constatations contradictoires</w:t>
      </w:r>
      <w:bookmarkEnd w:id="94"/>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 xml:space="preserve">Sans préjudice de l'application de l'article 14.2 ci-dessous, en cas de non réalisation par le maître d'œuvre des constatations contradictoires prévues aux articles 12.4 et 12.5 du CCAG travaux, dans les huit jours de la demande qui lui a été faite par le titulaire, il sera appliqué une pénalité forfaitaire de </w:t>
      </w:r>
      <w:r w:rsidR="0065062D">
        <w:rPr>
          <w:rFonts w:ascii="Arial" w:eastAsia="Times New Roman" w:hAnsi="Arial" w:cs="Times New Roman"/>
          <w:noProof/>
          <w:spacing w:val="-6"/>
          <w:sz w:val="20"/>
          <w:szCs w:val="20"/>
          <w:lang w:eastAsia="fr-FR"/>
        </w:rPr>
        <w:t>5 000</w:t>
      </w:r>
      <w:r w:rsidRPr="00866389">
        <w:rPr>
          <w:rFonts w:ascii="Arial" w:eastAsia="Times New Roman" w:hAnsi="Arial" w:cs="Times New Roman"/>
          <w:noProof/>
          <w:spacing w:val="-6"/>
          <w:sz w:val="20"/>
          <w:szCs w:val="20"/>
          <w:lang w:eastAsia="fr-FR"/>
        </w:rPr>
        <w:t xml:space="preserve"> €, sans mise en demeure préalable</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 xml:space="preserve">De plus, dans le cas où, dûment convoqué par le représentant du pouvoir adjudicateur, le maître d'œuvre ne serait pas présent ou représenté à la date fixée, ou refuserait de procéder aux constatations, il lui sera appliqué une pénalité forfaitaire complémentaire de </w:t>
      </w:r>
      <w:r w:rsidR="000730F9">
        <w:rPr>
          <w:rFonts w:ascii="Arial" w:eastAsia="Times New Roman" w:hAnsi="Arial" w:cs="Times New Roman"/>
          <w:noProof/>
          <w:spacing w:val="-6"/>
          <w:sz w:val="20"/>
          <w:szCs w:val="20"/>
          <w:lang w:eastAsia="fr-FR"/>
        </w:rPr>
        <w:t xml:space="preserve">2 500 </w:t>
      </w:r>
      <w:r w:rsidRPr="00866389">
        <w:rPr>
          <w:rFonts w:ascii="Arial" w:eastAsia="Times New Roman" w:hAnsi="Arial" w:cs="Times New Roman"/>
          <w:noProof/>
          <w:spacing w:val="-6"/>
          <w:sz w:val="20"/>
          <w:szCs w:val="20"/>
          <w:lang w:eastAsia="fr-FR"/>
        </w:rPr>
        <w:t>€.</w:t>
      </w:r>
    </w:p>
    <w:p w:rsidR="00866389" w:rsidRPr="00866389" w:rsidRDefault="00866389" w:rsidP="00B70229">
      <w:pPr>
        <w:pStyle w:val="05ARTICLENiv1-SsTitre"/>
        <w:rPr>
          <w:shd w:val="clear" w:color="auto" w:fill="FFFFFF"/>
        </w:rPr>
      </w:pPr>
      <w:bookmarkStart w:id="95" w:name="_Toc52354746"/>
      <w:r w:rsidRPr="00866389">
        <w:rPr>
          <w:shd w:val="clear" w:color="auto" w:fill="FFFFFF"/>
        </w:rPr>
        <w:t>Pénalités relatives à la défaillance du maître d'œuvre dans la mise en œuvre des opérations de réception</w:t>
      </w:r>
      <w:bookmarkEnd w:id="95"/>
      <w:r w:rsidRPr="00866389">
        <w:rPr>
          <w:shd w:val="clear" w:color="auto" w:fill="FFFFFF"/>
        </w:rPr>
        <w:t xml:space="preserve"> </w:t>
      </w:r>
    </w:p>
    <w:p w:rsidR="00866389" w:rsidRPr="00866389" w:rsidRDefault="00866389" w:rsidP="00B70229">
      <w:pPr>
        <w:pStyle w:val="06ARTICLENiv2-SsTitre"/>
      </w:pPr>
      <w:r w:rsidRPr="00866389">
        <w:t>Organisation des opérations préalables à la réception</w:t>
      </w:r>
    </w:p>
    <w:p w:rsidR="00866389" w:rsidRPr="00866389" w:rsidRDefault="00866389" w:rsidP="00866389">
      <w:pPr>
        <w:spacing w:after="12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Si le maître d'œuvre ne procède pas aux opérations préalables à la réception dans le délai fixé à l'article 41.1 du CCAG travaux, un abattement de 50 % sur la partie "réception" de l'élément de mission AOR sera opéré.</w:t>
      </w:r>
    </w:p>
    <w:p w:rsidR="00866389" w:rsidRPr="00866389" w:rsidRDefault="00866389" w:rsidP="00866389">
      <w:pPr>
        <w:spacing w:after="12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De plus, si, bien que dûment convoqué, il est constaté que le maître d'œuvre n'est pas présent ou représenté à la date fixée par le pouvoir adjudicateur pour la réalisation des opérations préalables à la réception, ou si, bien que présent ou représenté, il refuse de procéder aux OPR, un abattement complémentaire de 50 % sur la partie "réception" de l'élément de mission AOR sera opéré.</w:t>
      </w:r>
    </w:p>
    <w:p w:rsidR="00866389" w:rsidRPr="00866389" w:rsidRDefault="00866389" w:rsidP="00866389">
      <w:pPr>
        <w:spacing w:after="12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En outre, le maître de l'ouvrage appliquer</w:t>
      </w:r>
      <w:r w:rsidR="000730F9">
        <w:rPr>
          <w:rFonts w:ascii="Arial" w:eastAsia="Times New Roman" w:hAnsi="Arial" w:cs="Times New Roman"/>
          <w:spacing w:val="-6"/>
          <w:sz w:val="20"/>
          <w:szCs w:val="20"/>
          <w:lang w:eastAsia="fr-FR"/>
        </w:rPr>
        <w:t>a une pénalité forfaitaire de 5 000</w:t>
      </w:r>
      <w:r w:rsidRPr="00866389">
        <w:rPr>
          <w:rFonts w:ascii="Arial" w:eastAsia="Times New Roman" w:hAnsi="Arial" w:cs="Times New Roman"/>
          <w:spacing w:val="-6"/>
          <w:sz w:val="20"/>
          <w:szCs w:val="20"/>
          <w:lang w:eastAsia="fr-FR"/>
        </w:rPr>
        <w:t xml:space="preserve"> €.</w:t>
      </w:r>
    </w:p>
    <w:p w:rsidR="00866389" w:rsidRPr="00866389" w:rsidRDefault="00866389" w:rsidP="00866389">
      <w:pPr>
        <w:spacing w:after="12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Par ailleurs, si le pouvoir adjudicateur a fait appel à un assistant éventuel pour l'assister dans les opérations préalables à la réception, le coût de cet assistant sera porté au débit du maître d'œuvre.</w:t>
      </w:r>
    </w:p>
    <w:p w:rsidR="00866389" w:rsidRPr="00866389" w:rsidRDefault="00866389" w:rsidP="00B70229">
      <w:pPr>
        <w:pStyle w:val="06ARTICLENiv2-SsTitre"/>
      </w:pPr>
      <w:r w:rsidRPr="00866389">
        <w:t>Etablissement de la proposition de réception des travaux par le maître d’œuvre</w:t>
      </w:r>
    </w:p>
    <w:p w:rsidR="00866389" w:rsidRPr="00866389" w:rsidRDefault="00866389" w:rsidP="00B70229">
      <w:pPr>
        <w:pStyle w:val="07ARTICLENiv3-SsTitre"/>
      </w:pPr>
      <w:r w:rsidRPr="00866389">
        <w:t xml:space="preserve">7.6.2.1 Délai d’établissement de </w:t>
      </w:r>
      <w:smartTag w:uri="urn:schemas-microsoft-com:office:smarttags" w:element="PersonName">
        <w:smartTagPr>
          <w:attr w:name="ProductID" w:val="LA PROPOSITION DE"/>
        </w:smartTagPr>
        <w:r w:rsidRPr="00866389">
          <w:t>la proposition de</w:t>
        </w:r>
      </w:smartTag>
      <w:r w:rsidRPr="00866389">
        <w:t xml:space="preserve"> réception des travaux</w:t>
      </w:r>
    </w:p>
    <w:p w:rsidR="00866389" w:rsidRPr="00866389" w:rsidRDefault="00866389" w:rsidP="00866389">
      <w:pPr>
        <w:spacing w:after="240" w:line="240" w:lineRule="auto"/>
        <w:ind w:left="616"/>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 xml:space="preserve">Le délai d’établissement par le maître d'œuvre de la proposition de réception des travaux est celui fixé à l’article 3.4 de l’acte d’engagement, ou à défaut, par les cahiers des charges des marchés de travaux (CCAP ou CCAG travaux rendu contractuel) passés sous le contrôle du maître d’œuvre. </w:t>
      </w:r>
    </w:p>
    <w:p w:rsidR="00866389" w:rsidRPr="00866389" w:rsidRDefault="00866389" w:rsidP="00B70229">
      <w:pPr>
        <w:pStyle w:val="07ARTICLENiv3-SsTitre"/>
      </w:pPr>
      <w:r w:rsidRPr="00866389">
        <w:t>7.6.2.2 Pénalités pour non-respect du délai d’établissement de la proposition de réception des travaux</w:t>
      </w:r>
    </w:p>
    <w:p w:rsidR="00866389" w:rsidRPr="00866389" w:rsidRDefault="00866389" w:rsidP="00866389">
      <w:pPr>
        <w:spacing w:after="60" w:line="240" w:lineRule="auto"/>
        <w:ind w:left="618"/>
        <w:jc w:val="both"/>
        <w:rPr>
          <w:rFonts w:ascii="Arial" w:eastAsia="Times New Roman" w:hAnsi="Arial" w:cs="Times New Roman"/>
          <w:noProof/>
          <w:spacing w:val="-6"/>
          <w:sz w:val="20"/>
          <w:szCs w:val="20"/>
          <w:lang w:eastAsia="fr-FR"/>
        </w:rPr>
      </w:pPr>
      <w:r w:rsidRPr="00866389">
        <w:rPr>
          <w:rFonts w:ascii="Arial" w:eastAsia="Times New Roman" w:hAnsi="Arial" w:cs="Times New Roman"/>
          <w:b/>
          <w:noProof/>
          <w:spacing w:val="-6"/>
          <w:sz w:val="20"/>
          <w:szCs w:val="18"/>
          <w:lang w:eastAsia="fr-FR"/>
        </w:rPr>
        <w:lastRenderedPageBreak/>
        <w:t>Par dérogation à l’article 14.1 du CCAG PI</w:t>
      </w:r>
      <w:r w:rsidRPr="00866389">
        <w:rPr>
          <w:rFonts w:ascii="Arial" w:eastAsia="Times New Roman" w:hAnsi="Arial" w:cs="Times New Roman"/>
          <w:noProof/>
          <w:spacing w:val="-6"/>
          <w:sz w:val="20"/>
          <w:szCs w:val="20"/>
          <w:lang w:eastAsia="fr-FR"/>
        </w:rPr>
        <w:t>, en cas de retard dans l’établissement de la proposition de réception des travaux, le maître d'œuvre encourt des pénalités dont le montant est fixé par jour de retard calendaire à:</w:t>
      </w:r>
    </w:p>
    <w:p w:rsidR="00866389" w:rsidRPr="00866389" w:rsidRDefault="000730F9" w:rsidP="00866389">
      <w:pPr>
        <w:spacing w:after="60" w:line="240" w:lineRule="auto"/>
        <w:ind w:left="1259"/>
        <w:jc w:val="both"/>
        <w:rPr>
          <w:rFonts w:ascii="Arial" w:eastAsia="Times New Roman" w:hAnsi="Arial" w:cs="Times New Roman"/>
          <w:noProof/>
          <w:spacing w:val="-6"/>
          <w:sz w:val="20"/>
          <w:szCs w:val="20"/>
          <w:lang w:eastAsia="fr-FR"/>
        </w:rPr>
      </w:pPr>
      <w:r>
        <w:rPr>
          <w:rFonts w:ascii="Arial" w:eastAsia="Times New Roman" w:hAnsi="Arial" w:cs="Times New Roman"/>
          <w:noProof/>
          <w:spacing w:val="-6"/>
          <w:sz w:val="18"/>
          <w:szCs w:val="18"/>
          <w:lang w:eastAsia="fr-FR"/>
        </w:rPr>
        <w:fldChar w:fldCharType="begin">
          <w:ffData>
            <w:name w:val="CaseACocher2"/>
            <w:enabled/>
            <w:calcOnExit w:val="0"/>
            <w:checkBox>
              <w:sizeAuto/>
              <w:default w:val="1"/>
            </w:checkBox>
          </w:ffData>
        </w:fldChar>
      </w:r>
      <w:bookmarkStart w:id="96" w:name="CaseACocher2"/>
      <w:r>
        <w:rPr>
          <w:rFonts w:ascii="Arial" w:eastAsia="Times New Roman" w:hAnsi="Arial" w:cs="Times New Roman"/>
          <w:noProof/>
          <w:spacing w:val="-6"/>
          <w:sz w:val="18"/>
          <w:szCs w:val="18"/>
          <w:lang w:eastAsia="fr-FR"/>
        </w:rPr>
        <w:instrText xml:space="preserve"> FORMCHECKBOX </w:instrText>
      </w:r>
      <w:r w:rsidR="00123610">
        <w:rPr>
          <w:rFonts w:ascii="Arial" w:eastAsia="Times New Roman" w:hAnsi="Arial" w:cs="Times New Roman"/>
          <w:noProof/>
          <w:spacing w:val="-6"/>
          <w:sz w:val="18"/>
          <w:szCs w:val="18"/>
          <w:lang w:eastAsia="fr-FR"/>
        </w:rPr>
      </w:r>
      <w:r w:rsidR="00123610">
        <w:rPr>
          <w:rFonts w:ascii="Arial" w:eastAsia="Times New Roman" w:hAnsi="Arial" w:cs="Times New Roman"/>
          <w:noProof/>
          <w:spacing w:val="-6"/>
          <w:sz w:val="18"/>
          <w:szCs w:val="18"/>
          <w:lang w:eastAsia="fr-FR"/>
        </w:rPr>
        <w:fldChar w:fldCharType="separate"/>
      </w:r>
      <w:r>
        <w:rPr>
          <w:rFonts w:ascii="Arial" w:eastAsia="Times New Roman" w:hAnsi="Arial" w:cs="Times New Roman"/>
          <w:noProof/>
          <w:spacing w:val="-6"/>
          <w:sz w:val="18"/>
          <w:szCs w:val="18"/>
          <w:lang w:eastAsia="fr-FR"/>
        </w:rPr>
        <w:fldChar w:fldCharType="end"/>
      </w:r>
      <w:bookmarkEnd w:id="96"/>
      <w:r w:rsidR="00866389" w:rsidRPr="00866389">
        <w:rPr>
          <w:rFonts w:ascii="Arial" w:eastAsia="Times New Roman" w:hAnsi="Arial" w:cs="Times New Roman"/>
          <w:noProof/>
          <w:spacing w:val="-6"/>
          <w:sz w:val="20"/>
          <w:szCs w:val="20"/>
          <w:lang w:eastAsia="fr-FR"/>
        </w:rPr>
        <w:t xml:space="preserve"> 1/200e du montant en prix de base hors TVA de l'élément de mission Assistance aux Opérations de Réception et pendant la garantie de parfait achèvement (AOR). </w:t>
      </w:r>
    </w:p>
    <w:p w:rsidR="00866389" w:rsidRPr="00866389" w:rsidRDefault="00866389" w:rsidP="00B70229">
      <w:pPr>
        <w:pStyle w:val="05ARTICLENiv1-SsTitre"/>
        <w:rPr>
          <w:shd w:val="clear" w:color="auto" w:fill="FFFFFF"/>
        </w:rPr>
      </w:pPr>
      <w:bookmarkStart w:id="97" w:name="_Toc52354747"/>
      <w:r w:rsidRPr="00866389">
        <w:rPr>
          <w:shd w:val="clear" w:color="auto" w:fill="FFFFFF"/>
        </w:rPr>
        <w:t>Pénalités relatives à l'établissement du registre de chantier</w:t>
      </w:r>
      <w:bookmarkEnd w:id="97"/>
      <w:r w:rsidRPr="00866389">
        <w:rPr>
          <w:shd w:val="clear" w:color="auto" w:fill="FFFFFF"/>
        </w:rPr>
        <w:t xml:space="preserve"> </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 xml:space="preserve">Si le titulaire ne met pas le registre de chantier à la disposition du représentant du maître de l'ouvrage ou des intervenants autorisés dans les conditions définies à l'article 9.3 ci-dessous, il sera fait application d'une pénalité forfaitaire de </w:t>
      </w:r>
      <w:r w:rsidR="000730F9">
        <w:rPr>
          <w:rFonts w:ascii="Arial" w:eastAsia="Times New Roman" w:hAnsi="Arial" w:cs="Times New Roman"/>
          <w:noProof/>
          <w:spacing w:val="-6"/>
          <w:sz w:val="20"/>
          <w:szCs w:val="20"/>
          <w:lang w:eastAsia="fr-FR"/>
        </w:rPr>
        <w:t>3 000</w:t>
      </w:r>
      <w:r w:rsidRPr="00866389">
        <w:rPr>
          <w:rFonts w:ascii="Arial" w:eastAsia="Times New Roman" w:hAnsi="Arial" w:cs="Times New Roman"/>
          <w:noProof/>
          <w:spacing w:val="-6"/>
          <w:sz w:val="20"/>
          <w:szCs w:val="20"/>
          <w:lang w:eastAsia="fr-FR"/>
        </w:rPr>
        <w:t xml:space="preserve"> euros. </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Cette pénalité sera applicable à chaque demande non satisfaite.</w:t>
      </w:r>
    </w:p>
    <w:p w:rsidR="00866389" w:rsidRPr="00866389" w:rsidRDefault="00866389" w:rsidP="00B70229">
      <w:pPr>
        <w:pStyle w:val="05ARTICLENiv1-SsTitre"/>
      </w:pPr>
      <w:bookmarkStart w:id="98" w:name="_Toc52354748"/>
      <w:r w:rsidRPr="00866389">
        <w:t>Pénalités spécifiques en cas de manquement aux prescriptions de la charte chantier à faibles nuisances</w:t>
      </w:r>
      <w:bookmarkEnd w:id="98"/>
    </w:p>
    <w:p w:rsidR="00866389" w:rsidRPr="00866389" w:rsidRDefault="00866389" w:rsidP="00866389">
      <w:pPr>
        <w:spacing w:after="240" w:line="240" w:lineRule="auto"/>
        <w:jc w:val="both"/>
        <w:rPr>
          <w:rFonts w:ascii="Arial" w:eastAsia="Times New Roman" w:hAnsi="Arial" w:cs="Times New Roman"/>
          <w:color w:val="000000"/>
          <w:spacing w:val="-6"/>
          <w:sz w:val="20"/>
          <w:szCs w:val="20"/>
          <w:lang w:eastAsia="fr-FR"/>
        </w:rPr>
      </w:pPr>
      <w:r w:rsidRPr="00866389">
        <w:rPr>
          <w:rFonts w:ascii="Arial" w:eastAsia="Times New Roman" w:hAnsi="Arial" w:cs="Times New Roman"/>
          <w:color w:val="000000"/>
          <w:spacing w:val="-6"/>
          <w:sz w:val="20"/>
          <w:szCs w:val="20"/>
          <w:lang w:eastAsia="fr-FR"/>
        </w:rPr>
        <w:t>En cas de manquement aux prescriptions de la Charte Chantier à Faibles Nuisances, le titulaire s’expose à l’application des pénalités dans les conditions prévues à l’article 15 de la charte susvisée.</w:t>
      </w:r>
    </w:p>
    <w:p w:rsidR="00866389" w:rsidRPr="00866389" w:rsidRDefault="00866389" w:rsidP="00B70229">
      <w:pPr>
        <w:pStyle w:val="05ARTICLENiv1-SsTitre"/>
        <w:rPr>
          <w:shd w:val="clear" w:color="auto" w:fill="FFFFFF"/>
        </w:rPr>
      </w:pPr>
      <w:bookmarkStart w:id="99" w:name="_Toc52354749"/>
      <w:r w:rsidRPr="00866389">
        <w:rPr>
          <w:shd w:val="clear" w:color="auto" w:fill="FFFFFF"/>
        </w:rPr>
        <w:t>Autres pénalités</w:t>
      </w:r>
      <w:bookmarkEnd w:id="99"/>
    </w:p>
    <w:p w:rsidR="00866389" w:rsidRPr="00866389" w:rsidRDefault="000730F9" w:rsidP="00866389">
      <w:pPr>
        <w:spacing w:line="240" w:lineRule="auto"/>
        <w:jc w:val="both"/>
        <w:rPr>
          <w:rFonts w:ascii="Arial" w:eastAsia="Times New Roman" w:hAnsi="Arial" w:cs="Times New Roman"/>
          <w:noProof/>
          <w:spacing w:val="-6"/>
          <w:sz w:val="20"/>
          <w:szCs w:val="20"/>
          <w:lang w:eastAsia="fr-FR"/>
        </w:rPr>
      </w:pPr>
      <w:r>
        <w:rPr>
          <w:rFonts w:ascii="Arial" w:eastAsia="Times New Roman" w:hAnsi="Arial" w:cs="Times New Roman"/>
          <w:noProof/>
          <w:spacing w:val="-6"/>
          <w:sz w:val="20"/>
          <w:szCs w:val="20"/>
          <w:lang w:eastAsia="fr-FR"/>
        </w:rPr>
        <w:t>Sans Objet</w:t>
      </w:r>
    </w:p>
    <w:p w:rsidR="00866389" w:rsidRPr="00866389" w:rsidRDefault="00866389" w:rsidP="00B70229">
      <w:pPr>
        <w:pStyle w:val="05ARTICLENiv1-SsTitre"/>
        <w:rPr>
          <w:shd w:val="clear" w:color="auto" w:fill="FFFFFF"/>
        </w:rPr>
      </w:pPr>
      <w:bookmarkStart w:id="100" w:name="_Toc234744558"/>
      <w:bookmarkStart w:id="101" w:name="_Toc52354750"/>
      <w:r w:rsidRPr="00866389">
        <w:rPr>
          <w:shd w:val="clear" w:color="auto" w:fill="FFFFFF"/>
        </w:rPr>
        <w:t>Prime pour réalisation anticipée des prestations</w:t>
      </w:r>
      <w:bookmarkEnd w:id="100"/>
      <w:bookmarkEnd w:id="101"/>
    </w:p>
    <w:p w:rsidR="00866389" w:rsidRPr="00866389" w:rsidRDefault="00866389" w:rsidP="00866389">
      <w:pPr>
        <w:spacing w:before="24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 xml:space="preserve">Le titulaire a droit à une prime pour réalisation anticipée des prestations dans les conditions suivantes et dans le respect de l'article 15 du CCAG PI : </w:t>
      </w:r>
    </w:p>
    <w:p w:rsidR="00866389" w:rsidRPr="003D0D85" w:rsidRDefault="000730F9" w:rsidP="00866389">
      <w:pPr>
        <w:spacing w:line="240" w:lineRule="auto"/>
        <w:jc w:val="both"/>
        <w:rPr>
          <w:rFonts w:ascii="Arial" w:eastAsia="Times New Roman" w:hAnsi="Arial" w:cs="Times New Roman"/>
          <w:b/>
          <w:noProof/>
          <w:spacing w:val="-6"/>
          <w:sz w:val="20"/>
          <w:szCs w:val="20"/>
          <w:lang w:eastAsia="fr-FR"/>
        </w:rPr>
      </w:pPr>
      <w:r w:rsidRPr="003D0D85">
        <w:rPr>
          <w:rFonts w:ascii="Arial" w:eastAsia="Times New Roman" w:hAnsi="Arial" w:cs="Times New Roman"/>
          <w:b/>
          <w:noProof/>
          <w:spacing w:val="-6"/>
          <w:sz w:val="20"/>
          <w:szCs w:val="20"/>
          <w:lang w:eastAsia="fr-FR"/>
        </w:rPr>
        <w:t>Sans Objet</w:t>
      </w:r>
    </w:p>
    <w:p w:rsidR="00866389" w:rsidRPr="00866389" w:rsidRDefault="00866389" w:rsidP="006755B2">
      <w:pPr>
        <w:pStyle w:val="04ARTICLE-Titre"/>
      </w:pPr>
      <w:bookmarkStart w:id="102" w:name="_Toc125275152"/>
      <w:bookmarkStart w:id="103" w:name="_Toc52354751"/>
      <w:r w:rsidRPr="00866389">
        <w:t xml:space="preserve">PROTECTION DE </w:t>
      </w:r>
      <w:smartTag w:uri="urn:schemas-microsoft-com:office:smarttags" w:element="PersonName">
        <w:smartTagPr>
          <w:attr w:name="ProductID" w:val="LA MAIN-D"/>
        </w:smartTagPr>
        <w:r w:rsidRPr="00866389">
          <w:t>LA MAIN-D</w:t>
        </w:r>
      </w:smartTag>
      <w:r w:rsidRPr="00866389">
        <w:t>'ŒUVRE ET CONDITIONS DE TRAVAIL</w:t>
      </w:r>
      <w:bookmarkEnd w:id="102"/>
      <w:bookmarkEnd w:id="103"/>
    </w:p>
    <w:p w:rsidR="00866389" w:rsidRPr="00866389" w:rsidRDefault="00866389" w:rsidP="006755B2">
      <w:pPr>
        <w:pStyle w:val="05ARTICLENiv1-SsTitre"/>
        <w:rPr>
          <w:shd w:val="clear" w:color="auto" w:fill="FFFFFF"/>
        </w:rPr>
      </w:pPr>
      <w:bookmarkStart w:id="104" w:name="_Toc234744548"/>
      <w:bookmarkStart w:id="105" w:name="_Toc52354752"/>
      <w:r w:rsidRPr="00866389">
        <w:rPr>
          <w:shd w:val="clear" w:color="auto" w:fill="FFFFFF"/>
        </w:rPr>
        <w:t>Protection de la main d'œuvre et conditions de travail</w:t>
      </w:r>
      <w:bookmarkEnd w:id="104"/>
      <w:bookmarkEnd w:id="105"/>
    </w:p>
    <w:p w:rsidR="00866389" w:rsidRPr="00866389" w:rsidRDefault="00866389" w:rsidP="00866389">
      <w:pPr>
        <w:spacing w:after="24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Le titulaire s'engage au respect des lois et réglements relatifs à la protection de la main d'œuvre et aux conditions de travail dans les conditions définies à l'article 6.1 du CCAG PI.</w:t>
      </w:r>
    </w:p>
    <w:p w:rsidR="00866389" w:rsidRPr="00866389" w:rsidRDefault="00866389" w:rsidP="006755B2">
      <w:pPr>
        <w:pStyle w:val="05ARTICLENiv1-SsTitre"/>
        <w:rPr>
          <w:shd w:val="clear" w:color="auto" w:fill="FFFFFF"/>
        </w:rPr>
      </w:pPr>
      <w:bookmarkStart w:id="106" w:name="_Toc52354753"/>
      <w:r w:rsidRPr="00866389">
        <w:rPr>
          <w:shd w:val="clear" w:color="auto" w:fill="FFFFFF"/>
        </w:rPr>
        <w:t>Mise en œuvre des mesures de sécurité sur les chantiers</w:t>
      </w:r>
      <w:bookmarkEnd w:id="106"/>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b/>
          <w:i/>
          <w:noProof/>
          <w:spacing w:val="-6"/>
          <w:sz w:val="20"/>
          <w:szCs w:val="20"/>
          <w:lang w:eastAsia="fr-FR"/>
        </w:rPr>
        <w:t>Application des principes généraux de prévention</w:t>
      </w:r>
      <w:r w:rsidRPr="00866389">
        <w:rPr>
          <w:rFonts w:ascii="Arial" w:eastAsia="Times New Roman" w:hAnsi="Arial" w:cs="Times New Roman"/>
          <w:i/>
          <w:noProof/>
          <w:spacing w:val="-6"/>
          <w:sz w:val="20"/>
          <w:szCs w:val="20"/>
          <w:lang w:eastAsia="fr-FR"/>
        </w:rPr>
        <w:t xml:space="preserve"> :</w:t>
      </w:r>
      <w:r w:rsidRPr="00866389">
        <w:rPr>
          <w:rFonts w:ascii="Arial" w:eastAsia="Times New Roman" w:hAnsi="Arial" w:cs="Times New Roman"/>
          <w:noProof/>
          <w:spacing w:val="-6"/>
          <w:sz w:val="20"/>
          <w:szCs w:val="20"/>
          <w:lang w:eastAsia="fr-FR"/>
        </w:rPr>
        <w:t xml:space="preserve"> Afin d'assurer la sécurité et de protéger la santé de toutes les personnes qui interviennent sur un chantier de bâtiment ou de génie civil, au même titre que le maître d'ouvrage et le coordonnateur, le maître d’œuvre doit, tant au cours de la phase de conception, d'étude et d'élaboration du projet, que pendant la réalisation de l'ouvrage, mettre en oeuvre les principes généraux de prévention.</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Les mesures à adopter comprennent des actions de prévention, d'information et de formation ainsi que la mise en place d'une organisation et de moyens adaptés. La présence d'un coordonnateur sur le chantier ne modifie en rien la nature et l'étendue des responsabilités incombant au maître d’œuvre.</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b/>
          <w:i/>
          <w:noProof/>
          <w:spacing w:val="-6"/>
          <w:sz w:val="20"/>
          <w:szCs w:val="20"/>
          <w:lang w:eastAsia="fr-FR"/>
        </w:rPr>
        <w:t>Collaboration dans la phase des études :</w:t>
      </w:r>
      <w:r w:rsidRPr="00866389">
        <w:rPr>
          <w:rFonts w:ascii="Arial" w:eastAsia="Times New Roman" w:hAnsi="Arial" w:cs="Times New Roman"/>
          <w:noProof/>
          <w:spacing w:val="-6"/>
          <w:sz w:val="20"/>
          <w:szCs w:val="20"/>
          <w:lang w:eastAsia="fr-FR"/>
        </w:rPr>
        <w:t xml:space="preserve"> Le maître d’œuvre est tenu d'associer le coordonnateur dès la phase d'élaboration du projet de l'ouvrage, lors des choix architecturaux et techniques ainsi que dans l'organisation des opérations de chantier.</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Il devra convoquer le coordonnateur à toutes les réunions qu'il organise afin de lui permettre d'exercer correctement sa mission. Il lui adressera ses études dans un délai compatible avec l'exercice de sa mission.</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Le maître d’œuvre devra tenir compte des observations du coordonnateur ou adopter des mesures d'une efficacité équivalente.</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b/>
          <w:i/>
          <w:noProof/>
          <w:spacing w:val="-6"/>
          <w:sz w:val="20"/>
          <w:szCs w:val="20"/>
          <w:lang w:eastAsia="fr-FR"/>
        </w:rPr>
        <w:t>Mesures d'organisation générale du chantier :</w:t>
      </w:r>
      <w:r w:rsidRPr="00866389">
        <w:rPr>
          <w:rFonts w:ascii="Arial" w:eastAsia="Times New Roman" w:hAnsi="Arial" w:cs="Times New Roman"/>
          <w:noProof/>
          <w:spacing w:val="-6"/>
          <w:sz w:val="20"/>
          <w:szCs w:val="20"/>
          <w:lang w:eastAsia="fr-FR"/>
        </w:rPr>
        <w:t xml:space="preserve"> Les mesures d'organisation du chantier sont prises sous l'autorité du maître d’œuvre, elles sont arrêtées en concertation avec le coordonnateur.</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Le maître d’œuvre participe au collège interentreprises de sécurité, de santé et des conditions de travail, si le chantier vu le nombre d'entreprises et l’effectif des travailleurs le rend obligatoire.</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Le maître d’œuvre répond aux observations ou notifications mentionnées sur le registre journal lorsqu'elles le concernent. Il peut se faire présenter le registre journal tenu par le coordonnateur s'il l'estime nécessaire.</w:t>
      </w:r>
    </w:p>
    <w:p w:rsidR="00866389" w:rsidRPr="00866389" w:rsidRDefault="00866389" w:rsidP="006755B2">
      <w:pPr>
        <w:pStyle w:val="04ARTICLE-Titre"/>
      </w:pPr>
      <w:bookmarkStart w:id="107" w:name="_Toc125275153"/>
      <w:bookmarkStart w:id="108" w:name="_Toc52354754"/>
      <w:r w:rsidRPr="00866389">
        <w:lastRenderedPageBreak/>
        <w:t>SUIVI DE L'EXECUTION DES TRAVAUX</w:t>
      </w:r>
      <w:bookmarkEnd w:id="107"/>
      <w:r w:rsidRPr="00866389">
        <w:t xml:space="preserve"> ET DE LEUR RECEPTION</w:t>
      </w:r>
      <w:bookmarkEnd w:id="108"/>
    </w:p>
    <w:p w:rsidR="00866389" w:rsidRPr="00866389" w:rsidRDefault="00866389" w:rsidP="006755B2">
      <w:pPr>
        <w:pStyle w:val="05ARTICLENiv1-SsTitre"/>
        <w:rPr>
          <w:shd w:val="clear" w:color="auto" w:fill="FFFFFF"/>
        </w:rPr>
      </w:pPr>
      <w:bookmarkStart w:id="109" w:name="_Toc52354755"/>
      <w:r w:rsidRPr="00866389">
        <w:rPr>
          <w:shd w:val="clear" w:color="auto" w:fill="FFFFFF"/>
        </w:rPr>
        <w:t>Rôle du maître d'œuvre</w:t>
      </w:r>
      <w:bookmarkEnd w:id="109"/>
    </w:p>
    <w:p w:rsidR="00866389" w:rsidRPr="00866389" w:rsidRDefault="00866389" w:rsidP="00866389">
      <w:pPr>
        <w:widowControl w:val="0"/>
        <w:autoSpaceDE w:val="0"/>
        <w:autoSpaceDN w:val="0"/>
        <w:adjustRightInd w:val="0"/>
        <w:spacing w:after="12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Le maître d'œuvre est chargé de prendre les décisions et d'accomplir les tâches qui lui incombent aux termes du CCAG travaux applicable aux marchés de travaux dont il assure la direction (voir article 2 ci-dessus) en tenant compte des éventuelles dérogations insérées dans les marchés de travaux.</w:t>
      </w:r>
    </w:p>
    <w:p w:rsidR="00866389" w:rsidRPr="00866389" w:rsidRDefault="00866389" w:rsidP="00866389">
      <w:pPr>
        <w:widowControl w:val="0"/>
        <w:autoSpaceDE w:val="0"/>
        <w:autoSpaceDN w:val="0"/>
        <w:adjustRightInd w:val="0"/>
        <w:spacing w:after="12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Il est tenu de faire respecter par chaque entreprise l'ensemble des stipulations de son marché de travaux.</w:t>
      </w:r>
    </w:p>
    <w:p w:rsidR="00866389" w:rsidRPr="00866389" w:rsidRDefault="00866389" w:rsidP="006755B2">
      <w:pPr>
        <w:pStyle w:val="05ARTICLENiv1-SsTitre"/>
        <w:rPr>
          <w:bCs/>
          <w:shd w:val="clear" w:color="auto" w:fill="FFFFFF"/>
        </w:rPr>
      </w:pPr>
      <w:bookmarkStart w:id="110" w:name="_Toc52354756"/>
      <w:r w:rsidRPr="00866389">
        <w:rPr>
          <w:shd w:val="clear" w:color="auto" w:fill="FFFFFF"/>
        </w:rPr>
        <w:t>Régime des ordres de services aux titulaires des marchés de travaux</w:t>
      </w:r>
      <w:bookmarkEnd w:id="110"/>
    </w:p>
    <w:p w:rsidR="00866389" w:rsidRPr="00866389" w:rsidRDefault="000730F9" w:rsidP="00866389">
      <w:pPr>
        <w:spacing w:after="120" w:line="240" w:lineRule="auto"/>
        <w:jc w:val="both"/>
        <w:rPr>
          <w:rFonts w:ascii="Arial" w:eastAsia="Times New Roman" w:hAnsi="Arial" w:cs="Times New Roman"/>
          <w:spacing w:val="-6"/>
          <w:sz w:val="20"/>
          <w:szCs w:val="20"/>
          <w:lang w:eastAsia="fr-FR"/>
        </w:rPr>
      </w:pPr>
      <w:r>
        <w:rPr>
          <w:rFonts w:ascii="Arial" w:eastAsia="Times New Roman" w:hAnsi="Arial" w:cs="Times New Roman"/>
          <w:noProof/>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noProof/>
          <w:spacing w:val="-6"/>
          <w:sz w:val="18"/>
          <w:szCs w:val="18"/>
          <w:lang w:eastAsia="fr-FR"/>
        </w:rPr>
        <w:instrText xml:space="preserve"> FORMCHECKBOX </w:instrText>
      </w:r>
      <w:r w:rsidR="00123610">
        <w:rPr>
          <w:rFonts w:ascii="Arial" w:eastAsia="Times New Roman" w:hAnsi="Arial" w:cs="Times New Roman"/>
          <w:noProof/>
          <w:spacing w:val="-6"/>
          <w:sz w:val="18"/>
          <w:szCs w:val="18"/>
          <w:lang w:eastAsia="fr-FR"/>
        </w:rPr>
      </w:r>
      <w:r w:rsidR="00123610">
        <w:rPr>
          <w:rFonts w:ascii="Arial" w:eastAsia="Times New Roman" w:hAnsi="Arial" w:cs="Times New Roman"/>
          <w:noProof/>
          <w:spacing w:val="-6"/>
          <w:sz w:val="18"/>
          <w:szCs w:val="18"/>
          <w:lang w:eastAsia="fr-FR"/>
        </w:rPr>
        <w:fldChar w:fldCharType="separate"/>
      </w:r>
      <w:r>
        <w:rPr>
          <w:rFonts w:ascii="Arial" w:eastAsia="Times New Roman" w:hAnsi="Arial" w:cs="Times New Roman"/>
          <w:noProof/>
          <w:spacing w:val="-6"/>
          <w:sz w:val="18"/>
          <w:szCs w:val="18"/>
          <w:lang w:eastAsia="fr-FR"/>
        </w:rPr>
        <w:fldChar w:fldCharType="end"/>
      </w:r>
      <w:r w:rsidR="00866389" w:rsidRPr="00866389">
        <w:rPr>
          <w:rFonts w:ascii="Arial" w:eastAsia="Times New Roman" w:hAnsi="Arial" w:cs="Times New Roman"/>
          <w:spacing w:val="-6"/>
          <w:sz w:val="20"/>
          <w:szCs w:val="20"/>
          <w:lang w:eastAsia="fr-FR"/>
        </w:rPr>
        <w:t xml:space="preserve"> </w:t>
      </w:r>
      <w:r w:rsidR="00866389" w:rsidRPr="00866389">
        <w:rPr>
          <w:rFonts w:ascii="Arial" w:eastAsia="Times New Roman" w:hAnsi="Arial" w:cs="Times New Roman"/>
          <w:b/>
          <w:spacing w:val="-6"/>
          <w:sz w:val="20"/>
          <w:szCs w:val="20"/>
          <w:lang w:eastAsia="fr-FR"/>
        </w:rPr>
        <w:t xml:space="preserve">Par dérogation aux articles 2 et 3.8 du CCAG travaux </w:t>
      </w:r>
      <w:r w:rsidR="00866389" w:rsidRPr="00866389">
        <w:rPr>
          <w:rFonts w:ascii="Arial" w:eastAsia="Times New Roman" w:hAnsi="Arial" w:cs="Times New Roman"/>
          <w:spacing w:val="-6"/>
          <w:sz w:val="20"/>
          <w:szCs w:val="18"/>
          <w:lang w:eastAsia="fr-FR"/>
        </w:rPr>
        <w:t>applicable aux marchés de travaux</w:t>
      </w:r>
      <w:r w:rsidR="00866389" w:rsidRPr="00866389">
        <w:rPr>
          <w:rFonts w:ascii="Arial" w:eastAsia="Times New Roman" w:hAnsi="Arial" w:cs="Times New Roman"/>
          <w:spacing w:val="-6"/>
          <w:sz w:val="20"/>
          <w:szCs w:val="20"/>
          <w:lang w:eastAsia="fr-FR"/>
        </w:rPr>
        <w:t xml:space="preserve">, les ordres de service destinés aux titulaires des marchés de travaux seront préparés, datés et signés par le maître d’œuvre puis transmis au maître de l'ouvrage pour notification au titulaire. Seuls les ordres de service notifiés par le maître de l'ouvrage lui seront opposables. </w:t>
      </w:r>
    </w:p>
    <w:p w:rsidR="00866389" w:rsidRPr="00866389" w:rsidRDefault="00866389" w:rsidP="00866389">
      <w:pPr>
        <w:widowControl w:val="0"/>
        <w:autoSpaceDE w:val="0"/>
        <w:autoSpaceDN w:val="0"/>
        <w:adjustRightInd w:val="0"/>
        <w:spacing w:after="120" w:line="240" w:lineRule="auto"/>
        <w:jc w:val="both"/>
        <w:rPr>
          <w:rFonts w:ascii="Arial" w:eastAsia="Times New Roman" w:hAnsi="Arial" w:cs="Times New Roman"/>
          <w:spacing w:val="-6"/>
          <w:sz w:val="20"/>
          <w:szCs w:val="18"/>
          <w:lang w:eastAsia="fr-FR"/>
        </w:rPr>
      </w:pPr>
      <w:r w:rsidRPr="00866389">
        <w:rPr>
          <w:rFonts w:ascii="Arial" w:eastAsia="Times New Roman" w:hAnsi="Arial" w:cs="Times New Roman"/>
          <w:spacing w:val="-6"/>
          <w:sz w:val="20"/>
          <w:szCs w:val="18"/>
          <w:lang w:eastAsia="fr-FR"/>
        </w:rPr>
        <w:t>En outre, tous les ordres de services relatifs à la réalisation de travaux supplémentaires ou modificatifs de quelque nature qu'ils soient, en application des articles 14 à 17 du CCAG travaux, doivent être soumis à l'accord préalable du maître de l'ouvrage qui apposera son visa sur le document avant toute notification au titulaire du marché de travaux. Seuls les ordres de service comportant ce visa seront opposables au maître de l'ouvrage.</w:t>
      </w:r>
    </w:p>
    <w:p w:rsidR="000730F9" w:rsidRPr="00866389" w:rsidRDefault="00866389" w:rsidP="00866389">
      <w:pPr>
        <w:spacing w:after="24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Les réserves émises par une entreprise destinataire d'un ordre de service seront portées à la connaissance du maître de l'ouvrage ou son représentant, par transmission d'une copie au maître de l'ouvrage ou son représentant.</w:t>
      </w:r>
    </w:p>
    <w:p w:rsidR="00866389" w:rsidRPr="00866389" w:rsidRDefault="00866389" w:rsidP="006755B2">
      <w:pPr>
        <w:pStyle w:val="05ARTICLENiv1-SsTitre"/>
        <w:rPr>
          <w:bCs/>
          <w:shd w:val="clear" w:color="auto" w:fill="FFFFFF"/>
        </w:rPr>
      </w:pPr>
      <w:bookmarkStart w:id="111" w:name="_Toc52354757"/>
      <w:r w:rsidRPr="00866389">
        <w:rPr>
          <w:shd w:val="clear" w:color="auto" w:fill="FFFFFF"/>
        </w:rPr>
        <w:t>Registre de chantier</w:t>
      </w:r>
      <w:bookmarkEnd w:id="111"/>
      <w:r w:rsidRPr="00866389">
        <w:rPr>
          <w:bCs/>
          <w:shd w:val="clear" w:color="auto" w:fill="FFFFFF"/>
        </w:rPr>
        <w:t xml:space="preserve"> </w:t>
      </w:r>
    </w:p>
    <w:p w:rsidR="00866389" w:rsidRPr="00866389" w:rsidRDefault="000730F9" w:rsidP="00866389">
      <w:pPr>
        <w:tabs>
          <w:tab w:val="left" w:pos="3960"/>
        </w:tabs>
        <w:spacing w:after="120" w:line="240" w:lineRule="auto"/>
        <w:jc w:val="both"/>
        <w:rPr>
          <w:rFonts w:ascii="Arial" w:eastAsia="Times New Roman" w:hAnsi="Arial" w:cs="Times New Roman"/>
          <w:spacing w:val="-6"/>
          <w:sz w:val="20"/>
          <w:szCs w:val="20"/>
          <w:lang w:eastAsia="fr-FR"/>
        </w:rPr>
      </w:pPr>
      <w:r>
        <w:rPr>
          <w:rFonts w:ascii="Arial" w:eastAsia="Times New Roman" w:hAnsi="Arial" w:cs="Times New Roman"/>
          <w:noProof/>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noProof/>
          <w:spacing w:val="-6"/>
          <w:sz w:val="18"/>
          <w:szCs w:val="18"/>
          <w:lang w:eastAsia="fr-FR"/>
        </w:rPr>
        <w:instrText xml:space="preserve"> FORMCHECKBOX </w:instrText>
      </w:r>
      <w:r w:rsidR="00123610">
        <w:rPr>
          <w:rFonts w:ascii="Arial" w:eastAsia="Times New Roman" w:hAnsi="Arial" w:cs="Times New Roman"/>
          <w:noProof/>
          <w:spacing w:val="-6"/>
          <w:sz w:val="18"/>
          <w:szCs w:val="18"/>
          <w:lang w:eastAsia="fr-FR"/>
        </w:rPr>
      </w:r>
      <w:r w:rsidR="00123610">
        <w:rPr>
          <w:rFonts w:ascii="Arial" w:eastAsia="Times New Roman" w:hAnsi="Arial" w:cs="Times New Roman"/>
          <w:noProof/>
          <w:spacing w:val="-6"/>
          <w:sz w:val="18"/>
          <w:szCs w:val="18"/>
          <w:lang w:eastAsia="fr-FR"/>
        </w:rPr>
        <w:fldChar w:fldCharType="separate"/>
      </w:r>
      <w:r>
        <w:rPr>
          <w:rFonts w:ascii="Arial" w:eastAsia="Times New Roman" w:hAnsi="Arial" w:cs="Times New Roman"/>
          <w:noProof/>
          <w:spacing w:val="-6"/>
          <w:sz w:val="18"/>
          <w:szCs w:val="18"/>
          <w:lang w:eastAsia="fr-FR"/>
        </w:rPr>
        <w:fldChar w:fldCharType="end"/>
      </w:r>
      <w:r w:rsidR="00866389" w:rsidRPr="00866389">
        <w:rPr>
          <w:rFonts w:ascii="Arial" w:eastAsia="Times New Roman" w:hAnsi="Arial" w:cs="Times New Roman"/>
          <w:spacing w:val="-6"/>
          <w:sz w:val="20"/>
          <w:szCs w:val="20"/>
          <w:lang w:eastAsia="fr-FR"/>
        </w:rPr>
        <w:t xml:space="preserve"> En application de l'article 28.5 du CCAG travaux, le maître d'œuvre doit tenir un registre de chantier.</w:t>
      </w:r>
    </w:p>
    <w:p w:rsidR="00866389" w:rsidRPr="00866389" w:rsidRDefault="00866389" w:rsidP="00866389">
      <w:pPr>
        <w:tabs>
          <w:tab w:val="left" w:pos="3960"/>
        </w:tabs>
        <w:spacing w:after="12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Le maître d'œuvre signera ce registre et devra le faire signer par le titulaire du marché de travaux ou chacun des membres, en cas de groupement, lors de chaque réunion de chantier.</w:t>
      </w:r>
    </w:p>
    <w:p w:rsidR="00866389" w:rsidRPr="00866389" w:rsidRDefault="00866389" w:rsidP="00866389">
      <w:pPr>
        <w:tabs>
          <w:tab w:val="left" w:pos="3960"/>
        </w:tabs>
        <w:spacing w:after="12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 xml:space="preserve">Le maître d'œuvre doit tenir ce registre à la disposition du représentant du maître de l'ouvrage ou des intervenants autorisés dans les 7 jours qui suivent leur demande formulée par écrit ou lors des réunions de chantier. </w:t>
      </w:r>
    </w:p>
    <w:p w:rsidR="00866389" w:rsidRPr="00866389" w:rsidRDefault="00866389" w:rsidP="006755B2">
      <w:pPr>
        <w:pStyle w:val="05ARTICLENiv1-SsTitre"/>
        <w:rPr>
          <w:bCs/>
          <w:shd w:val="clear" w:color="auto" w:fill="FFFFFF"/>
        </w:rPr>
      </w:pPr>
      <w:bookmarkStart w:id="112" w:name="_Toc52354758"/>
      <w:r w:rsidRPr="00866389">
        <w:rPr>
          <w:shd w:val="clear" w:color="auto" w:fill="FFFFFF"/>
        </w:rPr>
        <w:t>Augmentation du montant des travaux</w:t>
      </w:r>
      <w:bookmarkEnd w:id="112"/>
      <w:r w:rsidRPr="00866389">
        <w:rPr>
          <w:bCs/>
          <w:shd w:val="clear" w:color="auto" w:fill="FFFFFF"/>
        </w:rPr>
        <w:t xml:space="preserve"> </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 xml:space="preserve">Pour l'application de l'article 15.4 du CCAG travaux, le maître d'œuvre doit notifier au maître de l'ouvrage, dans un délai de 15 jours de la réception de la lettre du titulaire l'informant de la date probable à laquelle le montant des travaux atteindra leur montant contractuel, son avis sur la décision à prendre par le maître de l'ouvrage sur la poursuite des travaux. </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b/>
          <w:noProof/>
          <w:spacing w:val="-6"/>
          <w:sz w:val="20"/>
          <w:szCs w:val="20"/>
          <w:lang w:eastAsia="fr-FR"/>
        </w:rPr>
        <w:t>Par dérogation à l'article 15.4.3 du CCAG travaux</w:t>
      </w:r>
      <w:r w:rsidRPr="00866389">
        <w:rPr>
          <w:rFonts w:ascii="Arial" w:eastAsia="Times New Roman" w:hAnsi="Arial" w:cs="Times New Roman"/>
          <w:noProof/>
          <w:spacing w:val="-6"/>
          <w:sz w:val="20"/>
          <w:szCs w:val="20"/>
          <w:lang w:eastAsia="fr-FR"/>
        </w:rPr>
        <w:t>, lorsque les travaux exécutés atteignent leur montant contractuel, le titulaire du marché de travaux ne peut poursuivre les travaux sans avenant préalable ou sans avoir reçu une décision de poursuivre émanant du maître de l'ouvrage.</w:t>
      </w:r>
    </w:p>
    <w:p w:rsidR="00866389" w:rsidRPr="00866389" w:rsidRDefault="00866389" w:rsidP="006755B2">
      <w:pPr>
        <w:pStyle w:val="05ARTICLENiv1-SsTitre"/>
        <w:rPr>
          <w:bCs/>
          <w:shd w:val="clear" w:color="auto" w:fill="FFFFFF"/>
        </w:rPr>
      </w:pPr>
      <w:bookmarkStart w:id="113" w:name="_Toc52354759"/>
      <w:r w:rsidRPr="00866389">
        <w:rPr>
          <w:shd w:val="clear" w:color="auto" w:fill="FFFFFF"/>
        </w:rPr>
        <w:t>Réception</w:t>
      </w:r>
      <w:bookmarkEnd w:id="113"/>
      <w:r w:rsidRPr="00866389">
        <w:rPr>
          <w:bCs/>
          <w:shd w:val="clear" w:color="auto" w:fill="FFFFFF"/>
        </w:rPr>
        <w:t xml:space="preserve"> </w:t>
      </w:r>
    </w:p>
    <w:p w:rsidR="00A52F2B" w:rsidRPr="00866389" w:rsidRDefault="00866389" w:rsidP="00866389">
      <w:pPr>
        <w:spacing w:after="24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Le maître d'œuvre s'engage au respect des dispositions de l'article 41 du CCAG travaux relatives à la mise en œuvre de la réception des travaux. À défaut, il sera fait application des dispositions de l'article 7.6 ci-dessus relatives aux abattements et pénalités applicables.</w:t>
      </w:r>
    </w:p>
    <w:p w:rsidR="00866389" w:rsidRPr="00866389" w:rsidRDefault="00866389" w:rsidP="006755B2">
      <w:pPr>
        <w:pStyle w:val="05ARTICLENiv1-SsTitre"/>
      </w:pPr>
      <w:bookmarkStart w:id="114" w:name="_Toc52354760"/>
      <w:r w:rsidRPr="00866389">
        <w:rPr>
          <w:shd w:val="clear" w:color="auto" w:fill="FFFFFF"/>
        </w:rPr>
        <w:t>Gestion de la qualite environnementale du chantier</w:t>
      </w:r>
      <w:bookmarkEnd w:id="114"/>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Le titulaire désignera un Responsable « Chantier à Faibles Nuisances » au sein des membres de l’équipe de Maîtrise d'œuvre conformément à la Charte Chantier à Faibles Nuisances (article 6) : cette désignation devra intervenir au plus tard dans le mois suivant la notification du marché.</w:t>
      </w:r>
    </w:p>
    <w:p w:rsidR="00866389" w:rsidRPr="00866389" w:rsidRDefault="00866389" w:rsidP="006755B2">
      <w:pPr>
        <w:pStyle w:val="04ARTICLE-Titre"/>
      </w:pPr>
      <w:bookmarkStart w:id="115" w:name="_Toc125275154"/>
      <w:bookmarkStart w:id="116" w:name="_Toc52354761"/>
      <w:r w:rsidRPr="00866389">
        <w:t>ENGAGEMENTS SUR COUT DES TRAVAUX</w:t>
      </w:r>
      <w:bookmarkEnd w:id="115"/>
      <w:bookmarkEnd w:id="116"/>
    </w:p>
    <w:p w:rsidR="00866389" w:rsidRPr="00866389" w:rsidRDefault="00866389" w:rsidP="006755B2">
      <w:pPr>
        <w:pStyle w:val="05ARTICLENiv1-SsTitre"/>
        <w:rPr>
          <w:shd w:val="clear" w:color="auto" w:fill="FFFFFF"/>
        </w:rPr>
      </w:pPr>
      <w:bookmarkStart w:id="117" w:name="_Toc52354762"/>
      <w:r w:rsidRPr="00866389">
        <w:rPr>
          <w:shd w:val="clear" w:color="auto" w:fill="FFFFFF"/>
        </w:rPr>
        <w:t>Engagement du maître d’œuvre avant l’établissement du coût prévisionnel</w:t>
      </w:r>
      <w:bookmarkEnd w:id="117"/>
      <w:r w:rsidRPr="00866389">
        <w:rPr>
          <w:shd w:val="clear" w:color="auto" w:fill="FFFFFF"/>
        </w:rPr>
        <w:t xml:space="preserve"> </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 xml:space="preserve">Si le coût prévisionnel de réalisation proposé par le maître d’œuvre au moment de la remise des prestations des éléments APS ou APD (bâtiment) ou avant-projet ou projet (infrastructure) est supérieur à l’enveloppe financière arretée par le maître d’ouvrage à l’article 4 de l’acte d’engagement, après avoir été ramené au mois d'établissement de l'enveloppe financière tel que fixé par </w:t>
      </w:r>
      <w:r w:rsidRPr="00866389">
        <w:rPr>
          <w:rFonts w:ascii="Arial" w:eastAsia="Times New Roman" w:hAnsi="Arial" w:cs="Times New Roman"/>
          <w:noProof/>
          <w:spacing w:val="-6"/>
          <w:sz w:val="20"/>
          <w:szCs w:val="20"/>
          <w:lang w:eastAsia="fr-FR"/>
        </w:rPr>
        <w:lastRenderedPageBreak/>
        <w:t>l'article 4 de l'acte d'engagement par utilisation des index BT01 pour le bâtiment et TP01 pour l’infrastructure, le maître d’ouvrage peut refuser de réceptionner les prestations et demander au maître d’œuvre, qui s’y engage, de reprendre gratuitement ses études pour aboutir à un projet compatible avec l’enveloppe financière citée ci-dessus. En cas de refus ou d’impossibilité de rendre compatible le projet avec l’enveloppe financière prévisionnelle, le maître d’ouvrage se reserve la possibilité de résilier le marché aux torts du titulaire.</w:t>
      </w:r>
    </w:p>
    <w:p w:rsidR="00866389" w:rsidRPr="00866389" w:rsidRDefault="00866389" w:rsidP="006755B2">
      <w:pPr>
        <w:pStyle w:val="05ARTICLENiv1-SsTitre"/>
      </w:pPr>
      <w:bookmarkStart w:id="118" w:name="_Toc125275155"/>
      <w:bookmarkStart w:id="119" w:name="_Toc52354763"/>
      <w:r w:rsidRPr="00866389">
        <w:t>Engagement sur le coût prévisionnel des travaux à l’issue de la phase études</w:t>
      </w:r>
      <w:bookmarkEnd w:id="118"/>
      <w:bookmarkEnd w:id="119"/>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 xml:space="preserve">Lorsque la mission du maître d’œuvre comporte l'assistance au maître d'ouvrage pour la passation du ou des contrats de travaux </w:t>
      </w:r>
      <w:r w:rsidRPr="00866389">
        <w:rPr>
          <w:rFonts w:ascii="Arial" w:eastAsia="Times New Roman" w:hAnsi="Arial" w:cs="Times New Roman"/>
          <w:noProof/>
          <w:color w:val="000080"/>
          <w:spacing w:val="-6"/>
          <w:sz w:val="20"/>
          <w:szCs w:val="20"/>
          <w:lang w:eastAsia="fr-FR"/>
        </w:rPr>
        <w:t>:</w:t>
      </w:r>
    </w:p>
    <w:p w:rsidR="00866389" w:rsidRPr="00866389" w:rsidRDefault="00866389" w:rsidP="00866389">
      <w:pPr>
        <w:tabs>
          <w:tab w:val="num" w:pos="284"/>
        </w:tabs>
        <w:spacing w:after="120" w:line="240" w:lineRule="auto"/>
        <w:ind w:left="641" w:hanging="357"/>
        <w:jc w:val="both"/>
        <w:rPr>
          <w:rFonts w:ascii="Arial" w:eastAsia="Times New Roman" w:hAnsi="Arial" w:cs="Times New Roman"/>
          <w:b/>
          <w:spacing w:val="-6"/>
          <w:sz w:val="20"/>
          <w:szCs w:val="20"/>
          <w:lang w:eastAsia="fr-FR"/>
        </w:rPr>
      </w:pPr>
      <w:r w:rsidRPr="00866389">
        <w:rPr>
          <w:rFonts w:ascii="Arial" w:eastAsia="Times New Roman" w:hAnsi="Arial" w:cs="Times New Roman"/>
          <w:b/>
          <w:spacing w:val="-6"/>
          <w:sz w:val="20"/>
          <w:szCs w:val="20"/>
          <w:lang w:eastAsia="fr-FR"/>
        </w:rPr>
        <w:t>Pour la passation du ou des contrats de travaux d’ouvrage d’infrastructure neuf ou de réutilisation ou de réhabilitation :</w:t>
      </w:r>
    </w:p>
    <w:p w:rsidR="00866389" w:rsidRPr="00866389" w:rsidRDefault="000730F9" w:rsidP="00866389">
      <w:pPr>
        <w:spacing w:line="240" w:lineRule="auto"/>
        <w:ind w:left="720"/>
        <w:jc w:val="both"/>
        <w:rPr>
          <w:rFonts w:ascii="Arial" w:eastAsia="Times New Roman" w:hAnsi="Arial" w:cs="Times New Roman"/>
          <w:spacing w:val="-6"/>
          <w:sz w:val="20"/>
          <w:szCs w:val="20"/>
          <w:lang w:eastAsia="fr-FR"/>
        </w:rPr>
      </w:pPr>
      <w:r>
        <w:rPr>
          <w:rFonts w:ascii="Arial" w:eastAsia="Times New Roman" w:hAnsi="Arial" w:cs="Times New Roman"/>
          <w:noProof/>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noProof/>
          <w:spacing w:val="-6"/>
          <w:sz w:val="18"/>
          <w:szCs w:val="18"/>
          <w:lang w:eastAsia="fr-FR"/>
        </w:rPr>
        <w:instrText xml:space="preserve"> FORMCHECKBOX </w:instrText>
      </w:r>
      <w:r w:rsidR="00123610">
        <w:rPr>
          <w:rFonts w:ascii="Arial" w:eastAsia="Times New Roman" w:hAnsi="Arial" w:cs="Times New Roman"/>
          <w:noProof/>
          <w:spacing w:val="-6"/>
          <w:sz w:val="18"/>
          <w:szCs w:val="18"/>
          <w:lang w:eastAsia="fr-FR"/>
        </w:rPr>
      </w:r>
      <w:r w:rsidR="00123610">
        <w:rPr>
          <w:rFonts w:ascii="Arial" w:eastAsia="Times New Roman" w:hAnsi="Arial" w:cs="Times New Roman"/>
          <w:noProof/>
          <w:spacing w:val="-6"/>
          <w:sz w:val="18"/>
          <w:szCs w:val="18"/>
          <w:lang w:eastAsia="fr-FR"/>
        </w:rPr>
        <w:fldChar w:fldCharType="separate"/>
      </w:r>
      <w:r>
        <w:rPr>
          <w:rFonts w:ascii="Arial" w:eastAsia="Times New Roman" w:hAnsi="Arial" w:cs="Times New Roman"/>
          <w:noProof/>
          <w:spacing w:val="-6"/>
          <w:sz w:val="18"/>
          <w:szCs w:val="18"/>
          <w:lang w:eastAsia="fr-FR"/>
        </w:rPr>
        <w:fldChar w:fldCharType="end"/>
      </w:r>
      <w:r w:rsidR="00866389" w:rsidRPr="00866389">
        <w:rPr>
          <w:rFonts w:ascii="Arial" w:eastAsia="Times New Roman" w:hAnsi="Arial" w:cs="Times New Roman"/>
          <w:spacing w:val="-6"/>
          <w:sz w:val="20"/>
          <w:szCs w:val="20"/>
          <w:lang w:eastAsia="fr-FR"/>
        </w:rPr>
        <w:t xml:space="preserve"> Lorsque le coût prévisionnel des travaux est arrêté à la remise de l'avant-projet, le seuil de tolérance est fixé à 6 %,</w:t>
      </w:r>
    </w:p>
    <w:p w:rsidR="000730F9" w:rsidRPr="00866389" w:rsidRDefault="000730F9" w:rsidP="00123610">
      <w:pPr>
        <w:spacing w:line="240" w:lineRule="auto"/>
        <w:jc w:val="both"/>
        <w:rPr>
          <w:rFonts w:ascii="Arial" w:eastAsia="Times New Roman" w:hAnsi="Arial" w:cs="Times New Roman"/>
          <w:spacing w:val="-6"/>
          <w:sz w:val="20"/>
          <w:szCs w:val="20"/>
          <w:lang w:eastAsia="fr-FR"/>
        </w:rPr>
      </w:pP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Le respect de cet engagement est contrôlé à l'issue de la consultation initiale des entreprises de travaux, sur la base du montant des offres remises par les entreprises et retenues par le maître d’ouvrage.</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 xml:space="preserve">Pour permettre la comparaison entre le coût prévisionnel arrêté des travaux et le coût résultant de la consultation des entreprises, les montants des marchés de travaux </w:t>
      </w:r>
      <w:r w:rsidRPr="00866389">
        <w:rPr>
          <w:rFonts w:ascii="Arial" w:eastAsia="Times New Roman" w:hAnsi="Arial" w:cs="Arial"/>
          <w:noProof/>
          <w:spacing w:val="-6"/>
          <w:sz w:val="20"/>
          <w:szCs w:val="18"/>
          <w:lang w:eastAsia="fr-FR"/>
        </w:rPr>
        <w:t>et le coût prévisionnel</w:t>
      </w:r>
      <w:r w:rsidRPr="00866389">
        <w:rPr>
          <w:rFonts w:ascii="Arial" w:eastAsia="Times New Roman" w:hAnsi="Arial" w:cs="Arial"/>
          <w:noProof/>
          <w:spacing w:val="-6"/>
          <w:sz w:val="22"/>
          <w:lang w:eastAsia="fr-FR"/>
        </w:rPr>
        <w:t xml:space="preserve"> </w:t>
      </w:r>
      <w:r w:rsidRPr="00866389">
        <w:rPr>
          <w:rFonts w:ascii="Arial" w:eastAsia="Times New Roman" w:hAnsi="Arial" w:cs="Times New Roman"/>
          <w:noProof/>
          <w:spacing w:val="-6"/>
          <w:sz w:val="20"/>
          <w:szCs w:val="20"/>
          <w:lang w:eastAsia="fr-FR"/>
        </w:rPr>
        <w:t xml:space="preserve">seront ramenés à la date du mois </w:t>
      </w:r>
      <w:r w:rsidR="000730F9">
        <w:rPr>
          <w:rFonts w:ascii="Arial" w:eastAsia="Times New Roman" w:hAnsi="Arial" w:cs="Times New Roman"/>
          <w:noProof/>
          <w:spacing w:val="-6"/>
          <w:sz w:val="20"/>
          <w:szCs w:val="20"/>
          <w:lang w:eastAsia="fr-FR"/>
        </w:rPr>
        <w:t xml:space="preserve">Mo </w:t>
      </w:r>
      <w:r w:rsidRPr="00866389">
        <w:rPr>
          <w:rFonts w:ascii="Arial" w:eastAsia="Times New Roman" w:hAnsi="Arial" w:cs="Times New Roman"/>
          <w:noProof/>
          <w:spacing w:val="-6"/>
          <w:sz w:val="20"/>
          <w:szCs w:val="20"/>
          <w:lang w:eastAsia="fr-FR"/>
        </w:rPr>
        <w:t>par utilisation des index BT01 pour le bâtiment et TP01 pour l’infrastructure. Ce coefficient de réajustement sera arrondi au millième supérieur.</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En cas de dépassement du seuil de tolérance (outre les dispositions du 10.6), le maître d'ouvrage ou son représentant peut demander par ordre de service au maître d’œuvre la reprise des études pour aboutir à un nouveau dossier de consultation des entreprises ou à une nouvelle base de négociation devant conduire à une offre respectant le seuil de tolérance, sans rémunération supplémentaire.</w:t>
      </w:r>
    </w:p>
    <w:p w:rsidR="00866389" w:rsidRPr="00866389" w:rsidRDefault="00866389" w:rsidP="00866389">
      <w:pPr>
        <w:spacing w:after="120" w:line="240" w:lineRule="auto"/>
        <w:jc w:val="both"/>
        <w:rPr>
          <w:rFonts w:ascii="Arial" w:eastAsia="Times New Roman" w:hAnsi="Arial" w:cs="Times New Roman"/>
          <w:strike/>
          <w:noProof/>
          <w:spacing w:val="-6"/>
          <w:sz w:val="20"/>
          <w:szCs w:val="20"/>
          <w:lang w:eastAsia="fr-FR"/>
        </w:rPr>
      </w:pPr>
      <w:r w:rsidRPr="00866389">
        <w:rPr>
          <w:rFonts w:ascii="Arial" w:eastAsia="Times New Roman" w:hAnsi="Arial" w:cs="Times New Roman"/>
          <w:noProof/>
          <w:spacing w:val="-6"/>
          <w:sz w:val="20"/>
          <w:szCs w:val="20"/>
          <w:lang w:eastAsia="fr-FR"/>
        </w:rPr>
        <w:t>À défaut du respect de ces engagements, le contrat de maîtrise d’œuvre peut être résilié dans les conditions définies à l'article 14.3 du présent CCAP.</w:t>
      </w:r>
    </w:p>
    <w:p w:rsidR="00866389" w:rsidRPr="00866389" w:rsidRDefault="00866389" w:rsidP="006755B2">
      <w:pPr>
        <w:pStyle w:val="05ARTICLENiv1-SsTitre"/>
      </w:pPr>
      <w:bookmarkStart w:id="120" w:name="_Toc125275156"/>
      <w:bookmarkStart w:id="121" w:name="_Toc52354764"/>
      <w:r w:rsidRPr="00866389">
        <w:t>Engagement sur le coût des contrats de travaux</w:t>
      </w:r>
      <w:bookmarkEnd w:id="120"/>
      <w:bookmarkEnd w:id="121"/>
      <w:r w:rsidRPr="00866389">
        <w:t xml:space="preserve"> </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Lorsque la mission confiée au maître d’œuvre comporte la direction de l'exécution du contrat de travaux et l'assistance lors des opérations de réception, le seuil de tolérance est fixé à 3 %.</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La mission confiée au maître d'œuvre comportant la direction de l'exécution des contrats de travaux et l'assistance au maître de l'ouvrage lors des opérations de réception, l'engagement du maître d'œuvre de respecter le coût des travaux sera assorti du seuil de tolérance suivant :</w:t>
      </w:r>
      <w:r w:rsidR="005A1E11">
        <w:rPr>
          <w:rFonts w:ascii="Arial" w:eastAsia="Times New Roman" w:hAnsi="Arial" w:cs="Times New Roman"/>
          <w:noProof/>
          <w:spacing w:val="-6"/>
          <w:sz w:val="20"/>
          <w:szCs w:val="20"/>
          <w:lang w:eastAsia="fr-FR"/>
        </w:rPr>
        <w:t xml:space="preserve"> 6%</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Le respect de l'engagement du maître d’œuvre est contrôlé après exécution complète des travaux nécessaires à la réalisation de l'ouvrage. Le montant des dépenses de travaux résulte des décomptes généraux des marchés et factures émises par les entreprises pour la réalisation de l’opération.</w:t>
      </w:r>
    </w:p>
    <w:p w:rsidR="00866389" w:rsidRPr="00866389" w:rsidRDefault="00866389" w:rsidP="00866389">
      <w:pPr>
        <w:shd w:val="clear" w:color="auto" w:fill="FFFFFF"/>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 xml:space="preserve">La comparaison entre le coût résultant des marchés initiaux </w:t>
      </w:r>
      <w:r w:rsidRPr="00866389">
        <w:rPr>
          <w:rFonts w:ascii="Arial" w:eastAsia="Times New Roman" w:hAnsi="Arial" w:cs="Times New Roman"/>
          <w:noProof/>
          <w:color w:val="000000"/>
          <w:spacing w:val="-6"/>
          <w:sz w:val="20"/>
          <w:szCs w:val="20"/>
          <w:shd w:val="clear" w:color="auto" w:fill="FFFFFF"/>
          <w:lang w:eastAsia="fr-FR"/>
        </w:rPr>
        <w:t>signés</w:t>
      </w:r>
      <w:r w:rsidRPr="00866389">
        <w:rPr>
          <w:rFonts w:ascii="Arial" w:eastAsia="Times New Roman" w:hAnsi="Arial" w:cs="Times New Roman"/>
          <w:noProof/>
          <w:spacing w:val="-6"/>
          <w:sz w:val="20"/>
          <w:szCs w:val="20"/>
          <w:lang w:eastAsia="fr-FR"/>
        </w:rPr>
        <w:t xml:space="preserve"> et le coût constaté à la fin des travaux s’effectuera en valeur de base des marchés de travaux HT (Mois Mo travaux hors révision, pénalités, primes…. Et TVA). </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Pour effectuer cette comparaison en cas de pluralité de marchés de travaux comportant  des valeurs de base différentes (Mois Mo différents selon la date de passation des marchés du fait de l’étalement  des besoins dans le temps), le montant initial et le coût constaté de chaque marché de travaux sera ramené en valeur de base du premier marché signé.</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Le maître d’œuvre présentera dans son décompte mensuel intégrant la partie de l'élément de mission "remise du décompte général des travaux" de l'élément DET tous les calculs permettant un premier contrôle par le maître de l'ouvrage et notamment un tableau comparatif entre montant des marchés et montants réalisés des travaux et les raisons de l'écart éventuel. La part des honoraires concernés pourra être bloquée si ces calculs ne sont pas fournis.</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Le maître d’œuvre présentera un tableau complémentaire intégrant les éventuelles réclamations des entreprises avec son projet de décompte général. Le solde du marché pourra être bloqué si ces calculs ne sont pas fournis.</w:t>
      </w:r>
    </w:p>
    <w:p w:rsidR="00866389" w:rsidRPr="00866389" w:rsidRDefault="00866389" w:rsidP="00866389">
      <w:pPr>
        <w:spacing w:after="120" w:line="240" w:lineRule="auto"/>
        <w:jc w:val="both"/>
        <w:rPr>
          <w:rFonts w:ascii="Arial" w:eastAsia="Times New Roman" w:hAnsi="Arial" w:cs="Times New Roman"/>
          <w:b/>
          <w:noProof/>
          <w:spacing w:val="-6"/>
          <w:sz w:val="20"/>
          <w:szCs w:val="20"/>
          <w:lang w:eastAsia="fr-FR"/>
        </w:rPr>
      </w:pPr>
      <w:r w:rsidRPr="00866389">
        <w:rPr>
          <w:rFonts w:ascii="Arial" w:eastAsia="Times New Roman" w:hAnsi="Arial" w:cs="Times New Roman"/>
          <w:b/>
          <w:noProof/>
          <w:spacing w:val="-6"/>
          <w:sz w:val="20"/>
          <w:szCs w:val="20"/>
          <w:lang w:eastAsia="fr-FR"/>
        </w:rPr>
        <w:t>Pour vérifier le respect de cet engagement, le maître d’œuvre calcule l’écart entre :</w:t>
      </w:r>
    </w:p>
    <w:p w:rsidR="00866389" w:rsidRPr="00866389" w:rsidRDefault="00866389" w:rsidP="00866389">
      <w:pPr>
        <w:tabs>
          <w:tab w:val="num" w:pos="180"/>
        </w:tabs>
        <w:spacing w:after="60" w:line="240" w:lineRule="auto"/>
        <w:ind w:left="181" w:hanging="181"/>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le coût initial qui est la somme de tous les contrats de travaux résultant des marchés signés, augmenté du coût des commandes qu’il était nécessaire de prévoir pour la réalisation de l’ouvrage en valeur de base.</w:t>
      </w:r>
    </w:p>
    <w:p w:rsidR="00866389" w:rsidRPr="00866389" w:rsidRDefault="00866389" w:rsidP="00866389">
      <w:pPr>
        <w:tabs>
          <w:tab w:val="num" w:pos="180"/>
        </w:tabs>
        <w:spacing w:after="60" w:line="240" w:lineRule="auto"/>
        <w:ind w:left="181" w:hanging="181"/>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le coût constaté qui est la somme, en prix de base, des montants de travaux résultant des décomptes généraux des marchés, augmenté du coût des factures conclues pour la réalisation de l’ouvrage</w:t>
      </w:r>
      <w:r w:rsidRPr="00866389">
        <w:rPr>
          <w:rFonts w:ascii="Arial" w:eastAsia="Times New Roman" w:hAnsi="Arial" w:cs="Times New Roman"/>
          <w:color w:val="000000"/>
          <w:spacing w:val="-6"/>
          <w:sz w:val="20"/>
          <w:szCs w:val="20"/>
          <w:shd w:val="clear" w:color="auto" w:fill="FFFFFF"/>
          <w:lang w:eastAsia="fr-FR"/>
        </w:rPr>
        <w:t>, ramené, s’il y a lieu, en valeur de base du premier marché signé.</w:t>
      </w:r>
    </w:p>
    <w:p w:rsidR="00866389" w:rsidRPr="00866389" w:rsidRDefault="00866389" w:rsidP="00866389">
      <w:pPr>
        <w:spacing w:after="24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Si l’écart excède le seuil de tolérance ci-dessus, la rémunération du maître d’œuvre est réduite conformément aux dispositions de l’article 10.7 du présent CCAP.</w:t>
      </w:r>
      <w:bookmarkStart w:id="122" w:name="_Toc125275157"/>
    </w:p>
    <w:p w:rsidR="00866389" w:rsidRPr="00866389" w:rsidRDefault="00866389" w:rsidP="006755B2">
      <w:pPr>
        <w:pStyle w:val="05ARTICLENiv1-SsTitre"/>
      </w:pPr>
      <w:bookmarkStart w:id="123" w:name="_Toc52354765"/>
      <w:r w:rsidRPr="00866389">
        <w:lastRenderedPageBreak/>
        <w:t>Modifications du projet</w:t>
      </w:r>
      <w:bookmarkEnd w:id="122"/>
      <w:bookmarkEnd w:id="123"/>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bookmarkStart w:id="124" w:name="_Toc125275158"/>
      <w:r w:rsidRPr="00866389">
        <w:rPr>
          <w:rFonts w:ascii="Arial" w:eastAsia="Times New Roman" w:hAnsi="Arial" w:cs="Times New Roman"/>
          <w:noProof/>
          <w:spacing w:val="-6"/>
          <w:sz w:val="20"/>
          <w:szCs w:val="20"/>
          <w:lang w:eastAsia="fr-FR"/>
        </w:rPr>
        <w:t>Elles peuvent intervenir du fait de trois sortes d’aléas :</w:t>
      </w:r>
    </w:p>
    <w:p w:rsidR="00866389" w:rsidRPr="00866389" w:rsidRDefault="00866389" w:rsidP="00866389">
      <w:pPr>
        <w:spacing w:after="120" w:line="240" w:lineRule="auto"/>
        <w:ind w:left="284" w:hanging="284"/>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a)</w:t>
      </w:r>
      <w:r w:rsidRPr="00866389">
        <w:rPr>
          <w:rFonts w:ascii="Arial" w:eastAsia="Times New Roman" w:hAnsi="Arial" w:cs="Times New Roman"/>
          <w:spacing w:val="-6"/>
          <w:sz w:val="20"/>
          <w:szCs w:val="20"/>
          <w:lang w:eastAsia="fr-FR"/>
        </w:rPr>
        <w:tab/>
      </w:r>
      <w:r w:rsidRPr="00866389">
        <w:rPr>
          <w:rFonts w:ascii="Arial" w:eastAsia="Times New Roman" w:hAnsi="Arial" w:cs="Times New Roman"/>
          <w:spacing w:val="-6"/>
          <w:sz w:val="20"/>
          <w:szCs w:val="20"/>
          <w:u w:val="single"/>
          <w:lang w:eastAsia="fr-FR"/>
        </w:rPr>
        <w:t>Modifications dans la consistance du projet apportées par le maître d’œuvre en cours d’exécution</w:t>
      </w:r>
      <w:r w:rsidRPr="00866389">
        <w:rPr>
          <w:rFonts w:ascii="Arial" w:eastAsia="Times New Roman" w:hAnsi="Arial" w:cs="Times New Roman"/>
          <w:spacing w:val="-6"/>
          <w:sz w:val="20"/>
          <w:szCs w:val="20"/>
          <w:lang w:eastAsia="fr-FR"/>
        </w:rPr>
        <w:t xml:space="preserve"> par suite d’imprévisions dans ses études, de réserves du contrôleur technique, de non observation des DTU ou d’erreurs dans la conduite des travaux, même en cas d’accord du maître d’ouvrage. </w:t>
      </w:r>
    </w:p>
    <w:p w:rsidR="00866389" w:rsidRPr="00866389" w:rsidRDefault="00866389" w:rsidP="00866389">
      <w:pPr>
        <w:spacing w:after="120" w:line="240" w:lineRule="auto"/>
        <w:ind w:left="284"/>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Si elles entraînent des plus ou des moins-values sur le coût constaté des travaux, la rémunération du maître d’œuvre subira la réfaction éventuelle résultant du non-respect de l’engagement sur le coût des travaux.</w:t>
      </w:r>
    </w:p>
    <w:p w:rsidR="00866389" w:rsidRPr="00866389" w:rsidRDefault="00866389" w:rsidP="00866389">
      <w:pPr>
        <w:spacing w:after="120" w:line="240" w:lineRule="auto"/>
        <w:ind w:left="284" w:hanging="284"/>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b)</w:t>
      </w:r>
      <w:r w:rsidRPr="00866389">
        <w:rPr>
          <w:rFonts w:ascii="Arial" w:eastAsia="Times New Roman" w:hAnsi="Arial" w:cs="Times New Roman"/>
          <w:spacing w:val="-6"/>
          <w:sz w:val="20"/>
          <w:szCs w:val="20"/>
          <w:lang w:eastAsia="fr-FR"/>
        </w:rPr>
        <w:tab/>
      </w:r>
      <w:r w:rsidRPr="00866389">
        <w:rPr>
          <w:rFonts w:ascii="Arial" w:eastAsia="Times New Roman" w:hAnsi="Arial" w:cs="Times New Roman"/>
          <w:spacing w:val="-6"/>
          <w:sz w:val="20"/>
          <w:szCs w:val="20"/>
          <w:u w:val="single"/>
          <w:lang w:eastAsia="fr-FR"/>
        </w:rPr>
        <w:t>Modifications/précisions de programme et de l’enveloppe financière prévisionnelle demandées par le maître d’ouvrage au cours des études d’avant-projet</w:t>
      </w:r>
      <w:r w:rsidRPr="00866389">
        <w:rPr>
          <w:rFonts w:ascii="Arial" w:eastAsia="Times New Roman" w:hAnsi="Arial" w:cs="Times New Roman"/>
          <w:spacing w:val="-6"/>
          <w:sz w:val="20"/>
          <w:szCs w:val="20"/>
          <w:lang w:eastAsia="fr-FR"/>
        </w:rPr>
        <w:t xml:space="preserve"> : les parties s’entendent pour renégocier les conditions de la rémunération dans le cadre d’un avenant au marché. La négociation de l’avenant tient compte de l’évolution de l’étendue de la mission, de son degré de complexité et des incidences sur le coût prévisionnel des travaux.</w:t>
      </w:r>
    </w:p>
    <w:p w:rsidR="00866389" w:rsidRPr="00866389" w:rsidRDefault="00866389" w:rsidP="00866389">
      <w:pPr>
        <w:spacing w:after="120" w:line="240" w:lineRule="auto"/>
        <w:ind w:left="284" w:hanging="284"/>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c)</w:t>
      </w:r>
      <w:r w:rsidRPr="00866389">
        <w:rPr>
          <w:rFonts w:ascii="Arial" w:eastAsia="Times New Roman" w:hAnsi="Arial" w:cs="Times New Roman"/>
          <w:spacing w:val="-6"/>
          <w:sz w:val="20"/>
          <w:szCs w:val="20"/>
          <w:lang w:eastAsia="fr-FR"/>
        </w:rPr>
        <w:tab/>
      </w:r>
      <w:r w:rsidRPr="00866389">
        <w:rPr>
          <w:rFonts w:ascii="Arial" w:eastAsia="Times New Roman" w:hAnsi="Arial" w:cs="Times New Roman"/>
          <w:spacing w:val="-6"/>
          <w:sz w:val="20"/>
          <w:szCs w:val="20"/>
          <w:u w:val="single"/>
          <w:lang w:eastAsia="fr-FR"/>
        </w:rPr>
        <w:t>Modifications dans la consistance du projet qui s’imposent au maître d'ouvrage</w:t>
      </w:r>
      <w:r w:rsidRPr="00866389">
        <w:rPr>
          <w:rFonts w:ascii="Arial" w:eastAsia="Times New Roman" w:hAnsi="Arial" w:cs="Times New Roman"/>
          <w:spacing w:val="-6"/>
          <w:sz w:val="20"/>
          <w:szCs w:val="20"/>
          <w:lang w:eastAsia="fr-FR"/>
        </w:rPr>
        <w:t xml:space="preserve"> : par exemple à la suite d’un changement de la réglementation postérieurement à la notification du marché de travaux : se reporter au cas précédent (b). </w:t>
      </w:r>
    </w:p>
    <w:p w:rsidR="00866389" w:rsidRPr="00866389" w:rsidRDefault="00866389" w:rsidP="006755B2">
      <w:pPr>
        <w:pStyle w:val="05ARTICLENiv1-SsTitre"/>
        <w:ind w:left="709" w:hanging="709"/>
      </w:pPr>
      <w:bookmarkStart w:id="125" w:name="_Toc52354766"/>
      <w:r w:rsidRPr="00866389">
        <w:t>Modification du coût prévisionnel des travaux sans modification de la consistance du projet</w:t>
      </w:r>
      <w:bookmarkEnd w:id="124"/>
      <w:bookmarkEnd w:id="125"/>
      <w:r w:rsidRPr="00866389">
        <w:t xml:space="preserve"> </w:t>
      </w:r>
    </w:p>
    <w:p w:rsidR="00866389" w:rsidRPr="00866389" w:rsidRDefault="00866389" w:rsidP="00866389">
      <w:pPr>
        <w:spacing w:after="24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Ce cas peut se produire si surviennent certaines difficultés au cours de la réalisation des travaux (A titre d’exemple, lorsqu’une entreprise cesse son activité et doit être remplacée. Il en résulte souvent que l’estimation prévisionnelle du coût des travaux restant à exécuter devient supérieure à ce qu’elle aurait été si l’entreprise défaillante avait terminé le chantier). Le maître d’œuvre ne sera pas pénalisé de ce fait, mais il devra, si nécessaire, remanier les dossiers, sans modification du forfait de rémunération initial.</w:t>
      </w:r>
      <w:bookmarkStart w:id="126" w:name="_Toc125275159"/>
    </w:p>
    <w:p w:rsidR="00866389" w:rsidRPr="00866389" w:rsidRDefault="00866389" w:rsidP="006755B2">
      <w:pPr>
        <w:pStyle w:val="05ARTICLENiv1-SsTitre"/>
      </w:pPr>
      <w:bookmarkStart w:id="127" w:name="_Toc52354767"/>
      <w:r w:rsidRPr="00866389">
        <w:t>Non-respect des engagements sur coûts de travaux en phase études</w:t>
      </w:r>
      <w:bookmarkEnd w:id="126"/>
      <w:bookmarkEnd w:id="127"/>
    </w:p>
    <w:p w:rsidR="00866389" w:rsidRPr="00866389" w:rsidRDefault="00866389" w:rsidP="006755B2">
      <w:pPr>
        <w:pStyle w:val="06ARTICLENiv2-SsTitre"/>
      </w:pPr>
      <w:r w:rsidRPr="00866389">
        <w:t>Dépassement du coût prévisionnel</w:t>
      </w:r>
    </w:p>
    <w:p w:rsidR="00866389" w:rsidRPr="00866389" w:rsidRDefault="00866389" w:rsidP="00866389">
      <w:pPr>
        <w:spacing w:after="240" w:line="240" w:lineRule="auto"/>
        <w:ind w:left="284"/>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Au cas où après consultation des entreprises, le montant des offres retenu par le maître d’ouvrage dépasse les limites du seuil de tolérance ; si le maître d’ouvrage décide de ne pas résilier le marché, le maître d’œuvre recommence ses études à ses frais afin de respecter le coût de travaux prévisionnel augmenté de la marge de tolérance. Le maître d’ouvrage fixe par ordre de service le délai maximum de reprise des études. Les clauses de pénalités pour retard dans la présentation des documents d’études fixées à l’article 7-</w:t>
      </w:r>
      <w:r w:rsidRPr="00866389">
        <w:rPr>
          <w:rFonts w:ascii="Arial" w:eastAsia="Times New Roman" w:hAnsi="Arial" w:cs="Times New Roman"/>
          <w:spacing w:val="-6"/>
          <w:sz w:val="20"/>
          <w:szCs w:val="20"/>
          <w:shd w:val="clear" w:color="auto" w:fill="FFFFFF"/>
          <w:lang w:eastAsia="fr-FR"/>
        </w:rPr>
        <w:t>1 du présent</w:t>
      </w:r>
      <w:r w:rsidRPr="00866389">
        <w:rPr>
          <w:rFonts w:ascii="Arial" w:eastAsia="Times New Roman" w:hAnsi="Arial" w:cs="Times New Roman"/>
          <w:color w:val="000000"/>
          <w:spacing w:val="-6"/>
          <w:sz w:val="20"/>
          <w:szCs w:val="20"/>
          <w:shd w:val="clear" w:color="auto" w:fill="FFFFFF"/>
          <w:lang w:eastAsia="fr-FR"/>
        </w:rPr>
        <w:t xml:space="preserve"> CCAP et, s’il y a lieu, de l’acte d’engagement, </w:t>
      </w:r>
      <w:r w:rsidRPr="00866389">
        <w:rPr>
          <w:rFonts w:ascii="Arial" w:eastAsia="Times New Roman" w:hAnsi="Arial" w:cs="Times New Roman"/>
          <w:spacing w:val="-6"/>
          <w:sz w:val="20"/>
          <w:szCs w:val="20"/>
          <w:lang w:eastAsia="fr-FR"/>
        </w:rPr>
        <w:t>sont applicables.</w:t>
      </w:r>
    </w:p>
    <w:p w:rsidR="00866389" w:rsidRPr="00866389" w:rsidRDefault="00866389" w:rsidP="006755B2">
      <w:pPr>
        <w:pStyle w:val="06ARTICLENiv2-SsTitre"/>
      </w:pPr>
      <w:r w:rsidRPr="00866389">
        <w:t>Surestimation du coût des travaux par le maître d’œuvre</w:t>
      </w:r>
    </w:p>
    <w:p w:rsidR="00866389" w:rsidRPr="00866389" w:rsidRDefault="00866389" w:rsidP="00866389">
      <w:pPr>
        <w:spacing w:after="240" w:line="240" w:lineRule="auto"/>
        <w:ind w:left="284"/>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Lorsque, après consultation des entreprises, le montant du coût des travaux, tel qu’il résulte du montant des marchés de travaux signés à l’issue de celle-ci, est inférieur de plus de 15% au coût prévisionnel résultant des engagements du maître d’œuvre pris en application des dispositions de l’article 4 de l’acte d’engagement, le maître d’œuvre pourra subir une réfaction.</w:t>
      </w:r>
    </w:p>
    <w:p w:rsidR="00866389" w:rsidRPr="00866389" w:rsidRDefault="00866389" w:rsidP="00866389">
      <w:pPr>
        <w:spacing w:after="120" w:line="240" w:lineRule="auto"/>
        <w:ind w:left="284"/>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 xml:space="preserve">Cette réfaction, au taux de 10%, s’applique à </w:t>
      </w:r>
      <w:r w:rsidRPr="00866389">
        <w:rPr>
          <w:rFonts w:ascii="Arial" w:eastAsia="Times New Roman" w:hAnsi="Arial" w:cs="Times New Roman"/>
          <w:spacing w:val="-6"/>
          <w:sz w:val="20"/>
          <w:szCs w:val="18"/>
          <w:lang w:eastAsia="fr-FR"/>
        </w:rPr>
        <w:t>l’écart</w:t>
      </w:r>
      <w:r w:rsidRPr="00866389">
        <w:rPr>
          <w:rFonts w:ascii="Arial" w:eastAsia="Times New Roman" w:hAnsi="Arial" w:cs="Times New Roman"/>
          <w:spacing w:val="-6"/>
          <w:sz w:val="20"/>
          <w:szCs w:val="20"/>
          <w:lang w:eastAsia="fr-FR"/>
        </w:rPr>
        <w:t xml:space="preserve"> entre </w:t>
      </w:r>
      <w:r w:rsidRPr="00866389">
        <w:rPr>
          <w:rFonts w:ascii="Arial" w:eastAsia="Times New Roman" w:hAnsi="Arial" w:cs="Times New Roman"/>
          <w:spacing w:val="-6"/>
          <w:sz w:val="20"/>
          <w:szCs w:val="20"/>
          <w:shd w:val="clear" w:color="auto" w:fill="FFFFFF"/>
          <w:lang w:eastAsia="fr-FR"/>
        </w:rPr>
        <w:t>le coût toléré résultant de l’application du taux de 15% au coût prévisionnel fixé à l’article 4 de l’acte d’engagement,</w:t>
      </w:r>
      <w:r w:rsidRPr="00866389">
        <w:rPr>
          <w:rFonts w:ascii="Arial" w:eastAsia="Times New Roman" w:hAnsi="Arial" w:cs="Times New Roman"/>
          <w:spacing w:val="-6"/>
          <w:sz w:val="20"/>
          <w:szCs w:val="20"/>
          <w:lang w:eastAsia="fr-FR"/>
        </w:rPr>
        <w:t xml:space="preserve"> et le montant des travaux résultant de la consultation, ramené en valeur du </w:t>
      </w:r>
      <w:r w:rsidR="000730F9" w:rsidRPr="000730F9">
        <w:rPr>
          <w:rFonts w:ascii="Arial" w:eastAsia="Times New Roman" w:hAnsi="Arial" w:cs="Times New Roman"/>
          <w:spacing w:val="-6"/>
          <w:sz w:val="20"/>
          <w:szCs w:val="20"/>
          <w:lang w:eastAsia="fr-FR"/>
        </w:rPr>
        <w:t>mois d’établissement</w:t>
      </w:r>
      <w:r w:rsidR="000730F9">
        <w:rPr>
          <w:rFonts w:ascii="Arial" w:eastAsia="Times New Roman" w:hAnsi="Arial" w:cs="Times New Roman"/>
          <w:spacing w:val="-6"/>
          <w:sz w:val="20"/>
          <w:szCs w:val="20"/>
          <w:lang w:eastAsia="fr-FR"/>
        </w:rPr>
        <w:t xml:space="preserve"> de l’AVP.</w:t>
      </w:r>
    </w:p>
    <w:p w:rsidR="00866389" w:rsidRPr="00866389" w:rsidRDefault="00866389" w:rsidP="00866389">
      <w:pPr>
        <w:spacing w:after="240" w:line="240" w:lineRule="auto"/>
        <w:ind w:left="284"/>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Cette pénalisation est plafonnée à 15% du montant des honoraires des éléments de mission antérieurs à l’attribution des contrats de travaux (hors ACT).</w:t>
      </w:r>
    </w:p>
    <w:p w:rsidR="00866389" w:rsidRPr="00866389" w:rsidRDefault="00866389" w:rsidP="006755B2">
      <w:pPr>
        <w:pStyle w:val="05ARTICLENiv1-SsTitre"/>
      </w:pPr>
      <w:bookmarkStart w:id="128" w:name="_Toc125275160"/>
      <w:bookmarkStart w:id="129" w:name="_Toc52354768"/>
      <w:r w:rsidRPr="00866389">
        <w:t>Modalité de calcul de réduction d’honoraires à l’issue de la phase travaux</w:t>
      </w:r>
      <w:bookmarkEnd w:id="128"/>
      <w:bookmarkEnd w:id="129"/>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 xml:space="preserve">En cas </w:t>
      </w:r>
      <w:r w:rsidRPr="00866389">
        <w:rPr>
          <w:rFonts w:ascii="Arial" w:eastAsia="Times New Roman" w:hAnsi="Arial" w:cs="Times New Roman"/>
          <w:noProof/>
          <w:spacing w:val="-6"/>
          <w:sz w:val="20"/>
          <w:szCs w:val="18"/>
          <w:shd w:val="clear" w:color="auto" w:fill="FFFFFF"/>
          <w:lang w:eastAsia="fr-FR"/>
        </w:rPr>
        <w:t>de</w:t>
      </w:r>
      <w:r w:rsidRPr="00866389">
        <w:rPr>
          <w:rFonts w:ascii="Arial" w:eastAsia="Times New Roman" w:hAnsi="Arial" w:cs="Times New Roman"/>
          <w:noProof/>
          <w:color w:val="FF0000"/>
          <w:spacing w:val="-6"/>
          <w:sz w:val="20"/>
          <w:szCs w:val="20"/>
          <w:lang w:eastAsia="fr-FR"/>
        </w:rPr>
        <w:t xml:space="preserve"> </w:t>
      </w:r>
      <w:r w:rsidRPr="00866389">
        <w:rPr>
          <w:rFonts w:ascii="Arial" w:eastAsia="Times New Roman" w:hAnsi="Arial" w:cs="Times New Roman"/>
          <w:noProof/>
          <w:spacing w:val="-6"/>
          <w:sz w:val="20"/>
          <w:szCs w:val="20"/>
          <w:lang w:eastAsia="fr-FR"/>
        </w:rPr>
        <w:t xml:space="preserve">dépassement </w:t>
      </w:r>
      <w:r w:rsidRPr="00866389">
        <w:rPr>
          <w:rFonts w:ascii="Arial" w:eastAsia="Times New Roman" w:hAnsi="Arial" w:cs="Times New Roman"/>
          <w:noProof/>
          <w:spacing w:val="-6"/>
          <w:sz w:val="20"/>
          <w:szCs w:val="18"/>
          <w:lang w:eastAsia="fr-FR"/>
        </w:rPr>
        <w:t>excédant le</w:t>
      </w:r>
      <w:r w:rsidRPr="00866389">
        <w:rPr>
          <w:rFonts w:ascii="Arial" w:eastAsia="Times New Roman" w:hAnsi="Arial" w:cs="Times New Roman"/>
          <w:noProof/>
          <w:spacing w:val="-6"/>
          <w:sz w:val="20"/>
          <w:szCs w:val="20"/>
          <w:lang w:eastAsia="fr-FR"/>
        </w:rPr>
        <w:t xml:space="preserve"> seuil de tolérance fixé par le contrat, la rémunération du maître d’œuvre sera réduite.</w:t>
      </w:r>
    </w:p>
    <w:p w:rsidR="00866389" w:rsidRPr="00866389" w:rsidRDefault="00866389" w:rsidP="00866389">
      <w:pPr>
        <w:tabs>
          <w:tab w:val="left" w:pos="3420"/>
        </w:tabs>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 xml:space="preserve">Si le coût constaté est supérieur </w:t>
      </w:r>
      <w:r w:rsidRPr="00866389">
        <w:rPr>
          <w:rFonts w:ascii="Arial" w:eastAsia="Times New Roman" w:hAnsi="Arial" w:cs="Times New Roman"/>
          <w:noProof/>
          <w:spacing w:val="-6"/>
          <w:sz w:val="20"/>
          <w:szCs w:val="20"/>
          <w:shd w:val="clear" w:color="auto" w:fill="FFFFFF"/>
          <w:lang w:eastAsia="fr-FR"/>
        </w:rPr>
        <w:t>au coût prévisionnel augmenté de la tolérance résultant de l’application du</w:t>
      </w:r>
      <w:r w:rsidRPr="00866389">
        <w:rPr>
          <w:rFonts w:ascii="Arial" w:eastAsia="Times New Roman" w:hAnsi="Arial" w:cs="Times New Roman"/>
          <w:noProof/>
          <w:spacing w:val="-6"/>
          <w:sz w:val="20"/>
          <w:szCs w:val="20"/>
          <w:lang w:eastAsia="fr-FR"/>
        </w:rPr>
        <w:t xml:space="preserve"> seuil tel que défini à l’article 10.3 du CCAP, le concepteur supporte une pénalité</w:t>
      </w:r>
      <w:r w:rsidRPr="00866389">
        <w:rPr>
          <w:rFonts w:ascii="Arial" w:eastAsia="Times New Roman" w:hAnsi="Arial" w:cs="Times New Roman"/>
          <w:noProof/>
          <w:spacing w:val="-6"/>
          <w:sz w:val="20"/>
          <w:szCs w:val="20"/>
          <w:shd w:val="clear" w:color="auto" w:fill="FFFFFF"/>
          <w:lang w:eastAsia="fr-FR"/>
        </w:rPr>
        <w:t>. Cette pénalité est</w:t>
      </w:r>
      <w:r w:rsidRPr="00866389">
        <w:rPr>
          <w:rFonts w:ascii="Arial" w:eastAsia="Times New Roman" w:hAnsi="Arial" w:cs="Times New Roman"/>
          <w:noProof/>
          <w:spacing w:val="-6"/>
          <w:sz w:val="20"/>
          <w:szCs w:val="20"/>
          <w:lang w:eastAsia="fr-FR"/>
        </w:rPr>
        <w:t xml:space="preserve"> égale à la différence entre le coût constaté et </w:t>
      </w:r>
      <w:r w:rsidRPr="00866389">
        <w:rPr>
          <w:rFonts w:ascii="Arial" w:eastAsia="Times New Roman" w:hAnsi="Arial" w:cs="Times New Roman"/>
          <w:noProof/>
          <w:spacing w:val="-6"/>
          <w:sz w:val="20"/>
          <w:szCs w:val="20"/>
          <w:shd w:val="clear" w:color="auto" w:fill="FFFFFF"/>
          <w:lang w:eastAsia="fr-FR"/>
        </w:rPr>
        <w:t>le coût toléré résultant de l’application du</w:t>
      </w:r>
      <w:r w:rsidRPr="00866389">
        <w:rPr>
          <w:rFonts w:ascii="Arial" w:eastAsia="Times New Roman" w:hAnsi="Arial" w:cs="Times New Roman"/>
          <w:noProof/>
          <w:spacing w:val="-6"/>
          <w:sz w:val="20"/>
          <w:szCs w:val="20"/>
          <w:lang w:eastAsia="fr-FR"/>
        </w:rPr>
        <w:t xml:space="preserve"> seuil de tolérance multiplié par le taux défini ci-après.</w:t>
      </w:r>
    </w:p>
    <w:p w:rsidR="00866389" w:rsidRPr="00866389" w:rsidRDefault="00866389" w:rsidP="00866389">
      <w:pPr>
        <w:spacing w:after="120" w:line="240" w:lineRule="auto"/>
        <w:jc w:val="both"/>
        <w:rPr>
          <w:rFonts w:ascii="Arial" w:eastAsia="Times New Roman" w:hAnsi="Arial" w:cs="Times New Roman"/>
          <w:noProof/>
          <w:spacing w:val="-6"/>
          <w:sz w:val="20"/>
          <w:szCs w:val="20"/>
          <w:shd w:val="clear" w:color="auto" w:fill="FFFFFF"/>
          <w:lang w:eastAsia="fr-FR"/>
        </w:rPr>
      </w:pPr>
      <w:r w:rsidRPr="00866389">
        <w:rPr>
          <w:rFonts w:ascii="Arial" w:eastAsia="Times New Roman" w:hAnsi="Arial" w:cs="Times New Roman"/>
          <w:noProof/>
          <w:spacing w:val="-6"/>
          <w:sz w:val="20"/>
          <w:szCs w:val="20"/>
          <w:shd w:val="clear" w:color="auto" w:fill="FFFFFF"/>
          <w:lang w:eastAsia="fr-FR"/>
        </w:rPr>
        <w:t>Ce taux est égal au double du pourcentage, résultant du rapport entre le montant des honoraires définitifs fixés à l’article 6.1 de l’acte d’engagement et le coût prévisionnel fixé à l’article 4 de l’acte d’engagement sur lequel le maître d’œuvre s’est engagé  par voie d’avenant.</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Cependant, le montant de cette pénalité ne pourra excéder 15% du montant de la rémunération des éléments de mission postérieurs à l’attribution des marchés de travaux.</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u w:val="single"/>
          <w:lang w:eastAsia="fr-FR"/>
        </w:rPr>
        <w:lastRenderedPageBreak/>
        <w:t>Mesures conservatoires</w:t>
      </w:r>
      <w:r w:rsidRPr="00866389">
        <w:rPr>
          <w:rFonts w:ascii="Arial" w:eastAsia="Times New Roman" w:hAnsi="Arial" w:cs="Times New Roman"/>
          <w:noProof/>
          <w:spacing w:val="-6"/>
          <w:sz w:val="20"/>
          <w:szCs w:val="20"/>
          <w:lang w:eastAsia="fr-FR"/>
        </w:rPr>
        <w:t xml:space="preserve"> : Si en cours d’exécution de travaux, le coût de réalisation des ouvrages augmenté du coût des travaux non prévus (hors travaux modificatifs visés à l’article 10-4 et devant faire l’objet d’un avenant) dépasse le seuil de tolérance défini à l’article 10.3 ci-dessus, des retenues intermédiaires peuvent être appliquées, </w:t>
      </w:r>
      <w:r w:rsidRPr="00866389">
        <w:rPr>
          <w:rFonts w:ascii="Arial" w:eastAsia="Times New Roman" w:hAnsi="Arial" w:cs="Times New Roman"/>
          <w:noProof/>
          <w:color w:val="000000"/>
          <w:spacing w:val="-6"/>
          <w:sz w:val="20"/>
          <w:szCs w:val="20"/>
          <w:shd w:val="clear" w:color="auto" w:fill="FFFFFF"/>
          <w:lang w:eastAsia="fr-FR"/>
        </w:rPr>
        <w:t>à titre conservatoire,</w:t>
      </w:r>
      <w:r w:rsidRPr="00866389">
        <w:rPr>
          <w:rFonts w:ascii="Arial" w:eastAsia="Times New Roman" w:hAnsi="Arial" w:cs="Times New Roman"/>
          <w:noProof/>
          <w:spacing w:val="-6"/>
          <w:sz w:val="20"/>
          <w:szCs w:val="20"/>
          <w:lang w:eastAsia="fr-FR"/>
        </w:rPr>
        <w:t xml:space="preserve"> à la diligence du maître d’ouvrage ou de son représentant, par fractions réparties sur les décomptes correspondants aux éléments de mission VISA, DET et AOR.</w:t>
      </w:r>
    </w:p>
    <w:p w:rsidR="00866389" w:rsidRPr="00866389" w:rsidRDefault="00866389" w:rsidP="006755B2">
      <w:pPr>
        <w:pStyle w:val="05ARTICLENiv1-SsTitre"/>
      </w:pPr>
      <w:bookmarkStart w:id="130" w:name="_Toc222212748"/>
      <w:bookmarkStart w:id="131" w:name="_Toc52354769"/>
      <w:r w:rsidRPr="00866389">
        <w:t>Marché à tranches</w:t>
      </w:r>
      <w:bookmarkEnd w:id="130"/>
      <w:bookmarkEnd w:id="131"/>
    </w:p>
    <w:p w:rsidR="00866389" w:rsidRPr="00866389" w:rsidRDefault="00866389" w:rsidP="00866389">
      <w:pPr>
        <w:spacing w:after="120" w:line="240" w:lineRule="auto"/>
        <w:jc w:val="both"/>
        <w:rPr>
          <w:rFonts w:ascii="Arial" w:eastAsia="Times New Roman" w:hAnsi="Arial" w:cs="Times New Roman"/>
          <w:spacing w:val="-6"/>
          <w:sz w:val="20"/>
          <w:szCs w:val="18"/>
          <w:lang w:eastAsia="fr-FR"/>
        </w:rPr>
      </w:pPr>
      <w:r w:rsidRPr="00866389">
        <w:rPr>
          <w:rFonts w:ascii="Arial" w:eastAsia="Times New Roman" w:hAnsi="Arial" w:cs="Times New Roman"/>
          <w:spacing w:val="-6"/>
          <w:sz w:val="20"/>
          <w:szCs w:val="18"/>
          <w:lang w:eastAsia="fr-FR"/>
        </w:rPr>
        <w:t>Les dispositions de l’article 10 s’appliquent tranche par tranche lorsque le titulaire est chargé pour la tranche considérée à la fois de la conception et du suivi de la réalisation des travaux.</w:t>
      </w:r>
    </w:p>
    <w:p w:rsidR="00866389" w:rsidRPr="00866389" w:rsidRDefault="00866389" w:rsidP="006755B2">
      <w:pPr>
        <w:pStyle w:val="04ARTICLE-Titre"/>
      </w:pPr>
      <w:bookmarkStart w:id="132" w:name="_Toc125275162"/>
      <w:bookmarkStart w:id="133" w:name="_Toc52354770"/>
      <w:r w:rsidRPr="00866389">
        <w:t>UTILISATION DES RESULTATS</w:t>
      </w:r>
      <w:bookmarkEnd w:id="132"/>
      <w:bookmarkEnd w:id="133"/>
    </w:p>
    <w:p w:rsidR="00866389" w:rsidRPr="00866389" w:rsidRDefault="00866389" w:rsidP="006755B2">
      <w:pPr>
        <w:pStyle w:val="05ARTICLENiv1-SsTitre"/>
      </w:pPr>
      <w:bookmarkStart w:id="134" w:name="_Toc52354771"/>
      <w:r w:rsidRPr="00866389">
        <w:t>Dispositions générales</w:t>
      </w:r>
      <w:bookmarkEnd w:id="134"/>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L’utilisation des résultats est régie par le CCAG PI. Il est entendu que les résultats au sens du présent CCAP s’entendent des résultats tels que définis par l’article 23.1 du CCAG PI et des prestations qui seraient inachevées, qu'elles aient ou non été payées par le pouvoir adjudicateur, au jour de la résiliation anticipée ou de la défaillance de l’un des membres du groupement lorsque le maître d’œuvre est un groupement de personnes.</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Le titulaire du marché s’engage à ne pas faire obstacle à l’utilisation, par le maître de l’ouvrage, de ses prestations inachevées, en ne divulguant pas les dites prestations au motif de leur inachèvement. Il s’engage à transférer au maître de l’ouvrage tous les travaux et ébauches de travaux réalisés en exécution du marché.</w:t>
      </w:r>
    </w:p>
    <w:p w:rsidR="00866389" w:rsidRPr="00866389" w:rsidRDefault="00866389" w:rsidP="006755B2">
      <w:pPr>
        <w:pStyle w:val="05ARTICLENiv1-SsTitre"/>
      </w:pPr>
      <w:bookmarkStart w:id="135" w:name="_Toc52354772"/>
      <w:r w:rsidRPr="00866389">
        <w:t>Régime des droits</w:t>
      </w:r>
      <w:bookmarkEnd w:id="135"/>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L'option retenue concernant l'utilisation des résultats et précisant les droits respectifs du maître de l'ouvrage et du maître d’œuvre en la matière est :</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Dans les conditions particulières suivantes :</w:t>
      </w:r>
    </w:p>
    <w:p w:rsidR="00866389" w:rsidRPr="00866389" w:rsidRDefault="00866389" w:rsidP="001338E0">
      <w:pPr>
        <w:numPr>
          <w:ilvl w:val="0"/>
          <w:numId w:val="19"/>
        </w:numPr>
        <w:spacing w:after="120" w:line="240" w:lineRule="auto"/>
        <w:ind w:left="0" w:firstLine="0"/>
        <w:jc w:val="both"/>
        <w:rPr>
          <w:rFonts w:ascii="Arial" w:eastAsia="Times New Roman" w:hAnsi="Arial" w:cs="Times New Roman"/>
          <w:noProof/>
          <w:spacing w:val="-6"/>
          <w:sz w:val="20"/>
          <w:szCs w:val="20"/>
          <w:shd w:val="clear" w:color="auto" w:fill="F3F3F3"/>
          <w:lang w:eastAsia="fr-FR"/>
        </w:rPr>
      </w:pPr>
      <w:r w:rsidRPr="00866389">
        <w:rPr>
          <w:rFonts w:ascii="Arial" w:eastAsia="Times New Roman" w:hAnsi="Arial" w:cs="Times New Roman"/>
          <w:noProof/>
          <w:spacing w:val="-6"/>
          <w:sz w:val="20"/>
          <w:szCs w:val="20"/>
          <w:lang w:eastAsia="fr-FR"/>
        </w:rPr>
        <w:t>En contrepartie de la rémunération versée au titulaire du marché, celui-ci cède au maître d’ouvrage et aux tiers, à titre exclusif, pour le monde entier et pour toute la durée légale des droits d’auteur, les droits de propriété intellectuelle qu’il détient ou qu’il a obtenus de l’auteur sur les prestations accomplies en exécution du marché.</w:t>
      </w:r>
    </w:p>
    <w:p w:rsidR="00866389" w:rsidRPr="00866389" w:rsidRDefault="00866389" w:rsidP="001338E0">
      <w:pPr>
        <w:numPr>
          <w:ilvl w:val="0"/>
          <w:numId w:val="19"/>
        </w:numPr>
        <w:spacing w:after="120" w:line="240" w:lineRule="auto"/>
        <w:ind w:left="0" w:firstLine="0"/>
        <w:rPr>
          <w:rFonts w:ascii="Arial" w:eastAsia="Times New Roman" w:hAnsi="Arial" w:cs="Times New Roman"/>
          <w:noProof/>
          <w:spacing w:val="-6"/>
          <w:sz w:val="20"/>
          <w:szCs w:val="20"/>
          <w:shd w:val="clear" w:color="auto" w:fill="F3F3F3"/>
          <w:lang w:eastAsia="fr-FR"/>
        </w:rPr>
      </w:pPr>
      <w:r w:rsidRPr="00866389">
        <w:rPr>
          <w:rFonts w:ascii="Arial" w:eastAsia="Times New Roman" w:hAnsi="Arial" w:cs="Times New Roman"/>
          <w:noProof/>
          <w:spacing w:val="-6"/>
          <w:sz w:val="20"/>
          <w:szCs w:val="20"/>
          <w:lang w:eastAsia="fr-FR"/>
        </w:rPr>
        <w:t>Ces droits comprennent, notamment :</w:t>
      </w:r>
    </w:p>
    <w:p w:rsidR="00866389" w:rsidRPr="00866389" w:rsidRDefault="00866389" w:rsidP="001338E0">
      <w:pPr>
        <w:numPr>
          <w:ilvl w:val="0"/>
          <w:numId w:val="17"/>
        </w:numPr>
        <w:tabs>
          <w:tab w:val="num" w:pos="1069"/>
        </w:tabs>
        <w:spacing w:after="120" w:line="240" w:lineRule="auto"/>
        <w:ind w:left="1069"/>
        <w:jc w:val="both"/>
        <w:rPr>
          <w:rFonts w:ascii="Arial" w:eastAsia="Times New Roman" w:hAnsi="Arial" w:cs="Times New Roman"/>
          <w:noProof/>
          <w:spacing w:val="-6"/>
          <w:sz w:val="20"/>
          <w:szCs w:val="20"/>
          <w:shd w:val="clear" w:color="auto" w:fill="F3F3F3"/>
          <w:lang w:eastAsia="fr-FR"/>
        </w:rPr>
      </w:pPr>
      <w:r w:rsidRPr="00866389">
        <w:rPr>
          <w:rFonts w:ascii="Arial" w:eastAsia="Times New Roman" w:hAnsi="Arial" w:cs="Times New Roman"/>
          <w:noProof/>
          <w:spacing w:val="-6"/>
          <w:sz w:val="20"/>
          <w:szCs w:val="20"/>
          <w:lang w:eastAsia="fr-FR"/>
        </w:rPr>
        <w:t>Pour le droit de reproduction : le droit de reproduire, de faire reproduire ou d’autoriser un tiers à reproduire, sans limitation de nombre, tout ou partie des résultats, sur tout support et/ou moyen notamment support papier, optique, magnétique, numérique, informatique ou électronique ; reproduction au sein d’une base de données ou photothèque analogique ou numérique ;</w:t>
      </w:r>
    </w:p>
    <w:p w:rsidR="00866389" w:rsidRPr="00866389" w:rsidRDefault="00866389" w:rsidP="001338E0">
      <w:pPr>
        <w:numPr>
          <w:ilvl w:val="0"/>
          <w:numId w:val="17"/>
        </w:numPr>
        <w:tabs>
          <w:tab w:val="num" w:pos="1069"/>
        </w:tabs>
        <w:spacing w:after="120" w:line="240" w:lineRule="auto"/>
        <w:ind w:left="1063" w:hanging="357"/>
        <w:jc w:val="both"/>
        <w:rPr>
          <w:rFonts w:ascii="Arial" w:eastAsia="Times New Roman" w:hAnsi="Arial" w:cs="Times New Roman"/>
          <w:noProof/>
          <w:spacing w:val="-6"/>
          <w:sz w:val="20"/>
          <w:szCs w:val="20"/>
          <w:shd w:val="clear" w:color="auto" w:fill="F3F3F3"/>
          <w:lang w:eastAsia="fr-FR"/>
        </w:rPr>
      </w:pPr>
      <w:r w:rsidRPr="00866389">
        <w:rPr>
          <w:rFonts w:ascii="Arial" w:eastAsia="Times New Roman" w:hAnsi="Arial" w:cs="Times New Roman"/>
          <w:noProof/>
          <w:spacing w:val="-6"/>
          <w:sz w:val="20"/>
          <w:szCs w:val="20"/>
          <w:lang w:eastAsia="fr-FR"/>
        </w:rPr>
        <w:t>pour le droit de représentation : le droit de représenter, de faire représenter ou d’autoriser un tiers à représenter les résultats par tout moyen de diffusion, notamment par voie d'exposition, et/ou support électronique, numérique, informatique, télématique, de télécommunications et de communication électronique, par les réseaux notamment internet et/ou intranet et ce, auprès du public en général ou de catégories de public en particulier ;</w:t>
      </w:r>
      <w:r w:rsidRPr="00866389">
        <w:rPr>
          <w:rFonts w:ascii="Arial" w:eastAsia="Times New Roman" w:hAnsi="Arial" w:cs="Times New Roman"/>
          <w:noProof/>
          <w:spacing w:val="-6"/>
          <w:sz w:val="20"/>
          <w:szCs w:val="20"/>
          <w:shd w:val="clear" w:color="auto" w:fill="F3F3F3"/>
          <w:lang w:eastAsia="fr-FR"/>
        </w:rPr>
        <w:t xml:space="preserve"> </w:t>
      </w:r>
    </w:p>
    <w:p w:rsidR="00866389" w:rsidRPr="00866389" w:rsidRDefault="00866389" w:rsidP="001338E0">
      <w:pPr>
        <w:numPr>
          <w:ilvl w:val="0"/>
          <w:numId w:val="17"/>
        </w:numPr>
        <w:spacing w:after="120" w:line="240" w:lineRule="auto"/>
        <w:ind w:left="1100" w:hanging="400"/>
        <w:jc w:val="both"/>
        <w:rPr>
          <w:rFonts w:ascii="Arial" w:eastAsia="Times New Roman" w:hAnsi="Arial" w:cs="Times New Roman"/>
          <w:noProof/>
          <w:spacing w:val="-6"/>
          <w:sz w:val="20"/>
          <w:szCs w:val="20"/>
          <w:shd w:val="clear" w:color="auto" w:fill="F3F3F3"/>
          <w:lang w:eastAsia="fr-FR"/>
        </w:rPr>
      </w:pPr>
      <w:r w:rsidRPr="00866389">
        <w:rPr>
          <w:rFonts w:ascii="Arial" w:eastAsia="Times New Roman" w:hAnsi="Arial" w:cs="Times New Roman"/>
          <w:noProof/>
          <w:spacing w:val="-6"/>
          <w:sz w:val="20"/>
          <w:szCs w:val="20"/>
          <w:lang w:eastAsia="fr-FR"/>
        </w:rPr>
        <w:t xml:space="preserve">pour le droit de distribuer : le droit de distribuer, de faire distribuer ou d’autoriser un tiers à distribuer les résultats, notamment par la mise sur le marché, à titre onéreux ou gratuit, en tout ou partie, par tout procédé et sur tout support et ce, pour tout public et sans limitation </w:t>
      </w:r>
    </w:p>
    <w:p w:rsidR="00866389" w:rsidRPr="00866389" w:rsidRDefault="00866389" w:rsidP="001338E0">
      <w:pPr>
        <w:numPr>
          <w:ilvl w:val="0"/>
          <w:numId w:val="17"/>
        </w:numPr>
        <w:tabs>
          <w:tab w:val="num" w:pos="1060"/>
        </w:tabs>
        <w:spacing w:after="120" w:line="240" w:lineRule="auto"/>
        <w:ind w:left="1054" w:hanging="357"/>
        <w:jc w:val="both"/>
        <w:rPr>
          <w:rFonts w:ascii="Arial" w:eastAsia="Times New Roman" w:hAnsi="Arial" w:cs="Times New Roman"/>
          <w:noProof/>
          <w:spacing w:val="-6"/>
          <w:sz w:val="20"/>
          <w:szCs w:val="20"/>
          <w:shd w:val="clear" w:color="auto" w:fill="F3F3F3"/>
          <w:lang w:eastAsia="fr-FR"/>
        </w:rPr>
      </w:pPr>
      <w:r w:rsidRPr="00866389">
        <w:rPr>
          <w:rFonts w:ascii="Arial" w:eastAsia="Times New Roman" w:hAnsi="Arial" w:cs="Times New Roman"/>
          <w:noProof/>
          <w:spacing w:val="-6"/>
          <w:sz w:val="20"/>
          <w:szCs w:val="20"/>
          <w:lang w:eastAsia="fr-FR"/>
        </w:rPr>
        <w:t>le droit d'adaptation : le droit d'adapter, de faire adapter ou d'autoriser un tiers à adapter les résultats, notamment en les modifiant par ajout, par suppression, par réorganisation ou retouche des différents éléments constitutifs du résultat, par fusion avec d’autres documents ou résultats issus du marché, par retouche du format des résultats, par traduction dans une autre langue</w:t>
      </w:r>
      <w:r w:rsidRPr="00866389">
        <w:rPr>
          <w:rFonts w:ascii="Arial" w:eastAsia="Times New Roman" w:hAnsi="Arial" w:cs="Times New Roman"/>
          <w:spacing w:val="-6"/>
          <w:sz w:val="20"/>
          <w:szCs w:val="20"/>
          <w:lang w:eastAsia="fr-FR"/>
        </w:rPr>
        <w:t xml:space="preserve">, </w:t>
      </w:r>
      <w:r w:rsidRPr="00866389">
        <w:rPr>
          <w:rFonts w:ascii="Arial" w:eastAsia="Times New Roman" w:hAnsi="Arial" w:cs="Times New Roman"/>
          <w:noProof/>
          <w:spacing w:val="-6"/>
          <w:sz w:val="20"/>
          <w:szCs w:val="20"/>
          <w:lang w:eastAsia="fr-FR"/>
        </w:rPr>
        <w:t>dans le respect du droit au respect de l’auteur, et ce, en une ou plusieurs fois ;</w:t>
      </w:r>
    </w:p>
    <w:p w:rsidR="00866389" w:rsidRPr="00866389" w:rsidRDefault="00866389" w:rsidP="00866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Toute exploitation à des fins commerciales des résultats, hormis dans les cas par ailleurs prévus par le présent marché, sera soumise à l’accord préalable du titulaire, et devra faire l’objet d’une convention spécifique délimitant l’objet de l’exploitation commerciale, la rémunération subséquente au bénéfice du titulaire.</w:t>
      </w:r>
    </w:p>
    <w:p w:rsidR="00866389" w:rsidRPr="00866389" w:rsidRDefault="00866389" w:rsidP="00866389">
      <w:pPr>
        <w:spacing w:after="12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noProof/>
          <w:spacing w:val="-6"/>
          <w:sz w:val="20"/>
          <w:szCs w:val="20"/>
          <w:lang w:eastAsia="fr-FR"/>
        </w:rPr>
        <w:t>Par ailleurs, au titre du présent contrat, le maître d'ouvrage dispose du droit de rétrocéder à des tiers de son choix, en tout ou partie, sous quelque forme que ce soit, notamment par une cession, une licence ou tout autre type de</w:t>
      </w:r>
      <w:r w:rsidRPr="00866389">
        <w:rPr>
          <w:rFonts w:ascii="Arial" w:eastAsia="Times New Roman" w:hAnsi="Arial" w:cs="Times New Roman"/>
          <w:spacing w:val="-6"/>
          <w:sz w:val="20"/>
          <w:szCs w:val="20"/>
          <w:lang w:eastAsia="fr-FR"/>
        </w:rPr>
        <w:t xml:space="preserve"> contrat, sous toute forme, tout ou partie des droits cédés à titre temporaire ou définitif. </w:t>
      </w:r>
    </w:p>
    <w:p w:rsidR="00866389" w:rsidRPr="00866389" w:rsidRDefault="00866389" w:rsidP="00866389">
      <w:pPr>
        <w:spacing w:after="24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 xml:space="preserve">En tant que de besoin et en fonction de l'état de la technique au jour de la signature des présentes la cession porte sur l'utilisation des résultats sur tout format présent et à venir linéaire ou non-linéaire, tout vecteur de communication et support de toute nature, </w:t>
      </w:r>
      <w:r w:rsidRPr="00866389">
        <w:rPr>
          <w:rFonts w:ascii="Arial" w:eastAsia="Times New Roman" w:hAnsi="Arial" w:cs="Times New Roman"/>
          <w:spacing w:val="-6"/>
          <w:sz w:val="20"/>
          <w:szCs w:val="20"/>
          <w:lang w:eastAsia="fr-FR"/>
        </w:rPr>
        <w:lastRenderedPageBreak/>
        <w:t>tels que tout moyen électronique, de télécommunication et de communication électronique, intranet, internet, extranet, ADSL, WAP, i-mode, GSM, GPRS, UMTS et sur tout support présent et à venir, notamment papier, électronique, magnétique, disque, réseau, disquette, CD ou DVD.</w:t>
      </w:r>
    </w:p>
    <w:p w:rsidR="00866389" w:rsidRPr="00866389" w:rsidRDefault="00866389" w:rsidP="006755B2">
      <w:pPr>
        <w:pStyle w:val="05ARTICLENiv1-SsTitre"/>
      </w:pPr>
      <w:bookmarkStart w:id="136" w:name="_Toc52354773"/>
      <w:r w:rsidRPr="00866389">
        <w:t>Cession du droit de reproduction de l’image du ou des bâtiments construits</w:t>
      </w:r>
      <w:bookmarkEnd w:id="136"/>
    </w:p>
    <w:p w:rsidR="00866389" w:rsidRPr="00866389" w:rsidRDefault="00866389" w:rsidP="00866389">
      <w:pPr>
        <w:spacing w:after="240" w:line="240" w:lineRule="auto"/>
        <w:jc w:val="both"/>
        <w:rPr>
          <w:rFonts w:ascii="Arial" w:eastAsia="Times New Roman" w:hAnsi="Arial" w:cs="Times New Roman"/>
          <w:noProof/>
          <w:spacing w:val="-6"/>
          <w:sz w:val="20"/>
          <w:szCs w:val="20"/>
          <w:shd w:val="clear" w:color="auto" w:fill="F3F3F3"/>
          <w:lang w:eastAsia="fr-FR"/>
        </w:rPr>
      </w:pPr>
      <w:r w:rsidRPr="00866389">
        <w:rPr>
          <w:rFonts w:ascii="Arial" w:eastAsia="Times New Roman" w:hAnsi="Arial" w:cs="Times New Roman"/>
          <w:noProof/>
          <w:spacing w:val="-6"/>
          <w:sz w:val="20"/>
          <w:szCs w:val="20"/>
          <w:lang w:eastAsia="fr-FR"/>
        </w:rPr>
        <w:t>Le titulaire du marché cède au pouvoir adjudicateur, sans rémunération supplémentaire, le droit de reproduire l'image du ou des ouvrages réalisés à partir de ses études. Ainsi, il cède ce droit à titre exclusif, pour le monde entier et pour toute la durée légale des droits d’auteur, le droit de :</w:t>
      </w:r>
    </w:p>
    <w:p w:rsidR="00866389" w:rsidRPr="00866389" w:rsidRDefault="00866389" w:rsidP="001338E0">
      <w:pPr>
        <w:numPr>
          <w:ilvl w:val="0"/>
          <w:numId w:val="24"/>
        </w:numPr>
        <w:spacing w:after="120" w:line="240" w:lineRule="auto"/>
        <w:ind w:left="714" w:hanging="357"/>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Pour le droit de reproduction : le droit de reproduire, de faire reproduire ou d’autoriser un tiers à reproduire, notamment par fixation, enregistrement, numérisation, sans limitation de nombre, tout ou partie des images fixes ou animées, sur tout support et/ou moyen notamment support papier, optique, magnétique, numérique, informatique, audiovisuels sous forme de vidéogrammes ; reproduction au sein d’une base de données ou photothèque analogique ou numérique ;</w:t>
      </w:r>
    </w:p>
    <w:p w:rsidR="00866389" w:rsidRPr="00866389" w:rsidRDefault="00866389" w:rsidP="001338E0">
      <w:pPr>
        <w:numPr>
          <w:ilvl w:val="0"/>
          <w:numId w:val="24"/>
        </w:numPr>
        <w:spacing w:after="120" w:line="240" w:lineRule="auto"/>
        <w:ind w:left="714" w:hanging="357"/>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 xml:space="preserve">pour le droit de représentation : le droit de représenter, de faire représenter ou d’autoriser un tiers à représenter les images fixes ou animées par tout moyen, notamment par voie d'exposition, et/ou support papier, électronique, numérique, informatique, télématique, de télécommunications et de communication électronique et ce, auprès du public en général ou de catégories de public en particulier ; </w:t>
      </w:r>
    </w:p>
    <w:p w:rsidR="00866389" w:rsidRPr="00866389" w:rsidRDefault="00866389" w:rsidP="001338E0">
      <w:pPr>
        <w:numPr>
          <w:ilvl w:val="0"/>
          <w:numId w:val="24"/>
        </w:numPr>
        <w:spacing w:after="120" w:line="240" w:lineRule="auto"/>
        <w:ind w:left="714" w:hanging="357"/>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pour le droit de communication : le droit de communiquer, de faire communiquer ou d’autoriser un tiers à communiquer les images fixes ou animées, notamment la mise à disposition du public ou de catégories de public, par fil ou sans fil, y compris câble, satellite, réseau téléphonique, ondes hertziennes, de manière à ce que chacun puisse y avoir accès de l’endroit et au moment qu’il choisit individuellement ;</w:t>
      </w:r>
    </w:p>
    <w:p w:rsidR="00866389" w:rsidRPr="00866389" w:rsidRDefault="00866389" w:rsidP="001338E0">
      <w:pPr>
        <w:numPr>
          <w:ilvl w:val="0"/>
          <w:numId w:val="24"/>
        </w:numPr>
        <w:spacing w:after="120" w:line="240" w:lineRule="auto"/>
        <w:ind w:left="714" w:hanging="357"/>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pour le droit de distribution : le droit de distribuer, faire distribuer ou autoriser un tiers à distribuer et particulièrement par la mise sur le marché, à titre onéreux ou gratuit, y compris pour la location ou la vente des images fixes ou animées, en tout ou partie, par tout procédé et sur tout support et ce, pour tout public et sans limitation ;</w:t>
      </w:r>
    </w:p>
    <w:p w:rsidR="00866389" w:rsidRPr="00866389" w:rsidRDefault="00866389" w:rsidP="001338E0">
      <w:pPr>
        <w:numPr>
          <w:ilvl w:val="0"/>
          <w:numId w:val="24"/>
        </w:numPr>
        <w:spacing w:after="120" w:line="240" w:lineRule="auto"/>
        <w:ind w:left="714" w:hanging="357"/>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pour le droit d'adaptation : le droit d'adapter, de faire adapter ou d'autoriser un tiers à adapter les images fixes ou animées, notamment de modifier, de retoucher le cadrage, la couleur, le format d’image, de mixer, assembler, condenser les images, d’incorporer des éléments textuels et d’en assurer la portabilité sur tout support, et ce, en une ou plusieurs fois ;</w:t>
      </w:r>
    </w:p>
    <w:p w:rsidR="00866389" w:rsidRPr="00866389" w:rsidRDefault="00866389" w:rsidP="00866389">
      <w:pPr>
        <w:spacing w:after="12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 xml:space="preserve">En conséquence de la cession des droits consentis, le pouvoir adjudicateur est libre d’exploiter et/ou d’autoriser un tiers à exploiter la reproduction de l’image fixe et/ou animée du bâtiment fixée sur tout support pour les modes d’exploitation visés ci-après sans que cette liste ne soit exhaustive : </w:t>
      </w:r>
    </w:p>
    <w:p w:rsidR="00866389" w:rsidRPr="00866389" w:rsidRDefault="00866389" w:rsidP="001338E0">
      <w:pPr>
        <w:numPr>
          <w:ilvl w:val="0"/>
          <w:numId w:val="24"/>
        </w:numPr>
        <w:spacing w:after="120" w:line="240" w:lineRule="auto"/>
        <w:ind w:left="714" w:hanging="357"/>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Dans le domaine de la presse : pour toute insertion de toute nature dans tout magazine, quotidien, revue périodique ou non, revue interne et d’une manière générale toute publication gratuite ou payante en France et dans tous les autres pays, y compris accessibles par les réseaux numériques;</w:t>
      </w:r>
    </w:p>
    <w:p w:rsidR="00866389" w:rsidRPr="00866389" w:rsidRDefault="00866389" w:rsidP="001338E0">
      <w:pPr>
        <w:numPr>
          <w:ilvl w:val="0"/>
          <w:numId w:val="24"/>
        </w:numPr>
        <w:spacing w:after="120" w:line="240" w:lineRule="auto"/>
        <w:ind w:left="714" w:hanging="357"/>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 xml:space="preserve">Dans le domaine de l'édition : pour être intégré dans tout ouvrage, livre, guide, carte postale, fascicule, catalogue, plaquette, dépliant, brochure, prospectus, affiches que ces éléments soient commercialisés ou distribués à titre gratuit ; </w:t>
      </w:r>
    </w:p>
    <w:p w:rsidR="00866389" w:rsidRPr="00866389" w:rsidRDefault="00866389" w:rsidP="001338E0">
      <w:pPr>
        <w:numPr>
          <w:ilvl w:val="0"/>
          <w:numId w:val="24"/>
        </w:numPr>
        <w:spacing w:after="120" w:line="240" w:lineRule="auto"/>
        <w:ind w:left="714" w:hanging="357"/>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Dans le domaine de l’évènementiel : par l’organisation d’expositions, itinérantes ou non, y compris les expositions dans l’environnement numérique, sur tous supports;</w:t>
      </w:r>
    </w:p>
    <w:p w:rsidR="00866389" w:rsidRPr="00866389" w:rsidRDefault="00866389" w:rsidP="001338E0">
      <w:pPr>
        <w:numPr>
          <w:ilvl w:val="0"/>
          <w:numId w:val="24"/>
        </w:numPr>
        <w:spacing w:after="120" w:line="240" w:lineRule="auto"/>
        <w:ind w:left="714" w:hanging="357"/>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Dans le domaine de la communication et de la publicité : pour tout type de publicité, de promotion ou de prospection, pour être intégré dans un vidéogramme, dans une présentation power point ou sous tout autre format, au sein d'un site web ou wap, portail ou intranet ;</w:t>
      </w:r>
    </w:p>
    <w:p w:rsidR="00866389" w:rsidRPr="00866389" w:rsidRDefault="00866389" w:rsidP="001338E0">
      <w:pPr>
        <w:numPr>
          <w:ilvl w:val="0"/>
          <w:numId w:val="24"/>
        </w:numPr>
        <w:spacing w:after="120" w:line="240" w:lineRule="auto"/>
        <w:ind w:left="714" w:hanging="357"/>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Par la constitution d’une base de données d’images.</w:t>
      </w:r>
    </w:p>
    <w:p w:rsidR="00866389" w:rsidRPr="00866389" w:rsidRDefault="00866389" w:rsidP="00866389">
      <w:pPr>
        <w:spacing w:after="240" w:line="240" w:lineRule="auto"/>
        <w:jc w:val="both"/>
        <w:rPr>
          <w:rFonts w:ascii="Arial" w:eastAsia="Times New Roman" w:hAnsi="Arial" w:cs="Times New Roman"/>
          <w:noProof/>
          <w:spacing w:val="-6"/>
          <w:sz w:val="20"/>
          <w:szCs w:val="20"/>
          <w:shd w:val="clear" w:color="auto" w:fill="F3F3F3"/>
          <w:lang w:eastAsia="fr-FR"/>
        </w:rPr>
      </w:pPr>
      <w:r w:rsidRPr="00866389">
        <w:rPr>
          <w:rFonts w:ascii="Arial" w:eastAsia="Times New Roman" w:hAnsi="Arial" w:cs="Times New Roman"/>
          <w:noProof/>
          <w:spacing w:val="-6"/>
          <w:sz w:val="20"/>
          <w:szCs w:val="20"/>
          <w:lang w:eastAsia="fr-FR"/>
        </w:rPr>
        <w:t>La cession ainsi consentie au pouvoir adjudicateur ne prive cependant pas le titulaire d'exercer par lui-même, concurremment, les mêmes droits d'exploitation sur l'image des ouvrages, notamment pour la réalisation d'un livre de photos de ses travaux.</w:t>
      </w:r>
    </w:p>
    <w:p w:rsidR="00866389" w:rsidRPr="00866389" w:rsidRDefault="00866389" w:rsidP="00866389">
      <w:pPr>
        <w:spacing w:after="24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Dans le cas d'une réhabilitation ou extension d'un ouvrage existant :</w:t>
      </w:r>
    </w:p>
    <w:p w:rsidR="00866389" w:rsidRPr="00866389" w:rsidRDefault="000730F9" w:rsidP="00866389">
      <w:pPr>
        <w:spacing w:after="120" w:line="240" w:lineRule="auto"/>
        <w:jc w:val="both"/>
        <w:rPr>
          <w:rFonts w:ascii="Arial" w:eastAsia="Times New Roman" w:hAnsi="Arial" w:cs="Times New Roman"/>
          <w:noProof/>
          <w:spacing w:val="-6"/>
          <w:sz w:val="20"/>
          <w:szCs w:val="20"/>
          <w:lang w:eastAsia="fr-FR"/>
        </w:rPr>
      </w:pPr>
      <w:r>
        <w:rPr>
          <w:rFonts w:ascii="Arial" w:eastAsia="Times New Roman" w:hAnsi="Arial" w:cs="Times New Roman"/>
          <w:noProof/>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noProof/>
          <w:spacing w:val="-6"/>
          <w:sz w:val="18"/>
          <w:szCs w:val="18"/>
          <w:lang w:eastAsia="fr-FR"/>
        </w:rPr>
        <w:instrText xml:space="preserve"> FORMCHECKBOX </w:instrText>
      </w:r>
      <w:r w:rsidR="00123610">
        <w:rPr>
          <w:rFonts w:ascii="Arial" w:eastAsia="Times New Roman" w:hAnsi="Arial" w:cs="Times New Roman"/>
          <w:noProof/>
          <w:spacing w:val="-6"/>
          <w:sz w:val="18"/>
          <w:szCs w:val="18"/>
          <w:lang w:eastAsia="fr-FR"/>
        </w:rPr>
      </w:r>
      <w:r w:rsidR="00123610">
        <w:rPr>
          <w:rFonts w:ascii="Arial" w:eastAsia="Times New Roman" w:hAnsi="Arial" w:cs="Times New Roman"/>
          <w:noProof/>
          <w:spacing w:val="-6"/>
          <w:sz w:val="18"/>
          <w:szCs w:val="18"/>
          <w:lang w:eastAsia="fr-FR"/>
        </w:rPr>
        <w:fldChar w:fldCharType="separate"/>
      </w:r>
      <w:r>
        <w:rPr>
          <w:rFonts w:ascii="Arial" w:eastAsia="Times New Roman" w:hAnsi="Arial" w:cs="Times New Roman"/>
          <w:noProof/>
          <w:spacing w:val="-6"/>
          <w:sz w:val="18"/>
          <w:szCs w:val="18"/>
          <w:lang w:eastAsia="fr-FR"/>
        </w:rPr>
        <w:fldChar w:fldCharType="end"/>
      </w:r>
      <w:r w:rsidR="00866389" w:rsidRPr="00866389">
        <w:rPr>
          <w:rFonts w:ascii="Arial" w:eastAsia="Times New Roman" w:hAnsi="Arial" w:cs="Times New Roman"/>
          <w:noProof/>
          <w:spacing w:val="-6"/>
          <w:sz w:val="20"/>
          <w:szCs w:val="20"/>
          <w:lang w:eastAsia="fr-FR"/>
        </w:rPr>
        <w:t xml:space="preserve"> Le maître d'ouvrage détient les droits de reproduction de l'image du bâtiment préexistant et d'autorisation d'un tiers à reproduire</w:t>
      </w:r>
    </w:p>
    <w:p w:rsidR="00866389" w:rsidRPr="00866389" w:rsidRDefault="00866389" w:rsidP="006755B2">
      <w:pPr>
        <w:pStyle w:val="05ARTICLENiv1-SsTitre"/>
      </w:pPr>
      <w:bookmarkStart w:id="137" w:name="_Toc52354774"/>
      <w:r w:rsidRPr="00866389">
        <w:t>Cession des droits de propriété intellectuelle dans le cas d’une sous-traitance</w:t>
      </w:r>
      <w:bookmarkEnd w:id="137"/>
    </w:p>
    <w:p w:rsidR="00866389" w:rsidRPr="00866389" w:rsidRDefault="00866389" w:rsidP="00866389">
      <w:pPr>
        <w:spacing w:after="120" w:line="240" w:lineRule="auto"/>
        <w:jc w:val="both"/>
        <w:rPr>
          <w:rFonts w:ascii="Arial" w:eastAsia="Times New Roman" w:hAnsi="Arial" w:cs="Times New Roman"/>
          <w:noProof/>
          <w:spacing w:val="-6"/>
          <w:sz w:val="20"/>
          <w:szCs w:val="20"/>
          <w:shd w:val="clear" w:color="auto" w:fill="F3F3F3"/>
          <w:lang w:eastAsia="fr-FR"/>
        </w:rPr>
      </w:pPr>
      <w:r w:rsidRPr="00866389">
        <w:rPr>
          <w:rFonts w:ascii="Arial" w:eastAsia="Times New Roman" w:hAnsi="Arial" w:cs="Times New Roman"/>
          <w:noProof/>
          <w:spacing w:val="-6"/>
          <w:sz w:val="20"/>
          <w:szCs w:val="20"/>
          <w:lang w:eastAsia="fr-FR"/>
        </w:rPr>
        <w:t>- Le titulaire du marché s’engage, en cas de sous-traitance, à obtenir, dans la convention de sous-traitance, la cession ou la concession des droits de propriété intellectuelle sur les résultats réalisés par le sous-traitant, dans des conditions identiques à celles prévues dans le présent marché et lui permettant de rétrocéder ces droits au pouvoir adjudicateur à l’issue du marché.</w:t>
      </w:r>
      <w:r w:rsidRPr="00866389">
        <w:rPr>
          <w:rFonts w:ascii="Arial" w:eastAsia="Times New Roman" w:hAnsi="Arial" w:cs="Times New Roman"/>
          <w:noProof/>
          <w:spacing w:val="-6"/>
          <w:sz w:val="20"/>
          <w:szCs w:val="20"/>
          <w:shd w:val="clear" w:color="auto" w:fill="F3F3F3"/>
          <w:lang w:eastAsia="fr-FR"/>
        </w:rPr>
        <w:t xml:space="preserve"> </w:t>
      </w:r>
    </w:p>
    <w:p w:rsidR="00866389" w:rsidRPr="00866389" w:rsidRDefault="00866389" w:rsidP="00866389">
      <w:pPr>
        <w:spacing w:after="240" w:line="240" w:lineRule="auto"/>
        <w:jc w:val="both"/>
        <w:rPr>
          <w:rFonts w:ascii="Arial" w:eastAsia="Times New Roman" w:hAnsi="Arial" w:cs="Times New Roman"/>
          <w:noProof/>
          <w:spacing w:val="-6"/>
          <w:sz w:val="20"/>
          <w:szCs w:val="20"/>
          <w:shd w:val="clear" w:color="auto" w:fill="F3F3F3"/>
          <w:lang w:eastAsia="fr-FR"/>
        </w:rPr>
      </w:pPr>
      <w:r w:rsidRPr="00866389">
        <w:rPr>
          <w:rFonts w:ascii="Arial" w:eastAsia="Times New Roman" w:hAnsi="Arial" w:cs="Times New Roman"/>
          <w:noProof/>
          <w:spacing w:val="-6"/>
          <w:sz w:val="20"/>
          <w:szCs w:val="20"/>
          <w:lang w:eastAsia="fr-FR"/>
        </w:rPr>
        <w:lastRenderedPageBreak/>
        <w:t>- Dans l’hypothèse où le titulaire du marché est un groupement de personnes, le mandataire du groupement s’engage, en cas de recours à la sous-traitance pour pallier la défaillance d’un membre du groupement dans l’exécution de ses prestations au titre du présent marché, à faire son affaire d’obtenir, dans la convention de sous-traitance, la cession ou la concession des droits de propriété intellectuelle sur les résultats réalisés par le sous-traitant, dans des conditions identiques à celles prévues dans le présent marché et lui permettant de rétrocéder ces droits au pouvoir adjudicateur à l’issue du marché.</w:t>
      </w:r>
      <w:r w:rsidRPr="00866389">
        <w:rPr>
          <w:rFonts w:ascii="Arial" w:eastAsia="Times New Roman" w:hAnsi="Arial" w:cs="Times New Roman"/>
          <w:noProof/>
          <w:spacing w:val="-6"/>
          <w:sz w:val="20"/>
          <w:szCs w:val="20"/>
          <w:shd w:val="clear" w:color="auto" w:fill="F3F3F3"/>
          <w:lang w:eastAsia="fr-FR"/>
        </w:rPr>
        <w:t xml:space="preserve"> </w:t>
      </w:r>
    </w:p>
    <w:p w:rsidR="00866389" w:rsidRPr="00866389" w:rsidRDefault="00866389" w:rsidP="006755B2">
      <w:pPr>
        <w:pStyle w:val="05ARTICLENiv1-SsTitre"/>
      </w:pPr>
      <w:bookmarkStart w:id="138" w:name="_Toc52354775"/>
      <w:r w:rsidRPr="00866389">
        <w:t>Assistance due par le titulaire du marché</w:t>
      </w:r>
      <w:bookmarkEnd w:id="138"/>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 xml:space="preserve">Le titulaire du marché s’engage à apporter au maître de l’ouvrage l’assistance indispensable à l’exercice des droits concédés pendant toute la durée de construction de l’ouvrage et jusqu'à la levée de la dernière des réserves </w:t>
      </w:r>
      <w:r w:rsidRPr="00866389">
        <w:rPr>
          <w:rFonts w:ascii="Arial" w:eastAsia="Times New Roman" w:hAnsi="Arial" w:cs="Times New Roman"/>
          <w:b/>
          <w:noProof/>
          <w:spacing w:val="-6"/>
          <w:sz w:val="20"/>
          <w:szCs w:val="20"/>
          <w:lang w:eastAsia="fr-FR"/>
        </w:rPr>
        <w:t>par dérogation aux articles A.25.3.6 et B.25.2.4 du CCAG PI</w:t>
      </w:r>
      <w:r w:rsidRPr="00866389">
        <w:rPr>
          <w:rFonts w:ascii="Arial" w:eastAsia="Times New Roman" w:hAnsi="Arial" w:cs="Times New Roman"/>
          <w:noProof/>
          <w:spacing w:val="-6"/>
          <w:sz w:val="20"/>
          <w:szCs w:val="20"/>
          <w:lang w:eastAsia="fr-FR"/>
        </w:rPr>
        <w:t>.</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Le maître de l’ouvrage pourra solliciter le titulaire du marché pour tout conseil technique relatif aux études qu’il a réalisé mais également pourra lui demander d’apporter son concours aux entreprises de bâtiments pour toute question, assistance technique et/ou transfert de compétence dans le cadre de la construction de l’ouvrage.</w:t>
      </w:r>
    </w:p>
    <w:p w:rsidR="00244FBC"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Cette assistance est incluse dans le prix du marché et ne pourra faire l’objet d’aucune rémunération supplémentaire.</w:t>
      </w:r>
    </w:p>
    <w:p w:rsidR="00866389" w:rsidRPr="00866389" w:rsidRDefault="00866389" w:rsidP="006755B2">
      <w:pPr>
        <w:pStyle w:val="04ARTICLE-Titre"/>
      </w:pPr>
      <w:bookmarkStart w:id="139" w:name="_Toc125275163"/>
      <w:bookmarkStart w:id="140" w:name="_Toc52354776"/>
      <w:r w:rsidRPr="00866389">
        <w:t xml:space="preserve">ARRET DE L'EXECUTION DE </w:t>
      </w:r>
      <w:smartTag w:uri="urn:schemas-microsoft-com:office:smarttags" w:element="PersonName">
        <w:smartTagPr>
          <w:attr w:name="ProductID" w:val="LA PRESTATION"/>
        </w:smartTagPr>
        <w:r w:rsidRPr="00866389">
          <w:t>LA PRESTATION</w:t>
        </w:r>
      </w:smartTag>
      <w:bookmarkEnd w:id="139"/>
      <w:bookmarkEnd w:id="140"/>
      <w:r w:rsidRPr="00866389">
        <w:t xml:space="preserve"> </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Conformément à l'article 20 du CCAG PI, le maître d'ouvrage ou son représentant se réserve la possibilité d'arrêter sans indemnité l'exécution des prestations au terme de chacun des éléments de mission de la phase «études » (élément « ACT » inclus). Cette disposition s’applique à chaque tranche ferme et/ou optionnelle, s’il y a lieu.</w:t>
      </w:r>
    </w:p>
    <w:p w:rsidR="00866389" w:rsidRPr="00866389" w:rsidRDefault="00866389" w:rsidP="00866389">
      <w:pPr>
        <w:spacing w:after="120" w:line="240" w:lineRule="auto"/>
        <w:jc w:val="both"/>
        <w:rPr>
          <w:rFonts w:ascii="Arial" w:eastAsia="Times New Roman" w:hAnsi="Arial" w:cs="Times New Roman"/>
          <w:strike/>
          <w:noProof/>
          <w:spacing w:val="-6"/>
          <w:sz w:val="20"/>
          <w:szCs w:val="20"/>
          <w:lang w:eastAsia="fr-FR"/>
        </w:rPr>
      </w:pPr>
      <w:r w:rsidRPr="00866389">
        <w:rPr>
          <w:rFonts w:ascii="Arial" w:eastAsia="Times New Roman" w:hAnsi="Arial" w:cs="Times New Roman"/>
          <w:b/>
          <w:noProof/>
          <w:spacing w:val="-6"/>
          <w:sz w:val="20"/>
          <w:szCs w:val="20"/>
          <w:lang w:eastAsia="fr-FR"/>
        </w:rPr>
        <w:t>Par dérogation à l’article 20 du CCAG PI</w:t>
      </w:r>
      <w:r w:rsidRPr="00866389">
        <w:rPr>
          <w:rFonts w:ascii="Arial" w:eastAsia="Times New Roman" w:hAnsi="Arial" w:cs="Times New Roman"/>
          <w:noProof/>
          <w:spacing w:val="-6"/>
          <w:sz w:val="20"/>
          <w:szCs w:val="20"/>
          <w:lang w:eastAsia="fr-FR"/>
        </w:rPr>
        <w:t>, dans le cas où l’arrêt de l’exécution de la prestation au terme d’un élément de mission est temporaire, il n’entraîne pas la résiliation du marché. Dans les autres cas, l’arrêt emporte résiliation du marché. La décision prise précise si l’arrêt est temporaire ou définitif.</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bookmarkStart w:id="141" w:name="_Toc125275164"/>
      <w:r w:rsidRPr="00866389">
        <w:rPr>
          <w:rFonts w:ascii="Arial" w:eastAsia="Times New Roman" w:hAnsi="Arial" w:cs="Times New Roman"/>
          <w:noProof/>
          <w:spacing w:val="-6"/>
          <w:sz w:val="20"/>
          <w:szCs w:val="20"/>
          <w:lang w:eastAsia="fr-FR"/>
        </w:rPr>
        <w:t>Dans le cas d’une résiliation intervenant en cours d’exécution de l’un des éléments de mission d’études , les modalités de solde du contrat relèvent des dispositions des articles 6, 10 et 14.1 du présent CCAP.</w:t>
      </w:r>
    </w:p>
    <w:p w:rsidR="00866389" w:rsidRPr="00866389" w:rsidRDefault="00866389" w:rsidP="006755B2">
      <w:pPr>
        <w:pStyle w:val="04ARTICLE-Titre"/>
      </w:pPr>
      <w:bookmarkStart w:id="142" w:name="_Toc52354777"/>
      <w:r w:rsidRPr="00866389">
        <w:t xml:space="preserve">RECEPTION - ACHEVEMENT DE </w:t>
      </w:r>
      <w:smartTag w:uri="urn:schemas-microsoft-com:office:smarttags" w:element="PersonName">
        <w:smartTagPr>
          <w:attr w:name="ProductID" w:val="LA MISSION"/>
        </w:smartTagPr>
        <w:r w:rsidRPr="00866389">
          <w:t>LA MISSION</w:t>
        </w:r>
      </w:smartTag>
      <w:bookmarkEnd w:id="141"/>
      <w:bookmarkEnd w:id="142"/>
    </w:p>
    <w:p w:rsidR="00866389" w:rsidRPr="00866389" w:rsidRDefault="00866389" w:rsidP="006755B2">
      <w:pPr>
        <w:pStyle w:val="05ARTICLENiv1-SsTitre"/>
        <w:rPr>
          <w:shd w:val="clear" w:color="auto" w:fill="FFFFFF"/>
        </w:rPr>
      </w:pPr>
      <w:bookmarkStart w:id="143" w:name="_Toc236631357"/>
      <w:bookmarkStart w:id="144" w:name="_Toc52354778"/>
      <w:r w:rsidRPr="00866389">
        <w:rPr>
          <w:shd w:val="clear" w:color="auto" w:fill="FFFFFF"/>
        </w:rPr>
        <w:t>Réception des documents</w:t>
      </w:r>
      <w:bookmarkEnd w:id="143"/>
      <w:bookmarkEnd w:id="144"/>
    </w:p>
    <w:p w:rsidR="00866389" w:rsidRPr="00866389" w:rsidRDefault="00866389" w:rsidP="00866389">
      <w:pPr>
        <w:spacing w:after="120" w:line="240" w:lineRule="auto"/>
        <w:jc w:val="both"/>
        <w:rPr>
          <w:rFonts w:ascii="Arial" w:eastAsia="Times New Roman" w:hAnsi="Arial" w:cs="Times New Roman"/>
          <w:dstrike/>
          <w:noProof/>
          <w:spacing w:val="-6"/>
          <w:sz w:val="20"/>
          <w:szCs w:val="20"/>
          <w:lang w:eastAsia="fr-FR"/>
        </w:rPr>
      </w:pPr>
      <w:r w:rsidRPr="00866389">
        <w:rPr>
          <w:rFonts w:ascii="Arial" w:eastAsia="Times New Roman" w:hAnsi="Arial" w:cs="Times New Roman"/>
          <w:noProof/>
          <w:spacing w:val="-6"/>
          <w:sz w:val="20"/>
          <w:szCs w:val="20"/>
          <w:lang w:eastAsia="fr-FR"/>
        </w:rPr>
        <w:t xml:space="preserve">Le maître d'ouvrage ou son représentant procèdera à la réception des documents remis par le titulaire : </w:t>
      </w:r>
    </w:p>
    <w:p w:rsidR="00866389" w:rsidRPr="00866389" w:rsidRDefault="000730F9" w:rsidP="00866389">
      <w:pPr>
        <w:spacing w:after="120" w:line="240" w:lineRule="auto"/>
        <w:jc w:val="both"/>
        <w:rPr>
          <w:rFonts w:ascii="Arial" w:eastAsia="Times New Roman" w:hAnsi="Arial" w:cs="Times New Roman"/>
          <w:noProof/>
          <w:spacing w:val="-6"/>
          <w:sz w:val="20"/>
          <w:szCs w:val="20"/>
          <w:lang w:eastAsia="fr-FR"/>
        </w:rPr>
      </w:pPr>
      <w:r>
        <w:rPr>
          <w:rFonts w:ascii="Arial" w:eastAsia="Times New Roman" w:hAnsi="Arial" w:cs="Times New Roman"/>
          <w:noProof/>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noProof/>
          <w:spacing w:val="-6"/>
          <w:sz w:val="18"/>
          <w:szCs w:val="18"/>
          <w:lang w:eastAsia="fr-FR"/>
        </w:rPr>
        <w:instrText xml:space="preserve"> FORMCHECKBOX </w:instrText>
      </w:r>
      <w:r w:rsidR="00123610">
        <w:rPr>
          <w:rFonts w:ascii="Arial" w:eastAsia="Times New Roman" w:hAnsi="Arial" w:cs="Times New Roman"/>
          <w:noProof/>
          <w:spacing w:val="-6"/>
          <w:sz w:val="18"/>
          <w:szCs w:val="18"/>
          <w:lang w:eastAsia="fr-FR"/>
        </w:rPr>
      </w:r>
      <w:r w:rsidR="00123610">
        <w:rPr>
          <w:rFonts w:ascii="Arial" w:eastAsia="Times New Roman" w:hAnsi="Arial" w:cs="Times New Roman"/>
          <w:noProof/>
          <w:spacing w:val="-6"/>
          <w:sz w:val="18"/>
          <w:szCs w:val="18"/>
          <w:lang w:eastAsia="fr-FR"/>
        </w:rPr>
        <w:fldChar w:fldCharType="separate"/>
      </w:r>
      <w:r>
        <w:rPr>
          <w:rFonts w:ascii="Arial" w:eastAsia="Times New Roman" w:hAnsi="Arial" w:cs="Times New Roman"/>
          <w:noProof/>
          <w:spacing w:val="-6"/>
          <w:sz w:val="18"/>
          <w:szCs w:val="18"/>
          <w:lang w:eastAsia="fr-FR"/>
        </w:rPr>
        <w:fldChar w:fldCharType="end"/>
      </w:r>
      <w:r w:rsidR="006755B2">
        <w:rPr>
          <w:rFonts w:ascii="Arial" w:eastAsia="Times New Roman" w:hAnsi="Arial" w:cs="Times New Roman"/>
          <w:noProof/>
          <w:spacing w:val="-6"/>
          <w:sz w:val="18"/>
          <w:szCs w:val="18"/>
          <w:lang w:eastAsia="fr-FR"/>
        </w:rPr>
        <w:t xml:space="preserve"> </w:t>
      </w:r>
      <w:r w:rsidR="00866389" w:rsidRPr="00866389">
        <w:rPr>
          <w:rFonts w:ascii="Arial" w:eastAsia="Times New Roman" w:hAnsi="Arial" w:cs="Times New Roman"/>
          <w:noProof/>
          <w:spacing w:val="-6"/>
          <w:sz w:val="20"/>
          <w:szCs w:val="20"/>
          <w:lang w:eastAsia="fr-FR"/>
        </w:rPr>
        <w:t>dans un délai de deux mois à compter de la date de remise de ces documents au maître d'ouvrage ou son représentant, conformément à l'article 26.2 du CCAG PI</w:t>
      </w:r>
    </w:p>
    <w:p w:rsidR="00866389" w:rsidRPr="00866389" w:rsidRDefault="00866389" w:rsidP="006755B2">
      <w:pPr>
        <w:pStyle w:val="05ARTICLENiv1-SsTitre"/>
        <w:rPr>
          <w:shd w:val="clear" w:color="auto" w:fill="FFFFFF"/>
        </w:rPr>
      </w:pPr>
      <w:bookmarkStart w:id="145" w:name="_Toc236631358"/>
      <w:bookmarkStart w:id="146" w:name="_Toc52354779"/>
      <w:r w:rsidRPr="00866389">
        <w:rPr>
          <w:shd w:val="clear" w:color="auto" w:fill="FFFFFF"/>
        </w:rPr>
        <w:t>Achèvement de la mission</w:t>
      </w:r>
      <w:bookmarkEnd w:id="145"/>
      <w:bookmarkEnd w:id="146"/>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Sauf la réserve énoncée ci-dessous, la mission du maître d’œuvre s'achève à la fin du délai de garantie de parfait achèvement (prévue à l'article 44.1 du CCAG applicable aux marchés de travaux) exceptionnellement, après prolongation de ce délai si les réserves signalées lors de la réception ou les désordres constatés pendant le délai de garantie ne sont pas tous levés à la fin de cette période. Dans cette hypothèse l'achèvement de la mission intervient lors de la levée de la dernière réserve ou à la réparation du désordre.</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En cas de pluralité de délais de garantie de parfait achèvement, la mission de maîtrise d’œuvre s’achève à l’expiration du dernier délai de garantie de parfait achèvement sauf prolongation de ce délai ou levée de réserves postérieures à son expiration. Dans cette hypothèse, l’achèvement de la mission intervient lors de la dernière levée des réserves.</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La mission de maître d'œuvre se prolongera au delà de la date d'achèvement définie ci-dessus, en cas de réclamation formulée par les titulaires des marchés de travaux sur leur décompte général jusqu'à la résolution amiable ou contentieuse du différend. Le maître d'œuvre assiste le maître d'ouvrage sur toutes les réclamations formulées.</w:t>
      </w:r>
    </w:p>
    <w:p w:rsidR="00866389" w:rsidRPr="00866389" w:rsidRDefault="00866389" w:rsidP="00866389">
      <w:pPr>
        <w:spacing w:after="12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L'achèvement de la mission fait l'objet d'une décision du maître d'ouvrage ou de son représentant, dans les conditions de l'article 27 du CCAG PI, constatant que le titulaire a rempli ses obligations, dans un délai de deux mois à compter de cet achèvement. L'absence de décision dans ce délai vaut réception des prestations.</w:t>
      </w:r>
    </w:p>
    <w:p w:rsid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 xml:space="preserve">En cas de marché à tranches, chaque tranche fait l'objet d'une décision de réception distincte. </w:t>
      </w:r>
    </w:p>
    <w:p w:rsidR="00EB18E3" w:rsidRPr="00866389" w:rsidRDefault="00EB18E3" w:rsidP="00866389">
      <w:pPr>
        <w:spacing w:after="120" w:line="240" w:lineRule="auto"/>
        <w:jc w:val="both"/>
        <w:rPr>
          <w:rFonts w:ascii="Arial" w:eastAsia="Times New Roman" w:hAnsi="Arial" w:cs="Times New Roman"/>
          <w:noProof/>
          <w:spacing w:val="-6"/>
          <w:sz w:val="20"/>
          <w:szCs w:val="20"/>
          <w:lang w:eastAsia="fr-FR"/>
        </w:rPr>
      </w:pPr>
    </w:p>
    <w:p w:rsidR="00866389" w:rsidRPr="00866389" w:rsidRDefault="00866389" w:rsidP="006755B2">
      <w:pPr>
        <w:pStyle w:val="04ARTICLE-Titre"/>
      </w:pPr>
      <w:bookmarkStart w:id="147" w:name="_Toc125275165"/>
      <w:bookmarkStart w:id="148" w:name="_Toc52354780"/>
      <w:r w:rsidRPr="00866389">
        <w:lastRenderedPageBreak/>
        <w:t>RESILIATION DU MARCHE</w:t>
      </w:r>
      <w:bookmarkEnd w:id="147"/>
      <w:bookmarkEnd w:id="148"/>
    </w:p>
    <w:p w:rsidR="00866389" w:rsidRPr="00866389" w:rsidRDefault="00866389" w:rsidP="006755B2">
      <w:pPr>
        <w:pStyle w:val="05ARTICLENiv1-SsTitre"/>
      </w:pPr>
      <w:bookmarkStart w:id="149" w:name="_Toc125275166"/>
      <w:bookmarkStart w:id="150" w:name="_Toc52354781"/>
      <w:r w:rsidRPr="00866389">
        <w:t>Résiliation pour motif d’intêret général</w:t>
      </w:r>
      <w:bookmarkEnd w:id="149"/>
      <w:bookmarkEnd w:id="150"/>
    </w:p>
    <w:p w:rsidR="00866389" w:rsidRPr="00866389" w:rsidRDefault="00866389" w:rsidP="00866389">
      <w:pPr>
        <w:tabs>
          <w:tab w:val="left" w:pos="567"/>
        </w:tabs>
        <w:spacing w:before="240" w:after="240" w:line="240" w:lineRule="auto"/>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Dans l’hypothèse d’une résiliation au titre de l’article 33 du CCAG-PI et lorsque les conditions prévues à l’article 12 ci-dessus ne s’appliquent pas, sans préjudice de l'application des dispositions des alinéas 2 et 3 de l'article 33 du CCAG PI, l’indemnité de résiliation est fixée à …</w:t>
      </w:r>
      <w:r w:rsidR="00B64F4E">
        <w:rPr>
          <w:rFonts w:ascii="Arial" w:eastAsia="Times New Roman" w:hAnsi="Arial" w:cs="Times New Roman"/>
          <w:spacing w:val="-6"/>
          <w:sz w:val="20"/>
          <w:szCs w:val="20"/>
          <w:lang w:eastAsia="fr-FR"/>
        </w:rPr>
        <w:t>5</w:t>
      </w:r>
      <w:r w:rsidRPr="00866389">
        <w:rPr>
          <w:rFonts w:ascii="Arial" w:eastAsia="Times New Roman" w:hAnsi="Arial" w:cs="Times New Roman"/>
          <w:spacing w:val="-6"/>
          <w:sz w:val="20"/>
          <w:szCs w:val="20"/>
          <w:lang w:eastAsia="fr-FR"/>
        </w:rPr>
        <w:t>.. % du montant initial HT du marché diminué du montant HT non révisé des prestations reçues.</w:t>
      </w:r>
    </w:p>
    <w:p w:rsidR="00866389" w:rsidRPr="00866389" w:rsidRDefault="00866389" w:rsidP="00866389">
      <w:pPr>
        <w:spacing w:after="240" w:line="240" w:lineRule="auto"/>
        <w:jc w:val="both"/>
        <w:rPr>
          <w:rFonts w:ascii="Arial" w:eastAsia="Times New Roman" w:hAnsi="Arial" w:cs="Times New Roman"/>
          <w:strike/>
          <w:noProof/>
          <w:spacing w:val="-6"/>
          <w:sz w:val="20"/>
          <w:szCs w:val="20"/>
          <w:lang w:eastAsia="fr-FR"/>
        </w:rPr>
      </w:pPr>
      <w:r w:rsidRPr="00866389">
        <w:rPr>
          <w:rFonts w:ascii="Arial" w:eastAsia="Times New Roman" w:hAnsi="Arial" w:cs="Times New Roman"/>
          <w:b/>
          <w:bCs/>
          <w:noProof/>
          <w:spacing w:val="-6"/>
          <w:sz w:val="20"/>
          <w:szCs w:val="20"/>
          <w:lang w:eastAsia="fr-FR"/>
        </w:rPr>
        <w:t>Par dérogation aux articles 33 et 34.2.2.4 du CCAG PI,</w:t>
      </w:r>
      <w:r w:rsidRPr="00866389">
        <w:rPr>
          <w:rFonts w:ascii="Arial" w:eastAsia="Times New Roman" w:hAnsi="Arial" w:cs="Times New Roman"/>
          <w:noProof/>
          <w:spacing w:val="-6"/>
          <w:sz w:val="20"/>
          <w:szCs w:val="20"/>
          <w:lang w:eastAsia="fr-FR"/>
        </w:rPr>
        <w:t xml:space="preserve"> dans le cas d’un marché à tranches ; ne seront pris en compte que les montants de la tranche ferme et des tranches optionnelles affermies. </w:t>
      </w:r>
    </w:p>
    <w:p w:rsidR="00866389" w:rsidRPr="00866389" w:rsidRDefault="00866389" w:rsidP="006755B2">
      <w:pPr>
        <w:pStyle w:val="05ARTICLENiv1-SsTitre"/>
        <w:rPr>
          <w:strike/>
        </w:rPr>
      </w:pPr>
      <w:bookmarkStart w:id="151" w:name="_Toc125275167"/>
      <w:bookmarkStart w:id="152" w:name="_Toc52354782"/>
      <w:r w:rsidRPr="00866389">
        <w:t>Résiliation du marché aux torts du maître d’œuvre</w:t>
      </w:r>
      <w:bookmarkEnd w:id="151"/>
      <w:bookmarkEnd w:id="152"/>
    </w:p>
    <w:p w:rsidR="00866389" w:rsidRPr="00866389" w:rsidRDefault="00866389" w:rsidP="001338E0">
      <w:pPr>
        <w:numPr>
          <w:ilvl w:val="0"/>
          <w:numId w:val="15"/>
        </w:numPr>
        <w:tabs>
          <w:tab w:val="num" w:pos="540"/>
        </w:tabs>
        <w:spacing w:after="60" w:line="240" w:lineRule="auto"/>
        <w:ind w:left="540" w:hanging="357"/>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En cas de résiliation pour faute il sera fait application des articles 32 et 36 du CCAG PI avec les précisions suivantes :</w:t>
      </w:r>
    </w:p>
    <w:p w:rsidR="00866389" w:rsidRPr="00866389" w:rsidRDefault="00866389" w:rsidP="001338E0">
      <w:pPr>
        <w:numPr>
          <w:ilvl w:val="0"/>
          <w:numId w:val="14"/>
        </w:numPr>
        <w:tabs>
          <w:tab w:val="left" w:leader="dot" w:pos="9356"/>
        </w:tabs>
        <w:spacing w:after="60" w:line="240" w:lineRule="auto"/>
        <w:ind w:hanging="357"/>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 xml:space="preserve">le maître d'ouvrage pourra faire procéder par un tiers à l'exécution des prestations prévues par le marché aux frais et risques du titulaire dans les conditions définies à l'article 36 du CCAG PI. La décision de résiliation le mentionnera expressément. Dans ce cas, et </w:t>
      </w:r>
      <w:r w:rsidRPr="00866389">
        <w:rPr>
          <w:rFonts w:ascii="Arial" w:eastAsia="Times New Roman" w:hAnsi="Arial" w:cs="Times New Roman"/>
          <w:b/>
          <w:noProof/>
          <w:spacing w:val="-6"/>
          <w:sz w:val="20"/>
          <w:szCs w:val="20"/>
          <w:lang w:eastAsia="fr-FR"/>
        </w:rPr>
        <w:t>par dérogation à l'article 34.5 du CCAG PI</w:t>
      </w:r>
      <w:r w:rsidRPr="00866389">
        <w:rPr>
          <w:rFonts w:ascii="Arial" w:eastAsia="Times New Roman" w:hAnsi="Arial" w:cs="Times New Roman"/>
          <w:noProof/>
          <w:spacing w:val="-6"/>
          <w:sz w:val="20"/>
          <w:szCs w:val="20"/>
          <w:lang w:eastAsia="fr-FR"/>
        </w:rPr>
        <w:t>, la notification du décompte de résiliation par le pouvoir adjudicateur au titulaire doit être faite au plus tard deux mois après le règlement définitif du nouveau marché passé pour l'achèvement des prestations.</w:t>
      </w:r>
    </w:p>
    <w:p w:rsidR="00866389" w:rsidRPr="00866389" w:rsidRDefault="00866389" w:rsidP="001338E0">
      <w:pPr>
        <w:numPr>
          <w:ilvl w:val="0"/>
          <w:numId w:val="14"/>
        </w:numPr>
        <w:tabs>
          <w:tab w:val="left" w:leader="dot" w:pos="9356"/>
        </w:tabs>
        <w:spacing w:after="60" w:line="240" w:lineRule="auto"/>
        <w:ind w:hanging="357"/>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le titulaire n'a droit à aucune indemnisation.</w:t>
      </w:r>
    </w:p>
    <w:p w:rsidR="00866389" w:rsidRPr="00866389" w:rsidRDefault="00866389" w:rsidP="001338E0">
      <w:pPr>
        <w:numPr>
          <w:ilvl w:val="0"/>
          <w:numId w:val="14"/>
        </w:numPr>
        <w:tabs>
          <w:tab w:val="left" w:leader="dot" w:pos="9356"/>
        </w:tabs>
        <w:spacing w:before="240" w:after="120" w:line="240" w:lineRule="auto"/>
        <w:ind w:hanging="357"/>
        <w:jc w:val="both"/>
        <w:rPr>
          <w:rFonts w:ascii="Arial" w:eastAsia="Times New Roman" w:hAnsi="Arial" w:cs="Times New Roman"/>
          <w:strike/>
          <w:noProof/>
          <w:spacing w:val="-6"/>
          <w:sz w:val="20"/>
          <w:szCs w:val="20"/>
          <w:lang w:eastAsia="fr-FR"/>
        </w:rPr>
      </w:pPr>
      <w:r w:rsidRPr="00866389">
        <w:rPr>
          <w:rFonts w:ascii="Arial" w:eastAsia="Times New Roman" w:hAnsi="Arial" w:cs="Times New Roman"/>
          <w:b/>
          <w:bCs/>
          <w:noProof/>
          <w:spacing w:val="-6"/>
          <w:sz w:val="20"/>
          <w:szCs w:val="20"/>
          <w:lang w:eastAsia="fr-FR"/>
        </w:rPr>
        <w:t xml:space="preserve">Par dérogation et en complément des articles 32 et 34.3 du CCAG PI, </w:t>
      </w:r>
      <w:r w:rsidRPr="00866389">
        <w:rPr>
          <w:rFonts w:ascii="Arial" w:eastAsia="Times New Roman" w:hAnsi="Arial" w:cs="Times New Roman"/>
          <w:noProof/>
          <w:spacing w:val="-6"/>
          <w:sz w:val="20"/>
          <w:szCs w:val="20"/>
          <w:lang w:eastAsia="fr-FR"/>
        </w:rPr>
        <w:t xml:space="preserve">la fraction des prestations déjà accomplies par le maître d’œuvre est rémunérée avec un abattement de 10 %. </w:t>
      </w:r>
    </w:p>
    <w:p w:rsidR="00866389" w:rsidRPr="00866389" w:rsidRDefault="00866389" w:rsidP="001338E0">
      <w:pPr>
        <w:numPr>
          <w:ilvl w:val="1"/>
          <w:numId w:val="14"/>
        </w:numPr>
        <w:tabs>
          <w:tab w:val="num" w:pos="540"/>
        </w:tabs>
        <w:spacing w:after="120" w:line="240" w:lineRule="auto"/>
        <w:ind w:left="540" w:hanging="357"/>
        <w:jc w:val="both"/>
        <w:rPr>
          <w:rFonts w:ascii="Arial" w:eastAsia="Times New Roman" w:hAnsi="Arial" w:cs="Times New Roman"/>
          <w:iCs/>
          <w:noProof/>
          <w:spacing w:val="-6"/>
          <w:sz w:val="20"/>
          <w:szCs w:val="20"/>
          <w:shd w:val="clear" w:color="auto" w:fill="FFFFFF"/>
          <w:lang w:eastAsia="fr-FR"/>
        </w:rPr>
      </w:pPr>
      <w:bookmarkStart w:id="153" w:name="_Toc125275168"/>
      <w:r w:rsidRPr="00866389">
        <w:rPr>
          <w:rFonts w:ascii="Arial" w:eastAsia="Times New Roman" w:hAnsi="Arial" w:cs="Times New Roman"/>
          <w:b/>
          <w:bCs/>
          <w:iCs/>
          <w:noProof/>
          <w:spacing w:val="-6"/>
          <w:sz w:val="20"/>
          <w:szCs w:val="20"/>
          <w:shd w:val="clear" w:color="auto" w:fill="FFFFFF"/>
          <w:lang w:eastAsia="fr-FR"/>
        </w:rPr>
        <w:t>En complément à l’article 32 du CCAG PI,</w:t>
      </w:r>
      <w:r w:rsidRPr="00866389">
        <w:rPr>
          <w:rFonts w:ascii="Arial" w:eastAsia="Times New Roman" w:hAnsi="Arial" w:cs="Times New Roman"/>
          <w:iCs/>
          <w:noProof/>
          <w:spacing w:val="-6"/>
          <w:sz w:val="20"/>
          <w:szCs w:val="20"/>
          <w:shd w:val="clear" w:color="auto" w:fill="FFFFFF"/>
          <w:lang w:eastAsia="fr-FR"/>
        </w:rPr>
        <w:t xml:space="preserve"> en cas de non production dans les 8 jours de l’acceptation</w:t>
      </w:r>
      <w:r w:rsidRPr="00866389">
        <w:rPr>
          <w:rFonts w:ascii="Arial" w:eastAsia="Times New Roman" w:hAnsi="Arial" w:cs="Times New Roman"/>
          <w:iCs/>
          <w:noProof/>
          <w:spacing w:val="-6"/>
          <w:sz w:val="20"/>
          <w:szCs w:val="18"/>
          <w:lang w:eastAsia="fr-FR"/>
        </w:rPr>
        <w:t xml:space="preserve"> d’une sous-traitance de second rang et plus présentée par le sous-traitant de rang 1 et plus de la caution </w:t>
      </w:r>
      <w:r w:rsidRPr="00866389">
        <w:rPr>
          <w:rFonts w:ascii="Arial" w:eastAsia="Times New Roman" w:hAnsi="Arial" w:cs="Arial"/>
          <w:iCs/>
          <w:noProof/>
          <w:spacing w:val="-6"/>
          <w:sz w:val="20"/>
          <w:szCs w:val="18"/>
          <w:lang w:eastAsia="fr-FR"/>
        </w:rPr>
        <w:t xml:space="preserve">personnelle et solidaire garantissant le paiement de toutes les sommes dues par eux au sous-traitant </w:t>
      </w:r>
      <w:r w:rsidRPr="00866389">
        <w:rPr>
          <w:rFonts w:ascii="Arial" w:eastAsia="Times New Roman" w:hAnsi="Arial" w:cs="Times New Roman"/>
          <w:iCs/>
          <w:noProof/>
          <w:spacing w:val="-6"/>
          <w:sz w:val="20"/>
          <w:szCs w:val="18"/>
          <w:lang w:eastAsia="fr-FR"/>
        </w:rPr>
        <w:t>de second rang et plus</w:t>
      </w:r>
      <w:r w:rsidRPr="00866389">
        <w:rPr>
          <w:rFonts w:ascii="Arial" w:eastAsia="Times New Roman" w:hAnsi="Arial" w:cs="Times New Roman"/>
          <w:iCs/>
          <w:noProof/>
          <w:spacing w:val="-6"/>
          <w:sz w:val="20"/>
          <w:szCs w:val="20"/>
          <w:shd w:val="clear" w:color="auto" w:fill="FFFFFF"/>
          <w:lang w:eastAsia="fr-FR"/>
        </w:rPr>
        <w:t>, et après mise en demeure du sous-traitant de rang 1 et plus et du titulaire du marché, restée sans effet dans un délai fixé à 8 jours, le marché sera résilié aux torts du titulaire sans que celui-ci puisse prétendre à indemnité et, le cas échéant, avec exécution des prestations à ses frais et risques.</w:t>
      </w:r>
    </w:p>
    <w:p w:rsidR="00866389" w:rsidRPr="00866389" w:rsidRDefault="00866389" w:rsidP="006755B2">
      <w:pPr>
        <w:pStyle w:val="05ARTICLENiv1-SsTitre"/>
      </w:pPr>
      <w:bookmarkStart w:id="154" w:name="_Toc52354783"/>
      <w:r w:rsidRPr="00866389">
        <w:t>Résiliation en cas de non-respect des engagements sur coût de travaux en phase étude</w:t>
      </w:r>
      <w:bookmarkEnd w:id="153"/>
      <w:bookmarkEnd w:id="154"/>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 xml:space="preserve">Si les conditions de l'article 10-2 du présent CCAP ne sont pas remplies, le contrat de maîtrise d’œuvre pourra être résilié sans indemnité. Les prestations déjà accomplies seront rémunérées sur la base des modalités du contrat. </w:t>
      </w:r>
    </w:p>
    <w:p w:rsidR="00866389" w:rsidRPr="00866389" w:rsidRDefault="00866389" w:rsidP="00866389">
      <w:pPr>
        <w:spacing w:after="120" w:line="240" w:lineRule="auto"/>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Toutefois, la rémunération de l'élément de mission sur lequel le maître d’œuvre s’est engagé, sera affectée d'un abattement au moins égal à 20 %.</w:t>
      </w:r>
    </w:p>
    <w:p w:rsidR="00866389" w:rsidRPr="00866389" w:rsidRDefault="00866389" w:rsidP="006755B2">
      <w:pPr>
        <w:pStyle w:val="05ARTICLENiv1-SsTitre"/>
      </w:pPr>
      <w:bookmarkStart w:id="155" w:name="_Toc125275170"/>
      <w:bookmarkStart w:id="156" w:name="_Toc52354784"/>
      <w:r w:rsidRPr="00866389">
        <w:t>Modalités de résiliation dans le cadre d'un groupement</w:t>
      </w:r>
      <w:bookmarkEnd w:id="155"/>
      <w:bookmarkEnd w:id="156"/>
    </w:p>
    <w:p w:rsidR="00A52F2B" w:rsidRPr="00866389" w:rsidRDefault="00866389" w:rsidP="00B86456">
      <w:pPr>
        <w:spacing w:after="60" w:line="240" w:lineRule="auto"/>
        <w:jc w:val="both"/>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Les articles du CCAG PI, traitant de la résiliation aux torts du titulaire (art. 32) et de la résiliation pour évènement extérieurs (art. 30) peuvent s’appliquer à un seul des cotraitants du groupement dès lors qu’il se trouve dans une des situations prévues à ces articles.</w:t>
      </w:r>
    </w:p>
    <w:p w:rsidR="00866389" w:rsidRPr="00866389" w:rsidRDefault="00866389" w:rsidP="00C7218E">
      <w:pPr>
        <w:pStyle w:val="04ARTICLE-Titre"/>
      </w:pPr>
      <w:bookmarkStart w:id="157" w:name="_Toc125275172"/>
      <w:bookmarkStart w:id="158" w:name="_Toc52354785"/>
      <w:r w:rsidRPr="00866389">
        <w:t>ASSURANCES</w:t>
      </w:r>
      <w:bookmarkEnd w:id="158"/>
    </w:p>
    <w:p w:rsidR="00866389" w:rsidRPr="00866389" w:rsidRDefault="00866389" w:rsidP="00C7218E">
      <w:pPr>
        <w:pStyle w:val="05ARTICLENiv1-SsTitre"/>
      </w:pPr>
      <w:bookmarkStart w:id="159" w:name="_Toc52354786"/>
      <w:r w:rsidRPr="00866389">
        <w:t>Assurances de responsabilité</w:t>
      </w:r>
      <w:bookmarkEnd w:id="159"/>
      <w:r w:rsidRPr="00866389">
        <w:t xml:space="preserve"> </w:t>
      </w:r>
    </w:p>
    <w:p w:rsidR="00866389" w:rsidRPr="00866389" w:rsidRDefault="00866389" w:rsidP="00C7218E">
      <w:pPr>
        <w:pStyle w:val="06ARTICLENiv2-SsTitre"/>
      </w:pPr>
      <w:r w:rsidRPr="00866389">
        <w:t>Assurance de Responsabilité civile</w:t>
      </w:r>
      <w:r w:rsidR="005D253E">
        <w:t xml:space="preserve"> générale</w:t>
      </w:r>
    </w:p>
    <w:p w:rsidR="005D253E" w:rsidRPr="005D253E" w:rsidRDefault="005D253E" w:rsidP="005D253E">
      <w:pPr>
        <w:jc w:val="both"/>
        <w:rPr>
          <w:rFonts w:ascii="Arial" w:hAnsi="Arial" w:cs="Arial"/>
          <w:sz w:val="20"/>
          <w:szCs w:val="20"/>
        </w:rPr>
      </w:pPr>
      <w:r w:rsidRPr="005D253E">
        <w:rPr>
          <w:rFonts w:ascii="Arial" w:hAnsi="Arial" w:cs="Arial"/>
          <w:b/>
          <w:sz w:val="20"/>
          <w:szCs w:val="20"/>
        </w:rPr>
        <w:t>Le titulaire unique du contrat ou chacun des cotraitants en cas de groupement doit justifier</w:t>
      </w:r>
      <w:r w:rsidRPr="005D253E">
        <w:rPr>
          <w:rFonts w:ascii="Arial" w:hAnsi="Arial" w:cs="Arial"/>
          <w:sz w:val="20"/>
          <w:szCs w:val="20"/>
        </w:rPr>
        <w:t xml:space="preserve"> au moyen d’une attestation de son assureur portant mention de l’étendue de la garantie au moment de la consultation, puis en cours d’exécution des prestations si le contrat dure plus d’une année, qu'il est titulaire d'une assurance de responsabilité civile contractée auprès d'une compagnie d'assurance notoirement solvable, garantissant l’intégralité des conséquences pécuniaires des responsabilités pouvant lui incomber à quelque titre que ce soit, y compris du fait de ses sous-traitants, à raison des dommages corporels, matériels et/ ou immatériels consécutifs ou non causés aux tiers, y compris au maître d’ouvrage et à son représentant du fait ou à l’occasion de la réalisation des prestations objet du présent marché de maîtrise d’œuvre.</w:t>
      </w:r>
    </w:p>
    <w:p w:rsidR="005D253E" w:rsidRPr="005D253E" w:rsidRDefault="005D253E" w:rsidP="005D253E">
      <w:pPr>
        <w:pStyle w:val="06ARTICLENiv2-Texte"/>
        <w:ind w:left="0"/>
        <w:rPr>
          <w:rFonts w:cs="Arial"/>
          <w:shd w:val="clear" w:color="auto" w:fill="FFFFFF"/>
        </w:rPr>
      </w:pPr>
      <w:r w:rsidRPr="005D253E">
        <w:rPr>
          <w:rFonts w:cs="Arial"/>
          <w:shd w:val="clear" w:color="auto" w:fill="FFFFFF"/>
        </w:rPr>
        <w:t>En cas de groupement, le mandataire devra également être couvert pour son activité de mandataire de groupement.</w:t>
      </w:r>
    </w:p>
    <w:p w:rsidR="005D253E" w:rsidRPr="005D253E" w:rsidRDefault="005D253E" w:rsidP="005D253E">
      <w:pPr>
        <w:pStyle w:val="06ARTICLENiv2-Texte"/>
        <w:ind w:left="0"/>
        <w:rPr>
          <w:rFonts w:cs="Arial"/>
          <w:shd w:val="clear" w:color="auto" w:fill="FFFFFF"/>
        </w:rPr>
      </w:pPr>
      <w:r w:rsidRPr="005D253E">
        <w:rPr>
          <w:rFonts w:cs="Arial"/>
          <w:shd w:val="clear" w:color="auto" w:fill="FFFFFF"/>
        </w:rPr>
        <w:lastRenderedPageBreak/>
        <w:t>En cas de groupement avec mandataire solidaire, le mandataire devra également être couvert y compris en cas de faute, erreur ou omission imputable à un des autres membres du groupement.</w:t>
      </w:r>
    </w:p>
    <w:p w:rsidR="005D253E" w:rsidRPr="005D253E" w:rsidRDefault="005D253E" w:rsidP="005D253E">
      <w:pPr>
        <w:jc w:val="both"/>
        <w:rPr>
          <w:rFonts w:ascii="Arial" w:hAnsi="Arial" w:cs="Arial"/>
          <w:sz w:val="20"/>
          <w:szCs w:val="20"/>
        </w:rPr>
      </w:pPr>
      <w:r w:rsidRPr="005D253E">
        <w:rPr>
          <w:rFonts w:ascii="Arial" w:hAnsi="Arial" w:cs="Arial"/>
          <w:sz w:val="20"/>
          <w:szCs w:val="20"/>
        </w:rPr>
        <w:t>Le contrat devra comporter des montants de garanties suffisants quant au risque et à son environnement  qui ne pourront, en tout état de cause être inférieurs à :</w:t>
      </w:r>
    </w:p>
    <w:p w:rsidR="005D253E" w:rsidRPr="005D253E" w:rsidRDefault="005D253E" w:rsidP="005D253E">
      <w:pPr>
        <w:pStyle w:val="05ARTICLENiv1-Texte"/>
        <w:numPr>
          <w:ilvl w:val="0"/>
          <w:numId w:val="11"/>
        </w:numPr>
        <w:tabs>
          <w:tab w:val="clear" w:pos="9356"/>
        </w:tabs>
        <w:ind w:firstLine="540"/>
        <w:rPr>
          <w:rFonts w:cs="Arial"/>
          <w:b/>
          <w:noProof w:val="0"/>
          <w:u w:val="single"/>
          <w:shd w:val="clear" w:color="auto" w:fill="FFFFFF"/>
        </w:rPr>
      </w:pPr>
      <w:r w:rsidRPr="005D253E">
        <w:rPr>
          <w:rFonts w:cs="Arial"/>
          <w:b/>
          <w:noProof w:val="0"/>
          <w:u w:val="single"/>
          <w:shd w:val="clear" w:color="auto" w:fill="FFFFFF"/>
        </w:rPr>
        <w:t xml:space="preserve">RC Exploitation : </w:t>
      </w:r>
    </w:p>
    <w:p w:rsidR="005D253E" w:rsidRPr="005D253E" w:rsidRDefault="005D253E" w:rsidP="005D253E">
      <w:pPr>
        <w:spacing w:line="240" w:lineRule="auto"/>
        <w:ind w:left="1200"/>
        <w:jc w:val="both"/>
        <w:rPr>
          <w:rFonts w:ascii="Arial" w:eastAsia="Times New Roman" w:hAnsi="Arial" w:cs="Arial"/>
          <w:spacing w:val="-6"/>
          <w:sz w:val="20"/>
          <w:szCs w:val="20"/>
          <w:shd w:val="clear" w:color="auto" w:fill="FFFFFF"/>
          <w:lang w:eastAsia="fr-FR"/>
        </w:rPr>
      </w:pPr>
      <w:r w:rsidRPr="005D253E">
        <w:rPr>
          <w:rFonts w:ascii="Arial" w:eastAsia="Times New Roman" w:hAnsi="Arial" w:cs="Arial"/>
          <w:spacing w:val="-6"/>
          <w:sz w:val="20"/>
          <w:szCs w:val="20"/>
          <w:shd w:val="clear" w:color="auto" w:fill="FFFFFF"/>
          <w:lang w:eastAsia="fr-FR"/>
        </w:rPr>
        <w:t xml:space="preserve">3 M€ / sinistre dont 1 M€ / sinistre pour les dommages immatériels non consécutifs </w:t>
      </w:r>
    </w:p>
    <w:p w:rsidR="005D253E" w:rsidRPr="005D253E" w:rsidRDefault="005D253E" w:rsidP="005D253E">
      <w:pPr>
        <w:spacing w:line="240" w:lineRule="auto"/>
        <w:ind w:left="1200"/>
        <w:jc w:val="both"/>
        <w:rPr>
          <w:rFonts w:ascii="Arial" w:eastAsia="Times New Roman" w:hAnsi="Arial" w:cs="Arial"/>
          <w:spacing w:val="-6"/>
          <w:sz w:val="20"/>
          <w:szCs w:val="20"/>
          <w:shd w:val="clear" w:color="auto" w:fill="FFFFFF"/>
          <w:lang w:eastAsia="fr-FR"/>
        </w:rPr>
      </w:pPr>
    </w:p>
    <w:p w:rsidR="005D253E" w:rsidRPr="005D253E" w:rsidRDefault="005D253E" w:rsidP="005D253E">
      <w:pPr>
        <w:numPr>
          <w:ilvl w:val="0"/>
          <w:numId w:val="11"/>
        </w:numPr>
        <w:spacing w:line="240" w:lineRule="auto"/>
        <w:ind w:firstLine="540"/>
        <w:jc w:val="both"/>
        <w:rPr>
          <w:rFonts w:ascii="Arial" w:eastAsia="Times New Roman" w:hAnsi="Arial" w:cs="Arial"/>
          <w:spacing w:val="-6"/>
          <w:sz w:val="20"/>
          <w:szCs w:val="20"/>
          <w:shd w:val="clear" w:color="auto" w:fill="FFFFFF"/>
          <w:lang w:eastAsia="fr-FR"/>
        </w:rPr>
      </w:pPr>
      <w:r w:rsidRPr="005D253E">
        <w:rPr>
          <w:rFonts w:ascii="Arial" w:eastAsia="Times New Roman" w:hAnsi="Arial" w:cs="Arial"/>
          <w:b/>
          <w:spacing w:val="-6"/>
          <w:sz w:val="20"/>
          <w:szCs w:val="20"/>
          <w:u w:val="single"/>
          <w:shd w:val="clear" w:color="auto" w:fill="FFFFFF"/>
          <w:lang w:eastAsia="fr-FR"/>
        </w:rPr>
        <w:t>RC Professionnelle</w:t>
      </w:r>
      <w:r w:rsidRPr="005D253E">
        <w:rPr>
          <w:rFonts w:ascii="Arial" w:eastAsia="Times New Roman" w:hAnsi="Arial" w:cs="Arial"/>
          <w:spacing w:val="-6"/>
          <w:sz w:val="20"/>
          <w:szCs w:val="20"/>
          <w:shd w:val="clear" w:color="auto" w:fill="FFFFFF"/>
          <w:lang w:eastAsia="fr-FR"/>
        </w:rPr>
        <w:t xml:space="preserve"> : </w:t>
      </w:r>
    </w:p>
    <w:p w:rsidR="005D253E" w:rsidRPr="005D253E" w:rsidRDefault="005D253E" w:rsidP="005D253E">
      <w:pPr>
        <w:jc w:val="both"/>
        <w:rPr>
          <w:rFonts w:ascii="Arial" w:eastAsia="Times New Roman" w:hAnsi="Arial" w:cs="Arial"/>
          <w:spacing w:val="-6"/>
          <w:sz w:val="20"/>
          <w:szCs w:val="20"/>
          <w:shd w:val="clear" w:color="auto" w:fill="FFFFFF"/>
          <w:lang w:eastAsia="fr-FR"/>
        </w:rPr>
      </w:pPr>
    </w:p>
    <w:p w:rsidR="005D253E" w:rsidRPr="005D253E" w:rsidRDefault="005D253E" w:rsidP="005D253E">
      <w:pPr>
        <w:spacing w:after="120" w:line="240" w:lineRule="auto"/>
        <w:ind w:left="1197"/>
        <w:jc w:val="both"/>
        <w:rPr>
          <w:rFonts w:ascii="Arial" w:eastAsia="Times New Roman" w:hAnsi="Arial" w:cs="Arial"/>
          <w:spacing w:val="-6"/>
          <w:sz w:val="20"/>
          <w:szCs w:val="20"/>
          <w:shd w:val="clear" w:color="auto" w:fill="FFFFFF"/>
          <w:lang w:eastAsia="fr-FR"/>
        </w:rPr>
      </w:pPr>
      <w:r w:rsidRPr="005D253E">
        <w:rPr>
          <w:rFonts w:ascii="Arial" w:eastAsia="Times New Roman" w:hAnsi="Arial" w:cs="Arial"/>
          <w:spacing w:val="-6"/>
          <w:sz w:val="20"/>
          <w:szCs w:val="20"/>
          <w:shd w:val="clear" w:color="auto" w:fill="FFFFFF"/>
          <w:lang w:eastAsia="fr-FR"/>
        </w:rPr>
        <w:t>3 M€ / sinistre et par année d’assurance dont 1,5 M€ / sinistre et par an pour les dommages immatériels non consécutifs.</w:t>
      </w:r>
    </w:p>
    <w:p w:rsidR="005D253E" w:rsidRPr="005D253E" w:rsidRDefault="005D253E" w:rsidP="005D253E">
      <w:pPr>
        <w:jc w:val="both"/>
        <w:rPr>
          <w:rFonts w:ascii="Arial" w:hAnsi="Arial" w:cs="Arial"/>
          <w:sz w:val="20"/>
          <w:szCs w:val="20"/>
        </w:rPr>
      </w:pPr>
      <w:r w:rsidRPr="005D253E">
        <w:rPr>
          <w:rFonts w:ascii="Arial" w:hAnsi="Arial" w:cs="Arial"/>
          <w:sz w:val="20"/>
          <w:szCs w:val="20"/>
        </w:rPr>
        <w:t>Cette garantie sera maintenue en vigueur pendant toute la durée d’exécution du contrat et le titulaire unique du contrat de maîtrise d’œuvre ou chacun des cotraitants en cas de groupement devra en justifier à chaque échéance annuelle ainsi que du paiement de la prime.</w:t>
      </w:r>
    </w:p>
    <w:p w:rsidR="00B86456" w:rsidRPr="00A52F2B" w:rsidRDefault="005D253E" w:rsidP="00A52F2B">
      <w:pPr>
        <w:pStyle w:val="06ARTICLENiv2-Texte"/>
        <w:ind w:left="0"/>
        <w:rPr>
          <w:rFonts w:cs="Arial"/>
        </w:rPr>
      </w:pPr>
      <w:r w:rsidRPr="005D253E">
        <w:rPr>
          <w:rFonts w:cs="Arial"/>
        </w:rPr>
        <w:t xml:space="preserve">Le maître de l’ouvrage se réserve la possibilité de résilier le présent marché aux torts du titulaire en cas de non production </w:t>
      </w:r>
      <w:r w:rsidR="00A52F2B">
        <w:rPr>
          <w:rFonts w:cs="Arial"/>
        </w:rPr>
        <w:t xml:space="preserve">des justificatifs d’assurance. </w:t>
      </w:r>
    </w:p>
    <w:p w:rsidR="005D253E" w:rsidRPr="005D253E" w:rsidRDefault="005D253E" w:rsidP="005D253E">
      <w:pPr>
        <w:pStyle w:val="06ARTICLENiv2-SsTitre"/>
        <w:ind w:left="0" w:firstLine="0"/>
        <w:rPr>
          <w:rFonts w:ascii="Arial" w:eastAsia="Calibri" w:hAnsi="Arial" w:cs="Arial"/>
          <w:spacing w:val="-10"/>
        </w:rPr>
      </w:pPr>
      <w:r w:rsidRPr="005D253E">
        <w:t>Assurance</w:t>
      </w:r>
      <w:r w:rsidRPr="005D253E">
        <w:rPr>
          <w:rFonts w:ascii="Arial" w:eastAsia="Calibri" w:hAnsi="Arial" w:cs="Arial"/>
          <w:spacing w:val="-10"/>
        </w:rPr>
        <w:t xml:space="preserve"> de Responsabilité civile décennale</w:t>
      </w:r>
    </w:p>
    <w:p w:rsidR="005D253E" w:rsidRPr="005D253E" w:rsidRDefault="005D253E" w:rsidP="005D253E">
      <w:pPr>
        <w:numPr>
          <w:ilvl w:val="0"/>
          <w:numId w:val="12"/>
        </w:numPr>
        <w:tabs>
          <w:tab w:val="clear" w:pos="928"/>
          <w:tab w:val="num" w:pos="360"/>
          <w:tab w:val="num" w:pos="600"/>
        </w:tabs>
        <w:overflowPunct w:val="0"/>
        <w:autoSpaceDE w:val="0"/>
        <w:autoSpaceDN w:val="0"/>
        <w:adjustRightInd w:val="0"/>
        <w:spacing w:after="200" w:line="240" w:lineRule="auto"/>
        <w:ind w:left="600" w:hanging="33"/>
        <w:jc w:val="both"/>
        <w:rPr>
          <w:rFonts w:ascii="Arial" w:eastAsia="Calibri" w:hAnsi="Arial" w:cs="Arial"/>
          <w:sz w:val="20"/>
          <w:szCs w:val="20"/>
          <w:shd w:val="clear" w:color="auto" w:fill="FFFFFF"/>
        </w:rPr>
      </w:pPr>
      <w:r w:rsidRPr="005D253E">
        <w:rPr>
          <w:rFonts w:ascii="Arial" w:eastAsia="Calibri" w:hAnsi="Arial" w:cs="Arial"/>
          <w:b/>
          <w:sz w:val="20"/>
          <w:szCs w:val="20"/>
          <w:shd w:val="clear" w:color="auto" w:fill="FFFFFF"/>
        </w:rPr>
        <w:t>En cas de travaux portant sur des ouvrages de construction soumis à l’obligation d’assurance</w:t>
      </w:r>
      <w:r w:rsidRPr="005D253E">
        <w:rPr>
          <w:rFonts w:ascii="Arial" w:eastAsia="Calibri" w:hAnsi="Arial" w:cs="Arial"/>
          <w:sz w:val="20"/>
          <w:szCs w:val="20"/>
          <w:shd w:val="clear" w:color="auto" w:fill="FFFFFF"/>
        </w:rPr>
        <w:t>, l</w:t>
      </w:r>
      <w:r w:rsidRPr="005D253E">
        <w:rPr>
          <w:rFonts w:ascii="Arial" w:eastAsia="Calibri" w:hAnsi="Arial" w:cs="Arial"/>
          <w:sz w:val="20"/>
          <w:szCs w:val="20"/>
        </w:rPr>
        <w:t>e titulaire unique du contrat ou chacun des cotraitants en cas de groupement</w:t>
      </w:r>
      <w:r w:rsidRPr="005D253E">
        <w:rPr>
          <w:rFonts w:ascii="Arial" w:eastAsia="Calibri" w:hAnsi="Arial" w:cs="Arial"/>
          <w:b/>
          <w:sz w:val="20"/>
          <w:szCs w:val="20"/>
        </w:rPr>
        <w:t xml:space="preserve"> </w:t>
      </w:r>
      <w:r w:rsidRPr="005D253E">
        <w:rPr>
          <w:rFonts w:ascii="Arial" w:eastAsia="Calibri" w:hAnsi="Arial" w:cs="Arial"/>
          <w:sz w:val="20"/>
          <w:szCs w:val="20"/>
        </w:rPr>
        <w:t>doit justifier au moyen d’une attestation de son assureur, l’assurance couvrant la responsabilité décennale résultant des principes dont s'inspirent les articles 1792 à 1792-6 du Code civil.</w:t>
      </w:r>
    </w:p>
    <w:p w:rsidR="005D253E" w:rsidRPr="005D253E" w:rsidRDefault="005D253E" w:rsidP="005D253E">
      <w:pPr>
        <w:spacing w:before="120" w:line="276" w:lineRule="auto"/>
        <w:rPr>
          <w:rFonts w:ascii="Arial" w:eastAsia="Calibri" w:hAnsi="Arial" w:cs="Arial"/>
          <w:sz w:val="20"/>
          <w:szCs w:val="20"/>
        </w:rPr>
      </w:pPr>
      <w:r w:rsidRPr="005D253E">
        <w:rPr>
          <w:rFonts w:ascii="Arial" w:eastAsia="Calibri" w:hAnsi="Arial" w:cs="Arial"/>
          <w:sz w:val="20"/>
          <w:szCs w:val="20"/>
        </w:rPr>
        <w:t>Cette attestation devra obligatoirement mentionner :</w:t>
      </w:r>
    </w:p>
    <w:p w:rsidR="005D253E" w:rsidRPr="005D253E" w:rsidRDefault="005D253E" w:rsidP="005D253E">
      <w:pPr>
        <w:numPr>
          <w:ilvl w:val="0"/>
          <w:numId w:val="14"/>
        </w:numPr>
        <w:tabs>
          <w:tab w:val="num" w:pos="851"/>
        </w:tabs>
        <w:spacing w:before="120" w:after="200" w:line="240" w:lineRule="auto"/>
        <w:ind w:left="851" w:hanging="284"/>
        <w:jc w:val="both"/>
        <w:rPr>
          <w:rFonts w:ascii="Arial" w:eastAsia="Calibri" w:hAnsi="Arial" w:cs="Arial"/>
          <w:sz w:val="20"/>
          <w:szCs w:val="20"/>
        </w:rPr>
      </w:pPr>
      <w:r w:rsidRPr="005D253E">
        <w:rPr>
          <w:rFonts w:ascii="Arial" w:eastAsia="Calibri" w:hAnsi="Arial" w:cs="Arial"/>
          <w:sz w:val="20"/>
          <w:szCs w:val="20"/>
        </w:rPr>
        <w:t>Les missions ou activités garanties,</w:t>
      </w:r>
    </w:p>
    <w:p w:rsidR="005D253E" w:rsidRPr="005D253E" w:rsidRDefault="005D253E" w:rsidP="005D253E">
      <w:pPr>
        <w:numPr>
          <w:ilvl w:val="0"/>
          <w:numId w:val="14"/>
        </w:numPr>
        <w:tabs>
          <w:tab w:val="num" w:pos="851"/>
        </w:tabs>
        <w:spacing w:before="120" w:after="200" w:line="240" w:lineRule="auto"/>
        <w:ind w:hanging="153"/>
        <w:jc w:val="both"/>
        <w:rPr>
          <w:rFonts w:ascii="Arial" w:eastAsia="Calibri" w:hAnsi="Arial" w:cs="Arial"/>
          <w:sz w:val="20"/>
          <w:szCs w:val="20"/>
        </w:rPr>
      </w:pPr>
      <w:r w:rsidRPr="005D253E">
        <w:rPr>
          <w:rFonts w:ascii="Arial" w:eastAsia="Calibri" w:hAnsi="Arial" w:cs="Arial"/>
          <w:sz w:val="20"/>
          <w:szCs w:val="20"/>
        </w:rPr>
        <w:t>Etre en cours de validité à la date d’ouverture du chantier quelle que soit la date d’intervention du titulaire unique du contrat ou de chacun des cotraitants en cas de groupement,</w:t>
      </w:r>
    </w:p>
    <w:p w:rsidR="005D253E" w:rsidRPr="005D253E" w:rsidRDefault="005D253E" w:rsidP="005D253E">
      <w:pPr>
        <w:numPr>
          <w:ilvl w:val="0"/>
          <w:numId w:val="14"/>
        </w:numPr>
        <w:tabs>
          <w:tab w:val="num" w:pos="851"/>
        </w:tabs>
        <w:spacing w:before="120" w:after="200" w:line="240" w:lineRule="auto"/>
        <w:ind w:hanging="153"/>
        <w:jc w:val="both"/>
        <w:rPr>
          <w:rFonts w:ascii="Arial" w:eastAsia="Calibri" w:hAnsi="Arial" w:cs="Arial"/>
          <w:sz w:val="20"/>
          <w:szCs w:val="20"/>
        </w:rPr>
      </w:pPr>
      <w:r w:rsidRPr="005D253E">
        <w:rPr>
          <w:rFonts w:ascii="Arial" w:eastAsia="Calibri" w:hAnsi="Arial" w:cs="Arial"/>
          <w:sz w:val="20"/>
          <w:szCs w:val="20"/>
        </w:rPr>
        <w:t>Comporter des garanties conformes aux dispositions légales et réglementaires à savoir :</w:t>
      </w:r>
    </w:p>
    <w:p w:rsidR="005D253E" w:rsidRPr="005D253E" w:rsidRDefault="005D253E" w:rsidP="005D253E">
      <w:pPr>
        <w:numPr>
          <w:ilvl w:val="1"/>
          <w:numId w:val="14"/>
        </w:numPr>
        <w:tabs>
          <w:tab w:val="num" w:pos="1134"/>
          <w:tab w:val="left" w:leader="dot" w:pos="9356"/>
        </w:tabs>
        <w:spacing w:after="200" w:line="240" w:lineRule="auto"/>
        <w:ind w:left="1080"/>
        <w:jc w:val="both"/>
        <w:rPr>
          <w:rFonts w:ascii="Arial" w:eastAsia="Times New Roman" w:hAnsi="Arial" w:cs="Arial"/>
          <w:noProof/>
          <w:sz w:val="20"/>
          <w:szCs w:val="20"/>
          <w:lang w:eastAsia="fr-FR"/>
        </w:rPr>
      </w:pPr>
      <w:r w:rsidRPr="005D253E">
        <w:rPr>
          <w:rFonts w:ascii="Arial" w:eastAsia="Times New Roman" w:hAnsi="Arial" w:cs="Arial"/>
          <w:noProof/>
          <w:sz w:val="20"/>
          <w:szCs w:val="20"/>
          <w:u w:val="single"/>
          <w:lang w:eastAsia="fr-FR"/>
        </w:rPr>
        <w:t>Pour les ouvrages à destination d’habitation</w:t>
      </w:r>
      <w:r w:rsidRPr="005D253E">
        <w:rPr>
          <w:rFonts w:ascii="Arial" w:eastAsia="Times New Roman" w:hAnsi="Arial" w:cs="Arial"/>
          <w:noProof/>
          <w:sz w:val="20"/>
          <w:szCs w:val="20"/>
          <w:lang w:eastAsia="fr-FR"/>
        </w:rPr>
        <w:t> :  La garantie est accordée à concurrence du coût des travaux de réparation des dommages à l'ouvrage comprenant également les travaux de démolition, déblaiement, dépose ou démontage éventuellement nécessaires.</w:t>
      </w:r>
    </w:p>
    <w:p w:rsidR="005D253E" w:rsidRPr="005D253E" w:rsidRDefault="005D253E" w:rsidP="005D253E">
      <w:pPr>
        <w:numPr>
          <w:ilvl w:val="1"/>
          <w:numId w:val="14"/>
        </w:numPr>
        <w:tabs>
          <w:tab w:val="num" w:pos="1134"/>
          <w:tab w:val="left" w:leader="dot" w:pos="9356"/>
        </w:tabs>
        <w:spacing w:after="200" w:line="240" w:lineRule="auto"/>
        <w:ind w:left="1080"/>
        <w:jc w:val="both"/>
        <w:rPr>
          <w:rFonts w:ascii="Arial" w:eastAsia="Times New Roman" w:hAnsi="Arial" w:cs="Arial"/>
          <w:noProof/>
          <w:sz w:val="20"/>
          <w:szCs w:val="20"/>
          <w:lang w:eastAsia="fr-FR"/>
        </w:rPr>
      </w:pPr>
      <w:r w:rsidRPr="005D253E">
        <w:rPr>
          <w:rFonts w:ascii="Arial" w:eastAsia="Times New Roman" w:hAnsi="Arial" w:cs="Arial"/>
          <w:noProof/>
          <w:sz w:val="20"/>
          <w:szCs w:val="20"/>
          <w:u w:val="single"/>
          <w:lang w:eastAsia="fr-FR"/>
        </w:rPr>
        <w:t>Pour les autres ouvrages</w:t>
      </w:r>
      <w:r w:rsidRPr="005D253E">
        <w:rPr>
          <w:rFonts w:ascii="Arial" w:eastAsia="Times New Roman" w:hAnsi="Arial" w:cs="Arial"/>
          <w:noProof/>
          <w:sz w:val="20"/>
          <w:szCs w:val="20"/>
          <w:lang w:eastAsia="fr-FR"/>
        </w:rPr>
        <w:t xml:space="preserve"> : La garantie est limitée au montant du coût total de construction HT déclaré au titre du contrat. </w:t>
      </w:r>
    </w:p>
    <w:p w:rsidR="005D253E" w:rsidRPr="005D253E" w:rsidRDefault="005D253E" w:rsidP="005D253E">
      <w:pPr>
        <w:spacing w:after="120" w:line="240" w:lineRule="auto"/>
        <w:ind w:left="1080"/>
        <w:jc w:val="both"/>
        <w:rPr>
          <w:rFonts w:ascii="Arial" w:eastAsia="Times New Roman" w:hAnsi="Arial" w:cs="Arial"/>
          <w:noProof/>
          <w:sz w:val="20"/>
          <w:szCs w:val="20"/>
          <w:lang w:eastAsia="fr-FR"/>
        </w:rPr>
      </w:pPr>
      <w:r w:rsidRPr="005D253E">
        <w:rPr>
          <w:rFonts w:ascii="Arial" w:eastAsia="Times New Roman" w:hAnsi="Arial" w:cs="Arial"/>
          <w:noProof/>
          <w:sz w:val="20"/>
          <w:szCs w:val="20"/>
          <w:lang w:eastAsia="fr-FR"/>
        </w:rPr>
        <w:t>Le coût total de la construction déclaré s’entend de celui résultant du montant définitif des dépenses de l’ensemble des travaux afférents à la réalisation de l’opération de construction, toutes révisions, honoraires et, s’il y a lieu, travaux supplémentaires compris. Ce coût intègre la valeur de reconstruction des existants totalement incorporés dans l’ouvrage neuf et qui en deviennent techniquement indivisibles au sens du II de l’article L 243-1-1 du Code des Assurances. En aucun cas, ce coût ne peut toutefois comprendre les primes ou bonifications accordées par le maître d’ouvrage au titre d’une exécution plus rapide que celle prévue contractuellement, ni se trouver amputé des pénalités pour retard infligées à l’entrepreneur responsable d’un dépassement des délais contractuels d’exécution.</w:t>
      </w:r>
    </w:p>
    <w:p w:rsidR="005D253E" w:rsidRPr="005D253E" w:rsidRDefault="005D253E" w:rsidP="005D253E">
      <w:pPr>
        <w:spacing w:before="120" w:line="276" w:lineRule="auto"/>
        <w:jc w:val="both"/>
        <w:rPr>
          <w:rFonts w:ascii="Arial" w:eastAsia="Calibri" w:hAnsi="Arial" w:cs="Arial"/>
          <w:sz w:val="20"/>
          <w:szCs w:val="20"/>
        </w:rPr>
      </w:pPr>
      <w:r w:rsidRPr="005D253E">
        <w:rPr>
          <w:rFonts w:ascii="Arial" w:eastAsia="Calibri" w:hAnsi="Arial" w:cs="Arial"/>
          <w:sz w:val="20"/>
          <w:szCs w:val="20"/>
        </w:rPr>
        <w:t>Le titulaire ou chacun des cotraitants en cas de groupement</w:t>
      </w:r>
      <w:r w:rsidRPr="005D253E">
        <w:rPr>
          <w:rFonts w:ascii="Arial" w:eastAsia="Calibri" w:hAnsi="Arial" w:cs="Arial"/>
          <w:b/>
          <w:sz w:val="20"/>
          <w:szCs w:val="20"/>
        </w:rPr>
        <w:t xml:space="preserve"> </w:t>
      </w:r>
      <w:r w:rsidRPr="005D253E">
        <w:rPr>
          <w:rFonts w:ascii="Arial" w:eastAsia="Calibri" w:hAnsi="Arial" w:cs="Arial"/>
          <w:sz w:val="20"/>
          <w:szCs w:val="20"/>
        </w:rPr>
        <w:t>fait son affaire de la collecte des attestations d’assurance de ses sous-traitants afin de les produire à toute réclamation du maître d’ouvrage.</w:t>
      </w:r>
    </w:p>
    <w:p w:rsidR="005D253E" w:rsidRPr="005D253E" w:rsidRDefault="005D253E" w:rsidP="005D253E">
      <w:pPr>
        <w:spacing w:before="120" w:line="276" w:lineRule="auto"/>
        <w:jc w:val="both"/>
        <w:rPr>
          <w:rFonts w:ascii="Arial" w:eastAsia="Calibri" w:hAnsi="Arial" w:cs="Arial"/>
          <w:sz w:val="20"/>
          <w:szCs w:val="20"/>
        </w:rPr>
      </w:pPr>
      <w:r w:rsidRPr="005D253E">
        <w:rPr>
          <w:rFonts w:ascii="Arial" w:eastAsia="Calibri" w:hAnsi="Arial" w:cs="Arial"/>
          <w:sz w:val="20"/>
          <w:szCs w:val="20"/>
        </w:rPr>
        <w:t>Le titulaire ou chacun des cotraitants en cas de groupement sera tenu également de s’assurer pour :</w:t>
      </w:r>
    </w:p>
    <w:p w:rsidR="005D253E" w:rsidRPr="005D253E" w:rsidRDefault="005D253E" w:rsidP="005D253E">
      <w:pPr>
        <w:numPr>
          <w:ilvl w:val="0"/>
          <w:numId w:val="14"/>
        </w:numPr>
        <w:tabs>
          <w:tab w:val="num" w:pos="851"/>
        </w:tabs>
        <w:spacing w:before="120" w:after="200" w:line="240" w:lineRule="auto"/>
        <w:ind w:hanging="153"/>
        <w:jc w:val="both"/>
        <w:rPr>
          <w:rFonts w:ascii="Arial" w:eastAsia="Calibri" w:hAnsi="Arial" w:cs="Arial"/>
          <w:sz w:val="20"/>
          <w:szCs w:val="20"/>
        </w:rPr>
      </w:pPr>
      <w:r w:rsidRPr="005D253E">
        <w:rPr>
          <w:rFonts w:ascii="Arial" w:eastAsia="Calibri" w:hAnsi="Arial" w:cs="Arial"/>
          <w:sz w:val="20"/>
          <w:szCs w:val="20"/>
        </w:rPr>
        <w:t>la garantie de bon fonctionnement édictée par l’article 1792-3 du Code civil,</w:t>
      </w:r>
    </w:p>
    <w:p w:rsidR="005D253E" w:rsidRPr="005D253E" w:rsidRDefault="005D253E" w:rsidP="005D253E">
      <w:pPr>
        <w:numPr>
          <w:ilvl w:val="0"/>
          <w:numId w:val="14"/>
        </w:numPr>
        <w:tabs>
          <w:tab w:val="num" w:pos="851"/>
        </w:tabs>
        <w:spacing w:before="120" w:after="200" w:line="240" w:lineRule="auto"/>
        <w:ind w:hanging="153"/>
        <w:jc w:val="both"/>
        <w:rPr>
          <w:rFonts w:ascii="Arial" w:eastAsia="Calibri" w:hAnsi="Arial" w:cs="Arial"/>
          <w:sz w:val="20"/>
          <w:szCs w:val="20"/>
        </w:rPr>
      </w:pPr>
      <w:r w:rsidRPr="005D253E">
        <w:rPr>
          <w:rFonts w:ascii="Arial" w:eastAsia="Calibri" w:hAnsi="Arial" w:cs="Arial"/>
          <w:sz w:val="20"/>
          <w:szCs w:val="20"/>
        </w:rPr>
        <w:t>la garantie des dommages aux existants en cas de travaux de réhabilitation,</w:t>
      </w:r>
    </w:p>
    <w:p w:rsidR="005D253E" w:rsidRPr="005D253E" w:rsidRDefault="005D253E" w:rsidP="005D253E">
      <w:pPr>
        <w:numPr>
          <w:ilvl w:val="0"/>
          <w:numId w:val="14"/>
        </w:numPr>
        <w:tabs>
          <w:tab w:val="num" w:pos="851"/>
        </w:tabs>
        <w:spacing w:before="120" w:after="200" w:line="240" w:lineRule="auto"/>
        <w:ind w:hanging="153"/>
        <w:jc w:val="both"/>
        <w:rPr>
          <w:rFonts w:ascii="Arial" w:eastAsia="Calibri" w:hAnsi="Arial" w:cs="Arial"/>
          <w:sz w:val="20"/>
          <w:szCs w:val="20"/>
        </w:rPr>
      </w:pPr>
      <w:r w:rsidRPr="005D253E">
        <w:rPr>
          <w:rFonts w:ascii="Arial" w:eastAsia="Calibri" w:hAnsi="Arial" w:cs="Arial"/>
          <w:sz w:val="20"/>
          <w:szCs w:val="20"/>
        </w:rPr>
        <w:t>la garantie des dommages immatériels consécutifs aux dommages de nature décennale ou</w:t>
      </w:r>
      <w:r>
        <w:rPr>
          <w:rFonts w:ascii="Arial" w:eastAsia="Calibri" w:hAnsi="Arial" w:cs="Arial"/>
          <w:sz w:val="20"/>
          <w:szCs w:val="20"/>
        </w:rPr>
        <w:t xml:space="preserve"> aux garanties visées ci-dessus.</w:t>
      </w:r>
    </w:p>
    <w:p w:rsidR="005D253E" w:rsidRPr="005D253E" w:rsidRDefault="005D253E" w:rsidP="005D253E">
      <w:pPr>
        <w:pBdr>
          <w:top w:val="single" w:sz="4" w:space="1" w:color="auto" w:shadow="1"/>
          <w:left w:val="single" w:sz="4" w:space="4" w:color="auto" w:shadow="1"/>
          <w:bottom w:val="single" w:sz="4" w:space="0" w:color="auto" w:shadow="1"/>
          <w:right w:val="single" w:sz="4" w:space="4" w:color="auto" w:shadow="1"/>
        </w:pBdr>
        <w:shd w:val="clear" w:color="auto" w:fill="FFFF99"/>
        <w:spacing w:after="60" w:line="276" w:lineRule="auto"/>
        <w:ind w:left="601"/>
        <w:jc w:val="center"/>
        <w:rPr>
          <w:rFonts w:ascii="Arial" w:eastAsia="Calibri" w:hAnsi="Arial" w:cs="Arial"/>
          <w:b/>
          <w:sz w:val="20"/>
          <w:szCs w:val="20"/>
        </w:rPr>
      </w:pPr>
      <w:r w:rsidRPr="005D253E">
        <w:rPr>
          <w:rFonts w:ascii="Arial" w:eastAsia="Calibri" w:hAnsi="Arial" w:cs="Arial"/>
          <w:b/>
          <w:sz w:val="20"/>
          <w:szCs w:val="20"/>
        </w:rPr>
        <w:t>IMPORTANT</w:t>
      </w:r>
    </w:p>
    <w:p w:rsidR="005D253E" w:rsidRPr="005D253E" w:rsidRDefault="005D253E" w:rsidP="005D253E">
      <w:pPr>
        <w:pBdr>
          <w:top w:val="single" w:sz="4" w:space="1" w:color="auto" w:shadow="1"/>
          <w:left w:val="single" w:sz="4" w:space="4" w:color="auto" w:shadow="1"/>
          <w:bottom w:val="single" w:sz="4" w:space="0" w:color="auto" w:shadow="1"/>
          <w:right w:val="single" w:sz="4" w:space="4" w:color="auto" w:shadow="1"/>
        </w:pBdr>
        <w:shd w:val="clear" w:color="auto" w:fill="FFFF99"/>
        <w:spacing w:after="60" w:line="276" w:lineRule="auto"/>
        <w:ind w:left="601"/>
        <w:jc w:val="both"/>
        <w:rPr>
          <w:rFonts w:ascii="Arial" w:eastAsia="Calibri" w:hAnsi="Arial" w:cs="Arial"/>
          <w:sz w:val="20"/>
          <w:szCs w:val="20"/>
        </w:rPr>
      </w:pPr>
      <w:r w:rsidRPr="005D253E">
        <w:rPr>
          <w:rFonts w:ascii="Arial" w:eastAsia="Calibri" w:hAnsi="Arial" w:cs="Arial"/>
          <w:sz w:val="20"/>
          <w:szCs w:val="20"/>
        </w:rPr>
        <w:t xml:space="preserve">Pour toute opération d’un coût de construction égal ou supérieur à </w:t>
      </w:r>
      <w:r w:rsidRPr="005D253E">
        <w:rPr>
          <w:rFonts w:ascii="Arial" w:eastAsia="Calibri" w:hAnsi="Arial" w:cs="Arial"/>
          <w:b/>
          <w:sz w:val="20"/>
          <w:szCs w:val="20"/>
        </w:rPr>
        <w:t>15 000 000 € HT pour lequel un contrat collectif de responsabilité décennale (CCRD) sera mis en place,</w:t>
      </w:r>
      <w:r w:rsidRPr="005D253E">
        <w:rPr>
          <w:rFonts w:ascii="Arial" w:eastAsia="Calibri" w:hAnsi="Arial" w:cs="Arial"/>
          <w:sz w:val="20"/>
          <w:szCs w:val="20"/>
        </w:rPr>
        <w:t xml:space="preserve"> le titulaire unique du contrat ou chacun des cotraitants en cas de groupement devra produire une </w:t>
      </w:r>
      <w:r w:rsidRPr="005D253E">
        <w:rPr>
          <w:rFonts w:ascii="Arial" w:eastAsia="Calibri" w:hAnsi="Arial" w:cs="Arial"/>
          <w:b/>
          <w:smallCaps/>
          <w:sz w:val="20"/>
          <w:szCs w:val="20"/>
        </w:rPr>
        <w:t>attestation d’assurance de responsabilité décennale spécifique nominative</w:t>
      </w:r>
      <w:r w:rsidRPr="005D253E">
        <w:rPr>
          <w:rFonts w:ascii="Arial" w:eastAsia="Calibri" w:hAnsi="Arial" w:cs="Arial"/>
          <w:sz w:val="20"/>
          <w:szCs w:val="20"/>
        </w:rPr>
        <w:t xml:space="preserve"> mentionnant :</w:t>
      </w:r>
    </w:p>
    <w:p w:rsidR="005D253E" w:rsidRPr="005D253E" w:rsidRDefault="005D253E" w:rsidP="005D253E">
      <w:pPr>
        <w:pBdr>
          <w:top w:val="single" w:sz="4" w:space="1" w:color="auto" w:shadow="1"/>
          <w:left w:val="single" w:sz="4" w:space="4" w:color="auto" w:shadow="1"/>
          <w:bottom w:val="single" w:sz="4" w:space="0" w:color="auto" w:shadow="1"/>
          <w:right w:val="single" w:sz="4" w:space="4" w:color="auto" w:shadow="1"/>
        </w:pBdr>
        <w:shd w:val="clear" w:color="auto" w:fill="FFFF99"/>
        <w:spacing w:after="60" w:line="276" w:lineRule="auto"/>
        <w:ind w:left="601"/>
        <w:rPr>
          <w:rFonts w:ascii="Arial" w:eastAsia="Calibri" w:hAnsi="Arial" w:cs="Arial"/>
          <w:sz w:val="20"/>
          <w:szCs w:val="20"/>
        </w:rPr>
      </w:pPr>
      <w:r w:rsidRPr="005D253E">
        <w:rPr>
          <w:rFonts w:ascii="Arial" w:eastAsia="Calibri" w:hAnsi="Arial" w:cs="Arial"/>
          <w:sz w:val="20"/>
          <w:szCs w:val="20"/>
        </w:rPr>
        <w:lastRenderedPageBreak/>
        <w:tab/>
        <w:t>*- le chantier concerné,</w:t>
      </w:r>
    </w:p>
    <w:p w:rsidR="005D253E" w:rsidRPr="005D253E" w:rsidRDefault="005D253E" w:rsidP="005D253E">
      <w:pPr>
        <w:pBdr>
          <w:top w:val="single" w:sz="4" w:space="1" w:color="auto" w:shadow="1"/>
          <w:left w:val="single" w:sz="4" w:space="4" w:color="auto" w:shadow="1"/>
          <w:bottom w:val="single" w:sz="4" w:space="0" w:color="auto" w:shadow="1"/>
          <w:right w:val="single" w:sz="4" w:space="4" w:color="auto" w:shadow="1"/>
        </w:pBdr>
        <w:shd w:val="clear" w:color="auto" w:fill="FFFF99"/>
        <w:spacing w:after="60" w:line="276" w:lineRule="auto"/>
        <w:ind w:left="601"/>
        <w:rPr>
          <w:rFonts w:ascii="Arial" w:eastAsia="Calibri" w:hAnsi="Arial" w:cs="Arial"/>
          <w:sz w:val="20"/>
          <w:szCs w:val="20"/>
        </w:rPr>
      </w:pPr>
      <w:r w:rsidRPr="005D253E">
        <w:rPr>
          <w:rFonts w:ascii="Arial" w:eastAsia="Calibri" w:hAnsi="Arial" w:cs="Arial"/>
          <w:sz w:val="20"/>
          <w:szCs w:val="20"/>
        </w:rPr>
        <w:tab/>
        <w:t xml:space="preserve">*- </w:t>
      </w:r>
      <w:smartTag w:uri="urn:schemas-microsoft-com:office:smarttags" w:element="PersonName">
        <w:smartTagPr>
          <w:attr w:name="ProductID" w:val="la Date"/>
        </w:smartTagPr>
        <w:r w:rsidRPr="005D253E">
          <w:rPr>
            <w:rFonts w:ascii="Arial" w:eastAsia="Calibri" w:hAnsi="Arial" w:cs="Arial"/>
            <w:sz w:val="20"/>
            <w:szCs w:val="20"/>
          </w:rPr>
          <w:t>la Date</w:t>
        </w:r>
      </w:smartTag>
      <w:r w:rsidRPr="005D253E">
        <w:rPr>
          <w:rFonts w:ascii="Arial" w:eastAsia="Calibri" w:hAnsi="Arial" w:cs="Arial"/>
          <w:sz w:val="20"/>
          <w:szCs w:val="20"/>
        </w:rPr>
        <w:t xml:space="preserve"> d’Ouverture du Chantier (DOC),</w:t>
      </w:r>
    </w:p>
    <w:p w:rsidR="005D253E" w:rsidRPr="005D253E" w:rsidRDefault="005D253E" w:rsidP="005D253E">
      <w:pPr>
        <w:pBdr>
          <w:top w:val="single" w:sz="4" w:space="1" w:color="auto" w:shadow="1"/>
          <w:left w:val="single" w:sz="4" w:space="4" w:color="auto" w:shadow="1"/>
          <w:bottom w:val="single" w:sz="4" w:space="0" w:color="auto" w:shadow="1"/>
          <w:right w:val="single" w:sz="4" w:space="4" w:color="auto" w:shadow="1"/>
        </w:pBdr>
        <w:shd w:val="clear" w:color="auto" w:fill="FFFF99"/>
        <w:spacing w:after="60" w:line="276" w:lineRule="auto"/>
        <w:ind w:left="601"/>
        <w:rPr>
          <w:rFonts w:ascii="Arial" w:eastAsia="Calibri" w:hAnsi="Arial" w:cs="Arial"/>
          <w:sz w:val="20"/>
          <w:szCs w:val="20"/>
        </w:rPr>
      </w:pPr>
      <w:r w:rsidRPr="005D253E">
        <w:rPr>
          <w:rFonts w:ascii="Arial" w:eastAsia="Calibri" w:hAnsi="Arial" w:cs="Arial"/>
          <w:sz w:val="20"/>
          <w:szCs w:val="20"/>
        </w:rPr>
        <w:tab/>
        <w:t>*- les missions et activités garanties,</w:t>
      </w:r>
    </w:p>
    <w:p w:rsidR="005D253E" w:rsidRPr="005D253E" w:rsidRDefault="005D253E" w:rsidP="005D253E">
      <w:pPr>
        <w:pBdr>
          <w:top w:val="single" w:sz="4" w:space="1" w:color="auto" w:shadow="1"/>
          <w:left w:val="single" w:sz="4" w:space="4" w:color="auto" w:shadow="1"/>
          <w:bottom w:val="single" w:sz="4" w:space="0" w:color="auto" w:shadow="1"/>
          <w:right w:val="single" w:sz="4" w:space="4" w:color="auto" w:shadow="1"/>
        </w:pBdr>
        <w:shd w:val="clear" w:color="auto" w:fill="FFFF99"/>
        <w:spacing w:after="60" w:line="276" w:lineRule="auto"/>
        <w:ind w:left="601"/>
        <w:jc w:val="both"/>
        <w:rPr>
          <w:rFonts w:ascii="Arial" w:eastAsia="Calibri" w:hAnsi="Arial" w:cs="Arial"/>
          <w:sz w:val="20"/>
          <w:szCs w:val="20"/>
        </w:rPr>
      </w:pPr>
      <w:r w:rsidRPr="005D253E">
        <w:rPr>
          <w:rFonts w:ascii="Arial" w:eastAsia="Calibri" w:hAnsi="Arial" w:cs="Arial"/>
          <w:sz w:val="20"/>
          <w:szCs w:val="20"/>
        </w:rPr>
        <w:tab/>
        <w:t>*- le montant de la garantie décennale accordée qui ne pourra en tout état de cause pas être inférieur à 3 M€ par sinistre,</w:t>
      </w:r>
    </w:p>
    <w:p w:rsidR="005D253E" w:rsidRPr="005D253E" w:rsidRDefault="005D253E" w:rsidP="00A52F2B">
      <w:pPr>
        <w:pBdr>
          <w:top w:val="single" w:sz="4" w:space="1" w:color="auto" w:shadow="1"/>
          <w:left w:val="single" w:sz="4" w:space="4" w:color="auto" w:shadow="1"/>
          <w:bottom w:val="single" w:sz="4" w:space="0" w:color="auto" w:shadow="1"/>
          <w:right w:val="single" w:sz="4" w:space="4" w:color="auto" w:shadow="1"/>
        </w:pBdr>
        <w:shd w:val="clear" w:color="auto" w:fill="FFFF99"/>
        <w:spacing w:after="60" w:line="276" w:lineRule="auto"/>
        <w:ind w:left="601"/>
        <w:jc w:val="both"/>
        <w:rPr>
          <w:rFonts w:ascii="Arial" w:eastAsia="Calibri" w:hAnsi="Arial" w:cs="Arial"/>
          <w:sz w:val="20"/>
          <w:szCs w:val="20"/>
        </w:rPr>
      </w:pPr>
      <w:r w:rsidRPr="005D253E">
        <w:rPr>
          <w:rFonts w:ascii="Arial" w:eastAsia="Calibri" w:hAnsi="Arial" w:cs="Arial"/>
          <w:sz w:val="20"/>
          <w:szCs w:val="20"/>
        </w:rPr>
        <w:tab/>
        <w:t>*- la mention de l’abrogation de la règle proportionnelle.</w:t>
      </w:r>
    </w:p>
    <w:p w:rsidR="005D253E" w:rsidRPr="005D253E" w:rsidRDefault="005D253E" w:rsidP="005D253E">
      <w:pPr>
        <w:numPr>
          <w:ilvl w:val="0"/>
          <w:numId w:val="12"/>
        </w:numPr>
        <w:tabs>
          <w:tab w:val="clear" w:pos="928"/>
          <w:tab w:val="num" w:pos="360"/>
          <w:tab w:val="num" w:pos="860"/>
        </w:tabs>
        <w:spacing w:after="240" w:line="240" w:lineRule="auto"/>
        <w:ind w:left="860"/>
        <w:jc w:val="both"/>
        <w:rPr>
          <w:rFonts w:ascii="Arial" w:eastAsia="Times New Roman" w:hAnsi="Arial" w:cs="Arial"/>
          <w:spacing w:val="-6"/>
          <w:sz w:val="20"/>
          <w:szCs w:val="20"/>
          <w:lang w:eastAsia="fr-FR"/>
        </w:rPr>
      </w:pPr>
      <w:r w:rsidRPr="005D253E">
        <w:rPr>
          <w:rFonts w:ascii="Arial" w:eastAsia="Times New Roman" w:hAnsi="Arial" w:cs="Arial"/>
          <w:b/>
          <w:spacing w:val="-6"/>
          <w:sz w:val="20"/>
          <w:szCs w:val="20"/>
          <w:lang w:eastAsia="fr-FR"/>
        </w:rPr>
        <w:t>Lorsqu’il s’agit de travaux non soumis à l’obligation d’assurance décennale</w:t>
      </w:r>
      <w:r w:rsidRPr="005D253E">
        <w:rPr>
          <w:rFonts w:ascii="Arial" w:eastAsia="Times New Roman" w:hAnsi="Arial" w:cs="Arial"/>
          <w:spacing w:val="-6"/>
          <w:sz w:val="20"/>
          <w:szCs w:val="20"/>
          <w:lang w:eastAsia="fr-FR"/>
        </w:rPr>
        <w:t xml:space="preserve">, le titulaire unique du contrat ou chacun des cotraitants en cas de groupement doit justifier au moyen d’une attestation de son assureur, l’assurance couvrant la responsabilité décennale résultant des principes dont s'inspirent les articles 1792 à 1792-6 du Code civil. </w:t>
      </w:r>
    </w:p>
    <w:p w:rsidR="005D253E" w:rsidRPr="005D253E" w:rsidRDefault="005D253E" w:rsidP="005D253E">
      <w:pPr>
        <w:overflowPunct w:val="0"/>
        <w:autoSpaceDE w:val="0"/>
        <w:autoSpaceDN w:val="0"/>
        <w:adjustRightInd w:val="0"/>
        <w:spacing w:line="276" w:lineRule="auto"/>
        <w:jc w:val="both"/>
        <w:rPr>
          <w:rFonts w:ascii="Arial" w:eastAsia="Calibri" w:hAnsi="Arial" w:cs="Arial"/>
          <w:sz w:val="20"/>
          <w:szCs w:val="20"/>
        </w:rPr>
      </w:pPr>
      <w:r w:rsidRPr="005D253E">
        <w:rPr>
          <w:rFonts w:ascii="Arial" w:eastAsia="Calibri" w:hAnsi="Arial" w:cs="Arial"/>
          <w:sz w:val="20"/>
          <w:szCs w:val="20"/>
        </w:rPr>
        <w:t>Cette attestation devra a minima mentionner :</w:t>
      </w:r>
    </w:p>
    <w:p w:rsidR="005D253E" w:rsidRPr="005D253E" w:rsidRDefault="005D253E" w:rsidP="00362140">
      <w:pPr>
        <w:numPr>
          <w:ilvl w:val="1"/>
          <w:numId w:val="14"/>
        </w:numPr>
        <w:overflowPunct w:val="0"/>
        <w:autoSpaceDE w:val="0"/>
        <w:autoSpaceDN w:val="0"/>
        <w:adjustRightInd w:val="0"/>
        <w:spacing w:line="240" w:lineRule="auto"/>
        <w:jc w:val="both"/>
        <w:rPr>
          <w:rFonts w:ascii="Arial" w:eastAsia="Calibri" w:hAnsi="Arial" w:cs="Arial"/>
          <w:sz w:val="20"/>
          <w:szCs w:val="20"/>
          <w:shd w:val="clear" w:color="auto" w:fill="FFFFFF"/>
        </w:rPr>
      </w:pPr>
      <w:r w:rsidRPr="005D253E">
        <w:rPr>
          <w:rFonts w:ascii="Arial" w:eastAsia="Calibri" w:hAnsi="Arial" w:cs="Arial"/>
          <w:sz w:val="20"/>
          <w:szCs w:val="20"/>
        </w:rPr>
        <w:t>les missions et activités garanties,</w:t>
      </w:r>
    </w:p>
    <w:p w:rsidR="005D253E" w:rsidRPr="005D253E" w:rsidRDefault="005D253E" w:rsidP="00362140">
      <w:pPr>
        <w:numPr>
          <w:ilvl w:val="1"/>
          <w:numId w:val="14"/>
        </w:numPr>
        <w:overflowPunct w:val="0"/>
        <w:autoSpaceDE w:val="0"/>
        <w:autoSpaceDN w:val="0"/>
        <w:adjustRightInd w:val="0"/>
        <w:spacing w:line="240" w:lineRule="auto"/>
        <w:jc w:val="both"/>
        <w:rPr>
          <w:rFonts w:ascii="Arial" w:eastAsia="Calibri" w:hAnsi="Arial" w:cs="Arial"/>
          <w:sz w:val="20"/>
          <w:szCs w:val="20"/>
          <w:shd w:val="clear" w:color="auto" w:fill="FFFFFF"/>
        </w:rPr>
      </w:pPr>
      <w:r w:rsidRPr="005D253E">
        <w:rPr>
          <w:rFonts w:ascii="Arial" w:eastAsia="Calibri" w:hAnsi="Arial" w:cs="Arial"/>
          <w:sz w:val="20"/>
          <w:szCs w:val="20"/>
        </w:rPr>
        <w:t>la nature exacte des garanties accordées,</w:t>
      </w:r>
    </w:p>
    <w:p w:rsidR="005D253E" w:rsidRPr="005D253E" w:rsidRDefault="005D253E" w:rsidP="00362140">
      <w:pPr>
        <w:numPr>
          <w:ilvl w:val="1"/>
          <w:numId w:val="14"/>
        </w:numPr>
        <w:overflowPunct w:val="0"/>
        <w:autoSpaceDE w:val="0"/>
        <w:autoSpaceDN w:val="0"/>
        <w:adjustRightInd w:val="0"/>
        <w:spacing w:line="240" w:lineRule="auto"/>
        <w:jc w:val="both"/>
        <w:rPr>
          <w:rFonts w:ascii="Arial" w:eastAsia="Calibri" w:hAnsi="Arial" w:cs="Arial"/>
          <w:sz w:val="20"/>
          <w:szCs w:val="20"/>
          <w:shd w:val="clear" w:color="auto" w:fill="FFFFFF"/>
        </w:rPr>
      </w:pPr>
      <w:r w:rsidRPr="005D253E">
        <w:rPr>
          <w:rFonts w:ascii="Arial" w:eastAsia="Calibri" w:hAnsi="Arial" w:cs="Arial"/>
          <w:sz w:val="20"/>
          <w:szCs w:val="20"/>
        </w:rPr>
        <w:t xml:space="preserve">le montant de la garantie décennale accordée, </w:t>
      </w:r>
    </w:p>
    <w:p w:rsidR="005D253E" w:rsidRPr="005D253E" w:rsidRDefault="005D253E" w:rsidP="00362140">
      <w:pPr>
        <w:numPr>
          <w:ilvl w:val="1"/>
          <w:numId w:val="14"/>
        </w:numPr>
        <w:overflowPunct w:val="0"/>
        <w:autoSpaceDE w:val="0"/>
        <w:autoSpaceDN w:val="0"/>
        <w:adjustRightInd w:val="0"/>
        <w:spacing w:line="240" w:lineRule="auto"/>
        <w:jc w:val="both"/>
        <w:rPr>
          <w:rFonts w:ascii="Arial" w:eastAsia="Calibri" w:hAnsi="Arial" w:cs="Arial"/>
          <w:sz w:val="20"/>
          <w:szCs w:val="20"/>
          <w:shd w:val="clear" w:color="auto" w:fill="FFFFFF"/>
        </w:rPr>
      </w:pPr>
      <w:r w:rsidRPr="005D253E">
        <w:rPr>
          <w:rFonts w:ascii="Arial" w:eastAsia="Calibri" w:hAnsi="Arial" w:cs="Arial"/>
          <w:sz w:val="20"/>
          <w:szCs w:val="20"/>
        </w:rPr>
        <w:t>la limite du coût de construction maximum garanti,</w:t>
      </w:r>
    </w:p>
    <w:p w:rsidR="005D253E" w:rsidRPr="005D253E" w:rsidRDefault="005D253E" w:rsidP="00362140">
      <w:pPr>
        <w:numPr>
          <w:ilvl w:val="1"/>
          <w:numId w:val="14"/>
        </w:numPr>
        <w:overflowPunct w:val="0"/>
        <w:autoSpaceDE w:val="0"/>
        <w:autoSpaceDN w:val="0"/>
        <w:adjustRightInd w:val="0"/>
        <w:spacing w:line="240" w:lineRule="auto"/>
        <w:jc w:val="both"/>
        <w:rPr>
          <w:rFonts w:ascii="Arial" w:eastAsia="Calibri" w:hAnsi="Arial" w:cs="Arial"/>
          <w:sz w:val="20"/>
          <w:szCs w:val="20"/>
          <w:shd w:val="clear" w:color="auto" w:fill="FFFFFF"/>
        </w:rPr>
      </w:pPr>
      <w:r w:rsidRPr="005D253E">
        <w:rPr>
          <w:rFonts w:ascii="Arial" w:eastAsia="Calibri" w:hAnsi="Arial" w:cs="Arial"/>
          <w:sz w:val="20"/>
          <w:szCs w:val="20"/>
          <w:shd w:val="clear" w:color="auto" w:fill="FFFFFF"/>
        </w:rPr>
        <w:t>la période de validité des garanties,</w:t>
      </w:r>
    </w:p>
    <w:p w:rsidR="005D253E" w:rsidRPr="00A52F2B" w:rsidRDefault="005D253E" w:rsidP="00362140">
      <w:pPr>
        <w:numPr>
          <w:ilvl w:val="1"/>
          <w:numId w:val="14"/>
        </w:numPr>
        <w:overflowPunct w:val="0"/>
        <w:autoSpaceDE w:val="0"/>
        <w:autoSpaceDN w:val="0"/>
        <w:adjustRightInd w:val="0"/>
        <w:spacing w:line="240" w:lineRule="auto"/>
        <w:jc w:val="both"/>
        <w:rPr>
          <w:rFonts w:ascii="Arial" w:eastAsia="Calibri" w:hAnsi="Arial" w:cs="Arial"/>
          <w:sz w:val="20"/>
          <w:szCs w:val="20"/>
          <w:shd w:val="clear" w:color="auto" w:fill="FFFFFF"/>
        </w:rPr>
      </w:pPr>
      <w:r w:rsidRPr="005D253E">
        <w:rPr>
          <w:rFonts w:ascii="Arial" w:eastAsia="Calibri" w:hAnsi="Arial" w:cs="Arial"/>
          <w:sz w:val="20"/>
          <w:szCs w:val="20"/>
          <w:shd w:val="clear" w:color="auto" w:fill="FFFFFF"/>
        </w:rPr>
        <w:t>le mode de gestion de la garantie décennale (par répartition ou par capitalisation)</w:t>
      </w:r>
    </w:p>
    <w:p w:rsidR="00866389" w:rsidRPr="00866389" w:rsidRDefault="00866389" w:rsidP="00C7218E">
      <w:pPr>
        <w:pStyle w:val="05ARTICLENiv1-SsTitre"/>
      </w:pPr>
      <w:bookmarkStart w:id="160" w:name="_Toc52354787"/>
      <w:r w:rsidRPr="00866389">
        <w:t>Assurances des travaux</w:t>
      </w:r>
      <w:bookmarkEnd w:id="160"/>
      <w:r w:rsidRPr="00866389">
        <w:t xml:space="preserve"> </w:t>
      </w:r>
    </w:p>
    <w:p w:rsidR="00866389" w:rsidRPr="00866389" w:rsidRDefault="00866389" w:rsidP="00C7218E">
      <w:pPr>
        <w:pStyle w:val="06ARTICLENiv2-SsTitre"/>
      </w:pPr>
      <w:r w:rsidRPr="00866389">
        <w:t>Assurance Tous Risques Chantier</w:t>
      </w:r>
    </w:p>
    <w:p w:rsidR="005D253E" w:rsidRPr="005D253E" w:rsidRDefault="000730F9" w:rsidP="000730F9">
      <w:pPr>
        <w:pStyle w:val="Petitretrait"/>
        <w:tabs>
          <w:tab w:val="left" w:pos="567"/>
          <w:tab w:val="left" w:pos="1260"/>
          <w:tab w:val="left" w:pos="3060"/>
        </w:tabs>
        <w:ind w:left="0" w:firstLine="0"/>
        <w:rPr>
          <w:rFonts w:ascii="Arial" w:hAnsi="Arial" w:cs="Arial"/>
          <w:sz w:val="20"/>
        </w:rPr>
      </w:pPr>
      <w:r>
        <w:rPr>
          <w:rFonts w:ascii="Arial" w:hAnsi="Arial" w:cs="Arial"/>
          <w:sz w:val="20"/>
        </w:rPr>
        <w:t xml:space="preserve">Le maître d'ouvrage </w:t>
      </w:r>
      <w:r w:rsidR="005D253E" w:rsidRPr="005D253E">
        <w:rPr>
          <w:rFonts w:ascii="Arial" w:hAnsi="Arial" w:cs="Arial"/>
          <w:sz w:val="20"/>
        </w:rPr>
        <w:t xml:space="preserve">n'a pas prévu de souscrire une police tous risques chantier </w:t>
      </w:r>
    </w:p>
    <w:p w:rsidR="005D253E" w:rsidRPr="005D253E" w:rsidRDefault="005D253E" w:rsidP="005D253E">
      <w:pPr>
        <w:pStyle w:val="Petitretrait"/>
        <w:tabs>
          <w:tab w:val="left" w:pos="300"/>
        </w:tabs>
        <w:ind w:left="700" w:firstLine="20"/>
        <w:rPr>
          <w:rFonts w:ascii="Arial" w:hAnsi="Arial" w:cs="Arial"/>
          <w:sz w:val="20"/>
        </w:rPr>
      </w:pPr>
    </w:p>
    <w:p w:rsidR="005D253E" w:rsidRDefault="005D253E" w:rsidP="005D253E">
      <w:pPr>
        <w:pStyle w:val="06ARTICLENiv2-Texte"/>
        <w:spacing w:after="0"/>
        <w:ind w:left="0"/>
        <w:rPr>
          <w:rFonts w:cs="Arial"/>
        </w:rPr>
      </w:pPr>
      <w:r w:rsidRPr="005D253E">
        <w:rPr>
          <w:rFonts w:cs="Arial"/>
        </w:rPr>
        <w:t xml:space="preserve">Dans ce cas, les garanties suivantes sont acquises </w:t>
      </w:r>
      <w:r w:rsidRPr="005D253E">
        <w:rPr>
          <w:rFonts w:cs="Arial"/>
          <w:b/>
        </w:rPr>
        <w:t>pendant la période de construction</w:t>
      </w:r>
      <w:r w:rsidRPr="005D253E">
        <w:rPr>
          <w:rFonts w:cs="Arial"/>
          <w:color w:val="008000"/>
        </w:rPr>
        <w:t xml:space="preserve"> </w:t>
      </w:r>
      <w:r w:rsidRPr="005D253E">
        <w:rPr>
          <w:rFonts w:cs="Arial"/>
        </w:rPr>
        <w:t>à compter du déchargement effectué sur le site du chantier</w:t>
      </w:r>
      <w:r w:rsidRPr="005D253E">
        <w:rPr>
          <w:rFonts w:cs="Arial"/>
          <w:color w:val="008000"/>
        </w:rPr>
        <w:t xml:space="preserve"> </w:t>
      </w:r>
      <w:r w:rsidRPr="005D253E">
        <w:rPr>
          <w:rFonts w:cs="Arial"/>
        </w:rPr>
        <w:t>et jusqu’à réception, y compris pendant les essais, toutes pertes ou dommages matériels subis par l'ouvrage et, sous réserve des exclusions stipulées au contrat, à la suite notamment :</w:t>
      </w:r>
    </w:p>
    <w:p w:rsidR="005D253E" w:rsidRPr="005D253E" w:rsidRDefault="005D253E" w:rsidP="005D253E">
      <w:pPr>
        <w:pStyle w:val="06ARTICLENiv2-Texte"/>
        <w:spacing w:after="0"/>
        <w:ind w:left="0"/>
        <w:rPr>
          <w:rFonts w:cs="Arial"/>
        </w:rPr>
      </w:pPr>
    </w:p>
    <w:p w:rsidR="005D253E" w:rsidRPr="005D253E" w:rsidRDefault="005D253E" w:rsidP="005D253E">
      <w:pPr>
        <w:pStyle w:val="06ARTICLENiv2-Texte"/>
        <w:spacing w:after="0"/>
        <w:ind w:left="720"/>
        <w:rPr>
          <w:rFonts w:cs="Arial"/>
        </w:rPr>
      </w:pPr>
      <w:r w:rsidRPr="005D253E">
        <w:rPr>
          <w:rFonts w:cs="Arial"/>
        </w:rPr>
        <w:tab/>
        <w:t xml:space="preserve">*-  d’incendie </w:t>
      </w:r>
    </w:p>
    <w:p w:rsidR="005D253E" w:rsidRPr="005D253E" w:rsidRDefault="005D253E" w:rsidP="005D253E">
      <w:pPr>
        <w:pStyle w:val="06ARTICLENiv2-Texte"/>
        <w:spacing w:after="0"/>
        <w:ind w:left="720"/>
        <w:rPr>
          <w:rFonts w:cs="Arial"/>
        </w:rPr>
      </w:pPr>
      <w:r w:rsidRPr="005D253E">
        <w:rPr>
          <w:rFonts w:cs="Arial"/>
        </w:rPr>
        <w:tab/>
        <w:t>*-  d’explosions</w:t>
      </w:r>
    </w:p>
    <w:p w:rsidR="005D253E" w:rsidRPr="005D253E" w:rsidRDefault="005D253E" w:rsidP="005D253E">
      <w:pPr>
        <w:pStyle w:val="06ARTICLENiv2-Texte"/>
        <w:spacing w:after="0"/>
        <w:ind w:left="720"/>
        <w:rPr>
          <w:rFonts w:cs="Arial"/>
        </w:rPr>
      </w:pPr>
      <w:r w:rsidRPr="005D253E">
        <w:rPr>
          <w:rFonts w:cs="Arial"/>
        </w:rPr>
        <w:tab/>
        <w:t>*-  dégâts des eaux</w:t>
      </w:r>
    </w:p>
    <w:p w:rsidR="005D253E" w:rsidRPr="005D253E" w:rsidRDefault="005D253E" w:rsidP="005D253E">
      <w:pPr>
        <w:pStyle w:val="06ARTICLENiv2-Texte"/>
        <w:spacing w:after="0"/>
        <w:ind w:left="720"/>
        <w:rPr>
          <w:rFonts w:cs="Arial"/>
        </w:rPr>
      </w:pPr>
      <w:r w:rsidRPr="005D253E">
        <w:rPr>
          <w:rFonts w:cs="Arial"/>
        </w:rPr>
        <w:tab/>
        <w:t>*-  d’événements naturels</w:t>
      </w:r>
    </w:p>
    <w:p w:rsidR="005D253E" w:rsidRPr="005D253E" w:rsidRDefault="005D253E" w:rsidP="005D253E">
      <w:pPr>
        <w:pStyle w:val="06ARTICLENiv2-Texte"/>
        <w:spacing w:after="0"/>
        <w:ind w:left="720"/>
        <w:rPr>
          <w:rFonts w:cs="Arial"/>
        </w:rPr>
      </w:pPr>
      <w:r w:rsidRPr="005D253E">
        <w:rPr>
          <w:rFonts w:cs="Arial"/>
        </w:rPr>
        <w:tab/>
        <w:t>*-  d’attentats, actes de malveillance, terrorisme, sabotage</w:t>
      </w:r>
    </w:p>
    <w:p w:rsidR="005D253E" w:rsidRPr="005D253E" w:rsidRDefault="005D253E" w:rsidP="005D253E">
      <w:pPr>
        <w:pStyle w:val="06ARTICLENiv2-Texte"/>
        <w:spacing w:after="0"/>
        <w:ind w:left="720"/>
        <w:rPr>
          <w:rFonts w:cs="Arial"/>
          <w:dstrike/>
          <w:color w:val="008000"/>
        </w:rPr>
      </w:pPr>
      <w:r w:rsidRPr="005D253E">
        <w:rPr>
          <w:rFonts w:cs="Arial"/>
        </w:rPr>
        <w:tab/>
        <w:t xml:space="preserve">*-  dommages matériels dus à des vices de conception, de fabrication ou de montage, </w:t>
      </w:r>
    </w:p>
    <w:p w:rsidR="005D253E" w:rsidRPr="005D253E" w:rsidRDefault="005D253E" w:rsidP="005D253E">
      <w:pPr>
        <w:pStyle w:val="06ARTICLENiv2-Texte"/>
        <w:spacing w:after="0"/>
        <w:ind w:left="720"/>
        <w:rPr>
          <w:rFonts w:cs="Arial"/>
        </w:rPr>
      </w:pPr>
      <w:r w:rsidRPr="005D253E">
        <w:rPr>
          <w:rFonts w:cs="Arial"/>
        </w:rPr>
        <w:tab/>
        <w:t xml:space="preserve">*-  effondrement </w:t>
      </w:r>
    </w:p>
    <w:p w:rsidR="005D253E" w:rsidRPr="005D253E" w:rsidRDefault="005D253E" w:rsidP="005D253E">
      <w:pPr>
        <w:pStyle w:val="06ARTICLENiv2-Texte"/>
        <w:spacing w:after="0"/>
        <w:ind w:left="720"/>
        <w:rPr>
          <w:rFonts w:cs="Arial"/>
        </w:rPr>
      </w:pPr>
    </w:p>
    <w:p w:rsidR="005D253E" w:rsidRPr="005D253E" w:rsidRDefault="005D253E" w:rsidP="005D253E">
      <w:pPr>
        <w:pStyle w:val="06ARTICLENiv2-Texte"/>
        <w:ind w:left="0"/>
        <w:rPr>
          <w:rFonts w:cs="Arial"/>
          <w:b/>
          <w:i/>
        </w:rPr>
      </w:pPr>
      <w:r w:rsidRPr="005D253E">
        <w:rPr>
          <w:rFonts w:cs="Arial"/>
          <w:b/>
          <w:i/>
        </w:rPr>
        <w:t>Franchise</w:t>
      </w:r>
    </w:p>
    <w:p w:rsidR="005D253E" w:rsidRPr="005D253E" w:rsidRDefault="005D253E" w:rsidP="005D253E">
      <w:pPr>
        <w:pStyle w:val="06ARTICLENiv2-Texte"/>
        <w:ind w:left="0"/>
        <w:rPr>
          <w:rFonts w:cs="Arial"/>
        </w:rPr>
      </w:pPr>
      <w:r w:rsidRPr="005D253E">
        <w:rPr>
          <w:rFonts w:cs="Arial"/>
        </w:rPr>
        <w:t xml:space="preserve">Une franchise par sinistre sera appliquée. </w:t>
      </w:r>
    </w:p>
    <w:p w:rsidR="005D253E" w:rsidRPr="005D253E" w:rsidRDefault="005D253E" w:rsidP="005D253E">
      <w:pPr>
        <w:pStyle w:val="06ARTICLENiv2-Texte"/>
        <w:ind w:left="0"/>
        <w:rPr>
          <w:rFonts w:cs="Arial"/>
        </w:rPr>
      </w:pPr>
      <w:r w:rsidRPr="005D253E">
        <w:rPr>
          <w:rFonts w:cs="Arial"/>
        </w:rPr>
        <w:t>En cas de sinistre, si le maître d’ouvrage décide de percevoir directement l’indemnité octroyée, il répercutera alors la dite franchise sur le responsable du sinistre ou la répartira entre les divers responsables en cas de responsabilités multiples y compris celle d’entreprises.</w:t>
      </w:r>
    </w:p>
    <w:p w:rsidR="005D253E" w:rsidRPr="005D253E" w:rsidRDefault="005D253E" w:rsidP="005D253E">
      <w:pPr>
        <w:pStyle w:val="Petitretrait"/>
        <w:tabs>
          <w:tab w:val="left" w:pos="567"/>
          <w:tab w:val="left" w:pos="1260"/>
          <w:tab w:val="left" w:pos="4320"/>
        </w:tabs>
        <w:overflowPunct/>
        <w:autoSpaceDE/>
        <w:autoSpaceDN/>
        <w:adjustRightInd/>
        <w:spacing w:after="120"/>
        <w:ind w:left="0" w:firstLine="0"/>
        <w:textAlignment w:val="auto"/>
        <w:rPr>
          <w:rFonts w:ascii="Arial" w:hAnsi="Arial" w:cs="Arial"/>
          <w:b/>
          <w:sz w:val="20"/>
        </w:rPr>
      </w:pPr>
      <w:r w:rsidRPr="005D253E">
        <w:rPr>
          <w:rFonts w:ascii="Arial" w:hAnsi="Arial" w:cs="Arial"/>
          <w:sz w:val="20"/>
        </w:rPr>
        <w:t xml:space="preserve">À titre indicatif, la franchise habituellement appliquée en cas de sinistre est de </w:t>
      </w:r>
      <w:r w:rsidRPr="005D253E">
        <w:rPr>
          <w:rFonts w:ascii="Arial" w:hAnsi="Arial" w:cs="Arial"/>
          <w:b/>
          <w:sz w:val="20"/>
        </w:rPr>
        <w:t>7 500 €.</w:t>
      </w:r>
    </w:p>
    <w:p w:rsidR="005D253E" w:rsidRPr="005D253E" w:rsidRDefault="005D253E" w:rsidP="005D253E">
      <w:pPr>
        <w:pStyle w:val="Petitretrait"/>
        <w:tabs>
          <w:tab w:val="left" w:pos="567"/>
          <w:tab w:val="left" w:pos="1260"/>
          <w:tab w:val="left" w:pos="4320"/>
        </w:tabs>
        <w:overflowPunct/>
        <w:autoSpaceDE/>
        <w:autoSpaceDN/>
        <w:adjustRightInd/>
        <w:spacing w:after="120"/>
        <w:ind w:left="0" w:firstLine="0"/>
        <w:textAlignment w:val="auto"/>
        <w:rPr>
          <w:rFonts w:ascii="Arial" w:hAnsi="Arial" w:cs="Arial"/>
          <w:sz w:val="20"/>
        </w:rPr>
      </w:pPr>
      <w:r w:rsidRPr="005D253E">
        <w:rPr>
          <w:rFonts w:ascii="Arial" w:hAnsi="Arial" w:cs="Arial"/>
          <w:sz w:val="20"/>
        </w:rPr>
        <w:t>Ce montant sera susceptible d’être modifié en fonction des conditions de la police souscrite par le maître d’ouvrage.</w:t>
      </w:r>
    </w:p>
    <w:p w:rsidR="005D253E" w:rsidRPr="00974451" w:rsidRDefault="005D253E" w:rsidP="005D253E">
      <w:pPr>
        <w:pStyle w:val="Petitretrait"/>
        <w:tabs>
          <w:tab w:val="left" w:pos="567"/>
          <w:tab w:val="left" w:pos="1260"/>
          <w:tab w:val="left" w:pos="4320"/>
        </w:tabs>
        <w:overflowPunct/>
        <w:autoSpaceDE/>
        <w:autoSpaceDN/>
        <w:adjustRightInd/>
        <w:spacing w:after="120"/>
        <w:textAlignment w:val="auto"/>
        <w:rPr>
          <w:rFonts w:ascii="Arial" w:hAnsi="Arial" w:cs="Arial"/>
          <w:sz w:val="20"/>
        </w:rPr>
      </w:pPr>
      <w:r w:rsidRPr="005D253E">
        <w:rPr>
          <w:rFonts w:ascii="Arial" w:hAnsi="Arial" w:cs="Arial"/>
          <w:sz w:val="20"/>
        </w:rPr>
        <w:t>Le titulaire du contrat en sera alors informé.</w:t>
      </w:r>
    </w:p>
    <w:p w:rsidR="00866389" w:rsidRPr="00866389" w:rsidRDefault="00C7218E" w:rsidP="00C7218E">
      <w:pPr>
        <w:pStyle w:val="06ARTICLENiv2-SsTitre"/>
      </w:pPr>
      <w:r>
        <w:t>Assurance Dommages - Ouvrage</w:t>
      </w:r>
    </w:p>
    <w:p w:rsidR="005D253E" w:rsidRDefault="005D253E" w:rsidP="000730F9">
      <w:pPr>
        <w:pStyle w:val="Petitretrait"/>
        <w:tabs>
          <w:tab w:val="left" w:pos="567"/>
          <w:tab w:val="left" w:pos="1260"/>
          <w:tab w:val="left" w:pos="3119"/>
          <w:tab w:val="left" w:pos="3960"/>
          <w:tab w:val="left" w:pos="6379"/>
        </w:tabs>
        <w:ind w:left="0" w:firstLine="0"/>
        <w:rPr>
          <w:rFonts w:ascii="Arial" w:hAnsi="Arial" w:cs="Arial"/>
          <w:sz w:val="20"/>
        </w:rPr>
      </w:pPr>
      <w:r w:rsidRPr="00974451">
        <w:rPr>
          <w:rFonts w:ascii="Arial" w:hAnsi="Arial" w:cs="Arial"/>
          <w:sz w:val="20"/>
        </w:rPr>
        <w:t xml:space="preserve">Le </w:t>
      </w:r>
      <w:r w:rsidR="000730F9">
        <w:rPr>
          <w:rFonts w:ascii="Arial" w:hAnsi="Arial" w:cs="Arial"/>
          <w:sz w:val="20"/>
        </w:rPr>
        <w:t xml:space="preserve">maître d'ouvrage </w:t>
      </w:r>
      <w:r w:rsidRPr="005D253E">
        <w:rPr>
          <w:rFonts w:ascii="Arial" w:hAnsi="Arial" w:cs="Arial"/>
          <w:sz w:val="20"/>
        </w:rPr>
        <w:t>n'a pas prévu de souscrire une police dommages ouvrage</w:t>
      </w:r>
    </w:p>
    <w:p w:rsidR="005D253E" w:rsidRPr="005D253E" w:rsidRDefault="005D253E" w:rsidP="005D253E">
      <w:pPr>
        <w:pStyle w:val="Petitretrait"/>
        <w:tabs>
          <w:tab w:val="left" w:pos="1260"/>
          <w:tab w:val="left" w:pos="3119"/>
          <w:tab w:val="left" w:pos="3960"/>
          <w:tab w:val="left" w:pos="6379"/>
        </w:tabs>
        <w:ind w:left="0" w:firstLine="0"/>
        <w:rPr>
          <w:rFonts w:ascii="Arial" w:hAnsi="Arial" w:cs="Arial"/>
          <w:sz w:val="20"/>
          <w:u w:val="single"/>
        </w:rPr>
      </w:pPr>
    </w:p>
    <w:p w:rsidR="005D253E" w:rsidRPr="005D253E" w:rsidRDefault="005D253E" w:rsidP="005D253E">
      <w:pPr>
        <w:pStyle w:val="06ARTICLENiv2-Texte"/>
        <w:spacing w:after="0"/>
        <w:ind w:left="0"/>
        <w:rPr>
          <w:rFonts w:cs="Arial"/>
        </w:rPr>
      </w:pPr>
      <w:r w:rsidRPr="005D253E">
        <w:rPr>
          <w:rFonts w:cs="Arial"/>
        </w:rPr>
        <w:t>Si le maître d'ouvrage souscrit une police dommages-ouvrage, le titulaire unique du contrat ou chacun des cotraitants en cas de groupement lui fourniront les éléments nécessaires pour remplir la proposition d'assurance.</w:t>
      </w:r>
    </w:p>
    <w:p w:rsidR="005D253E" w:rsidRPr="005D253E" w:rsidRDefault="005D253E" w:rsidP="005D253E">
      <w:pPr>
        <w:pStyle w:val="06ARTICLENiv2-Texte"/>
        <w:spacing w:after="0"/>
        <w:ind w:left="0"/>
        <w:rPr>
          <w:rFonts w:cs="Arial"/>
        </w:rPr>
      </w:pPr>
    </w:p>
    <w:p w:rsidR="005D253E" w:rsidRDefault="005D253E" w:rsidP="005D253E">
      <w:pPr>
        <w:pStyle w:val="06ARTICLENiv2-Texte"/>
        <w:spacing w:after="0"/>
        <w:ind w:left="0"/>
        <w:rPr>
          <w:rFonts w:cs="Arial"/>
        </w:rPr>
      </w:pPr>
      <w:r w:rsidRPr="005D253E">
        <w:rPr>
          <w:rFonts w:cs="Arial"/>
        </w:rPr>
        <w:t>Le paiement de la</w:t>
      </w:r>
      <w:r w:rsidRPr="00974451">
        <w:rPr>
          <w:rFonts w:cs="Arial"/>
        </w:rPr>
        <w:t xml:space="preserve"> prime d'assurance sera fait directement par le maître d'ouvrage, sans aucune retenue au titulaire. </w:t>
      </w:r>
    </w:p>
    <w:p w:rsidR="00B64F4E" w:rsidRPr="00974451" w:rsidRDefault="00B64F4E" w:rsidP="005D253E">
      <w:pPr>
        <w:pStyle w:val="06ARTICLENiv2-Texte"/>
        <w:spacing w:after="0"/>
        <w:ind w:left="0"/>
        <w:rPr>
          <w:rFonts w:cs="Arial"/>
        </w:rPr>
      </w:pPr>
    </w:p>
    <w:p w:rsidR="00866389" w:rsidRPr="00866389" w:rsidRDefault="00866389" w:rsidP="00C7218E">
      <w:pPr>
        <w:pStyle w:val="05ARTICLENiv1-SsTitre"/>
      </w:pPr>
      <w:bookmarkStart w:id="161" w:name="_Toc52354788"/>
      <w:r w:rsidRPr="00866389">
        <w:t>Dispositions diverses</w:t>
      </w:r>
      <w:bookmarkEnd w:id="161"/>
    </w:p>
    <w:p w:rsidR="00866389" w:rsidRPr="00866389" w:rsidRDefault="00866389" w:rsidP="00C7218E">
      <w:pPr>
        <w:pStyle w:val="06ARTICLENiv2-SsTitre"/>
      </w:pPr>
      <w:r w:rsidRPr="00866389">
        <w:t>Absence ou insuffisance de garantie du titulaire</w:t>
      </w:r>
    </w:p>
    <w:p w:rsidR="005D253E" w:rsidRPr="00974451" w:rsidRDefault="005D253E" w:rsidP="005D253E">
      <w:pPr>
        <w:jc w:val="both"/>
        <w:rPr>
          <w:rFonts w:ascii="Arial" w:hAnsi="Arial" w:cs="Arial"/>
          <w:sz w:val="20"/>
          <w:szCs w:val="20"/>
        </w:rPr>
      </w:pPr>
      <w:r w:rsidRPr="005D253E">
        <w:rPr>
          <w:rFonts w:ascii="Arial" w:hAnsi="Arial" w:cs="Arial"/>
          <w:sz w:val="20"/>
          <w:szCs w:val="20"/>
        </w:rPr>
        <w:lastRenderedPageBreak/>
        <w:t>Dans le cas où le titulaire ne fournirait pas les attestations demandées aux 15.1 et 15.2 ci-dessus, le maître d’ouvrage se réserve le droit de souscrire pour le compte du titulaire les garanties non souscrites et lui refacturera les primes correspondantes.</w:t>
      </w:r>
    </w:p>
    <w:p w:rsidR="005D253E" w:rsidRPr="00974451" w:rsidRDefault="005D253E" w:rsidP="005D253E">
      <w:pPr>
        <w:ind w:left="700"/>
        <w:jc w:val="both"/>
        <w:rPr>
          <w:rFonts w:ascii="Arial" w:hAnsi="Arial" w:cs="Arial"/>
          <w:b/>
          <w:sz w:val="20"/>
          <w:szCs w:val="20"/>
        </w:rPr>
      </w:pPr>
    </w:p>
    <w:p w:rsidR="00866389" w:rsidRPr="00866389" w:rsidRDefault="00866389" w:rsidP="00C7218E">
      <w:pPr>
        <w:pStyle w:val="06ARTICLENiv2-SsTitre"/>
      </w:pPr>
      <w:r w:rsidRPr="00866389">
        <w:t>Incidence des polices souscrites par le maître d’ouvrage</w:t>
      </w:r>
    </w:p>
    <w:p w:rsidR="005D253E" w:rsidRPr="005D253E" w:rsidRDefault="005D253E" w:rsidP="005D253E">
      <w:pPr>
        <w:spacing w:after="120"/>
        <w:jc w:val="both"/>
        <w:rPr>
          <w:rFonts w:ascii="Arial" w:hAnsi="Arial" w:cs="Arial"/>
          <w:sz w:val="20"/>
          <w:szCs w:val="20"/>
        </w:rPr>
      </w:pPr>
      <w:r w:rsidRPr="005D253E">
        <w:rPr>
          <w:rFonts w:ascii="Arial" w:hAnsi="Arial" w:cs="Arial"/>
          <w:sz w:val="20"/>
          <w:szCs w:val="20"/>
        </w:rPr>
        <w:t>La souscription par le maître d’ouvrage de l’ensemble des polices mentionnées au 15.2 ci-dessus est sans incidence sur les risques et responsabilités assumés par le titulaire ou chacun des cotraitants en cas de groupement et s’il y a lieu leurs sous-traitants découlant des lois, règlements, normes et obligations contractuelles.</w:t>
      </w:r>
    </w:p>
    <w:p w:rsidR="005D253E" w:rsidRPr="005D253E" w:rsidRDefault="005D253E" w:rsidP="005D253E">
      <w:pPr>
        <w:spacing w:after="120"/>
        <w:jc w:val="both"/>
        <w:rPr>
          <w:rFonts w:ascii="Arial" w:hAnsi="Arial" w:cs="Arial"/>
          <w:sz w:val="20"/>
          <w:szCs w:val="20"/>
        </w:rPr>
      </w:pPr>
      <w:r w:rsidRPr="005D253E">
        <w:rPr>
          <w:rFonts w:ascii="Arial" w:hAnsi="Arial" w:cs="Arial"/>
          <w:sz w:val="20"/>
          <w:szCs w:val="20"/>
        </w:rPr>
        <w:t>Les garanties souscrites par le maître d’ouvrage n’apportent à cet égard aucune modification et le titulaire ou chacun des cotraitants en cas de groupement renonce à exercer tous recours contre le maître d’ouvrage eu égard notamment au contenu et au fonctionnement de cette (ces) police(s).</w:t>
      </w:r>
    </w:p>
    <w:p w:rsidR="005D253E" w:rsidRPr="005D253E" w:rsidRDefault="005D253E" w:rsidP="005D253E">
      <w:pPr>
        <w:spacing w:after="120"/>
        <w:jc w:val="both"/>
        <w:rPr>
          <w:rFonts w:ascii="Arial" w:hAnsi="Arial" w:cs="Arial"/>
          <w:sz w:val="20"/>
          <w:szCs w:val="20"/>
        </w:rPr>
      </w:pPr>
      <w:r w:rsidRPr="005D253E">
        <w:rPr>
          <w:rFonts w:ascii="Arial" w:hAnsi="Arial" w:cs="Arial"/>
          <w:sz w:val="20"/>
          <w:szCs w:val="20"/>
        </w:rPr>
        <w:t>Ainsi en ce qui concerne les risques qui n’entreraient pas dans les garanties énumérées ci-avant, l’attention du titulaire et s’il y a lieu des cotraitants en cas de groupement est attirée sur la nécessité de maintenir les divers contrats d’assurance s’y rapportant, ainsi que les montants de garanties supérieurs qu’ils pourraient considérer comme nécessaires.</w:t>
      </w:r>
    </w:p>
    <w:p w:rsidR="005D253E" w:rsidRPr="00974451" w:rsidRDefault="005D253E" w:rsidP="005D253E">
      <w:pPr>
        <w:spacing w:after="120"/>
        <w:jc w:val="both"/>
        <w:rPr>
          <w:rFonts w:ascii="Arial" w:hAnsi="Arial" w:cs="Arial"/>
          <w:sz w:val="20"/>
          <w:szCs w:val="20"/>
        </w:rPr>
      </w:pPr>
      <w:r w:rsidRPr="005D253E">
        <w:rPr>
          <w:rFonts w:ascii="Arial" w:hAnsi="Arial" w:cs="Arial"/>
          <w:sz w:val="20"/>
          <w:szCs w:val="20"/>
        </w:rPr>
        <w:t>Ils s’engagent en outre à répercuter l’ensemble de leurs obligations d’assurance à leurs sous-traitants.</w:t>
      </w:r>
    </w:p>
    <w:p w:rsidR="00866389" w:rsidRPr="00866389" w:rsidRDefault="00866389" w:rsidP="00C7218E">
      <w:pPr>
        <w:pStyle w:val="04ARTICLE-Titre"/>
      </w:pPr>
      <w:bookmarkStart w:id="162" w:name="_Toc52354789"/>
      <w:r w:rsidRPr="00866389">
        <w:t>CLAUSES DE REEXAMEN</w:t>
      </w:r>
      <w:bookmarkEnd w:id="162"/>
    </w:p>
    <w:p w:rsidR="00866389" w:rsidRPr="00866389" w:rsidRDefault="00866389" w:rsidP="00866389">
      <w:pPr>
        <w:spacing w:after="120" w:line="240" w:lineRule="auto"/>
        <w:jc w:val="both"/>
        <w:rPr>
          <w:rFonts w:ascii="Arial" w:eastAsia="Times New Roman" w:hAnsi="Arial" w:cs="Times New Roman"/>
          <w:spacing w:val="-6"/>
          <w:sz w:val="20"/>
          <w:szCs w:val="20"/>
          <w:shd w:val="clear" w:color="auto" w:fill="FFFFFF"/>
          <w:lang w:eastAsia="fr-FR"/>
        </w:rPr>
      </w:pPr>
      <w:r w:rsidRPr="00866389">
        <w:rPr>
          <w:rFonts w:ascii="Arial" w:eastAsia="Times New Roman" w:hAnsi="Arial" w:cs="Times New Roman"/>
          <w:spacing w:val="-6"/>
          <w:sz w:val="20"/>
          <w:szCs w:val="20"/>
          <w:shd w:val="clear" w:color="auto" w:fill="FFFFFF"/>
          <w:lang w:eastAsia="fr-FR"/>
        </w:rPr>
        <w:t>En complément des clauses permettant le réexamen du marché qui pourraient être incluses dans d’autres dispositions du marché, il est convenu entre les parties la mise en œuvre des clauses de réexamen suivantes.</w:t>
      </w:r>
    </w:p>
    <w:p w:rsidR="00866389" w:rsidRPr="00866389" w:rsidRDefault="00866389" w:rsidP="00C7218E">
      <w:pPr>
        <w:pStyle w:val="05ARTICLENiv1-SsTitre"/>
      </w:pPr>
      <w:bookmarkStart w:id="163" w:name="_Toc52354790"/>
      <w:r w:rsidRPr="00866389">
        <w:t>Remplacement du titulaire initial par un nouveau titulaire en cours d’exécution</w:t>
      </w:r>
      <w:bookmarkEnd w:id="163"/>
    </w:p>
    <w:p w:rsidR="00866389" w:rsidRPr="00866389" w:rsidRDefault="00866389" w:rsidP="00866389">
      <w:pPr>
        <w:spacing w:after="120" w:line="240" w:lineRule="auto"/>
        <w:jc w:val="both"/>
        <w:rPr>
          <w:rFonts w:ascii="Arial" w:eastAsia="Times New Roman" w:hAnsi="Arial" w:cs="Times New Roman"/>
          <w:spacing w:val="-6"/>
          <w:sz w:val="20"/>
          <w:szCs w:val="20"/>
          <w:shd w:val="clear" w:color="auto" w:fill="FFFFFF"/>
          <w:lang w:eastAsia="fr-FR"/>
        </w:rPr>
      </w:pPr>
      <w:r w:rsidRPr="00866389">
        <w:rPr>
          <w:rFonts w:ascii="Arial" w:eastAsia="Times New Roman" w:hAnsi="Arial" w:cs="Times New Roman"/>
          <w:spacing w:val="-6"/>
          <w:sz w:val="20"/>
          <w:szCs w:val="20"/>
          <w:shd w:val="clear" w:color="auto" w:fill="FFFFFF"/>
          <w:lang w:eastAsia="fr-FR"/>
        </w:rPr>
        <w:t>Le titulaire unique pourra proposer au pouvoir adjudicateur la substitution d’un nouveau titulaire afin de le remplacer.</w:t>
      </w:r>
    </w:p>
    <w:p w:rsidR="00866389" w:rsidRPr="00866389" w:rsidRDefault="00866389" w:rsidP="00866389">
      <w:pPr>
        <w:spacing w:after="120" w:line="240" w:lineRule="auto"/>
        <w:jc w:val="both"/>
        <w:rPr>
          <w:rFonts w:ascii="Arial" w:eastAsia="Times New Roman" w:hAnsi="Arial" w:cs="Times New Roman"/>
          <w:spacing w:val="-6"/>
          <w:sz w:val="20"/>
          <w:szCs w:val="20"/>
          <w:shd w:val="clear" w:color="auto" w:fill="FFFFFF"/>
          <w:lang w:eastAsia="fr-FR"/>
        </w:rPr>
      </w:pPr>
      <w:r w:rsidRPr="00866389">
        <w:rPr>
          <w:rFonts w:ascii="Arial" w:eastAsia="Times New Roman" w:hAnsi="Arial" w:cs="Times New Roman"/>
          <w:spacing w:val="-6"/>
          <w:sz w:val="20"/>
          <w:szCs w:val="20"/>
          <w:shd w:val="clear" w:color="auto" w:fill="FFFFFF"/>
          <w:lang w:eastAsia="fr-FR"/>
        </w:rPr>
        <w:t>Ce remplacement pourra intervenir, après accord entre les parties, dans les hypothèses suivantes :</w:t>
      </w:r>
    </w:p>
    <w:p w:rsidR="00866389" w:rsidRPr="00866389" w:rsidRDefault="00866389" w:rsidP="001338E0">
      <w:pPr>
        <w:numPr>
          <w:ilvl w:val="0"/>
          <w:numId w:val="25"/>
        </w:numPr>
        <w:spacing w:after="120" w:line="240" w:lineRule="auto"/>
        <w:jc w:val="both"/>
        <w:rPr>
          <w:rFonts w:ascii="Arial" w:eastAsia="Times New Roman" w:hAnsi="Arial" w:cs="Times New Roman"/>
          <w:spacing w:val="-6"/>
          <w:sz w:val="20"/>
          <w:szCs w:val="20"/>
          <w:shd w:val="clear" w:color="auto" w:fill="FFFFFF"/>
          <w:lang w:eastAsia="fr-FR"/>
        </w:rPr>
      </w:pPr>
      <w:r w:rsidRPr="00866389">
        <w:rPr>
          <w:rFonts w:ascii="Arial" w:eastAsia="Times New Roman" w:hAnsi="Arial" w:cs="Times New Roman"/>
          <w:spacing w:val="-6"/>
          <w:sz w:val="20"/>
          <w:szCs w:val="20"/>
          <w:shd w:val="clear" w:color="auto" w:fill="FFFFFF"/>
          <w:lang w:eastAsia="fr-FR"/>
        </w:rPr>
        <w:t xml:space="preserve">cessation d’activité, </w:t>
      </w:r>
    </w:p>
    <w:p w:rsidR="00866389" w:rsidRPr="00866389" w:rsidRDefault="00866389" w:rsidP="001338E0">
      <w:pPr>
        <w:numPr>
          <w:ilvl w:val="0"/>
          <w:numId w:val="25"/>
        </w:numPr>
        <w:spacing w:after="120" w:line="240" w:lineRule="auto"/>
        <w:jc w:val="both"/>
        <w:rPr>
          <w:rFonts w:ascii="Arial" w:eastAsia="Times New Roman" w:hAnsi="Arial" w:cs="Times New Roman"/>
          <w:spacing w:val="-6"/>
          <w:sz w:val="20"/>
          <w:szCs w:val="20"/>
          <w:shd w:val="clear" w:color="auto" w:fill="FFFFFF"/>
          <w:lang w:eastAsia="fr-FR"/>
        </w:rPr>
      </w:pPr>
      <w:r w:rsidRPr="00866389">
        <w:rPr>
          <w:rFonts w:ascii="Arial" w:eastAsia="Times New Roman" w:hAnsi="Arial" w:cs="Times New Roman"/>
          <w:spacing w:val="-6"/>
          <w:sz w:val="20"/>
          <w:szCs w:val="20"/>
          <w:shd w:val="clear" w:color="auto" w:fill="FFFFFF"/>
          <w:lang w:eastAsia="fr-FR"/>
        </w:rPr>
        <w:t>cession de contrat,</w:t>
      </w:r>
    </w:p>
    <w:p w:rsidR="00866389" w:rsidRPr="00866389" w:rsidRDefault="00866389" w:rsidP="001338E0">
      <w:pPr>
        <w:numPr>
          <w:ilvl w:val="0"/>
          <w:numId w:val="25"/>
        </w:numPr>
        <w:spacing w:after="120" w:line="240" w:lineRule="auto"/>
        <w:jc w:val="both"/>
        <w:rPr>
          <w:rFonts w:ascii="Arial" w:eastAsia="Times New Roman" w:hAnsi="Arial" w:cs="Times New Roman"/>
          <w:spacing w:val="-6"/>
          <w:sz w:val="20"/>
          <w:szCs w:val="20"/>
          <w:shd w:val="clear" w:color="auto" w:fill="FFFFFF"/>
          <w:lang w:eastAsia="fr-FR"/>
        </w:rPr>
      </w:pPr>
      <w:r w:rsidRPr="00866389">
        <w:rPr>
          <w:rFonts w:ascii="Arial" w:eastAsia="Times New Roman" w:hAnsi="Arial" w:cs="Times New Roman"/>
          <w:spacing w:val="-6"/>
          <w:sz w:val="20"/>
          <w:szCs w:val="20"/>
          <w:shd w:val="clear" w:color="auto" w:fill="FFFFFF"/>
          <w:lang w:eastAsia="fr-FR"/>
        </w:rPr>
        <w:t>décès,</w:t>
      </w:r>
    </w:p>
    <w:p w:rsidR="00866389" w:rsidRPr="00866389" w:rsidRDefault="00866389" w:rsidP="001338E0">
      <w:pPr>
        <w:numPr>
          <w:ilvl w:val="0"/>
          <w:numId w:val="25"/>
        </w:numPr>
        <w:spacing w:after="120" w:line="240" w:lineRule="auto"/>
        <w:jc w:val="both"/>
        <w:rPr>
          <w:rFonts w:ascii="Arial" w:eastAsia="Times New Roman" w:hAnsi="Arial" w:cs="Times New Roman"/>
          <w:spacing w:val="-6"/>
          <w:sz w:val="20"/>
          <w:szCs w:val="20"/>
          <w:shd w:val="clear" w:color="auto" w:fill="FFFFFF"/>
          <w:lang w:eastAsia="fr-FR"/>
        </w:rPr>
      </w:pPr>
      <w:r w:rsidRPr="00866389">
        <w:rPr>
          <w:rFonts w:ascii="Arial" w:eastAsia="Times New Roman" w:hAnsi="Arial" w:cs="Times New Roman"/>
          <w:spacing w:val="-6"/>
          <w:sz w:val="20"/>
          <w:szCs w:val="20"/>
          <w:shd w:val="clear" w:color="auto" w:fill="FFFFFF"/>
          <w:lang w:eastAsia="fr-FR"/>
        </w:rPr>
        <w:t xml:space="preserve">difficultés techniques (affectant les moyens humains et/ou matériels) et/ou financières empêchant ou risquant d’empêcher la mise en œuvre des obligations contractuelles, </w:t>
      </w:r>
    </w:p>
    <w:p w:rsidR="00866389" w:rsidRPr="00866389" w:rsidRDefault="00866389" w:rsidP="001338E0">
      <w:pPr>
        <w:numPr>
          <w:ilvl w:val="0"/>
          <w:numId w:val="25"/>
        </w:numPr>
        <w:spacing w:after="120" w:line="240" w:lineRule="auto"/>
        <w:jc w:val="both"/>
        <w:rPr>
          <w:rFonts w:ascii="Arial" w:eastAsia="Times New Roman" w:hAnsi="Arial" w:cs="Times New Roman"/>
          <w:spacing w:val="-6"/>
          <w:sz w:val="20"/>
          <w:szCs w:val="20"/>
          <w:shd w:val="clear" w:color="auto" w:fill="FFFFFF"/>
          <w:lang w:eastAsia="fr-FR"/>
        </w:rPr>
      </w:pPr>
      <w:r w:rsidRPr="00866389">
        <w:rPr>
          <w:rFonts w:ascii="Arial" w:eastAsia="Times New Roman" w:hAnsi="Arial" w:cs="Times New Roman"/>
          <w:spacing w:val="-6"/>
          <w:sz w:val="20"/>
          <w:szCs w:val="20"/>
          <w:shd w:val="clear" w:color="auto" w:fill="FFFFFF"/>
          <w:lang w:eastAsia="fr-FR"/>
        </w:rPr>
        <w:t>défaillance dans l’exécution des obligations contractuelles.</w:t>
      </w:r>
    </w:p>
    <w:p w:rsidR="00866389" w:rsidRPr="00866389" w:rsidRDefault="00866389" w:rsidP="00866389">
      <w:pPr>
        <w:spacing w:after="120" w:line="240" w:lineRule="auto"/>
        <w:jc w:val="both"/>
        <w:rPr>
          <w:rFonts w:ascii="Arial" w:eastAsia="Times New Roman" w:hAnsi="Arial" w:cs="Times New Roman"/>
          <w:spacing w:val="-6"/>
          <w:sz w:val="20"/>
          <w:szCs w:val="20"/>
          <w:shd w:val="clear" w:color="auto" w:fill="FFFFFF"/>
          <w:lang w:eastAsia="fr-FR"/>
        </w:rPr>
      </w:pPr>
      <w:r w:rsidRPr="00866389">
        <w:rPr>
          <w:rFonts w:ascii="Arial" w:eastAsia="Times New Roman" w:hAnsi="Arial" w:cs="Times New Roman"/>
          <w:spacing w:val="-6"/>
          <w:sz w:val="20"/>
          <w:szCs w:val="20"/>
          <w:shd w:val="clear" w:color="auto" w:fill="FFFFFF"/>
          <w:lang w:eastAsia="fr-FR"/>
        </w:rPr>
        <w:t>Le pouvoir adjudicateur vérifiera que le remplaçant proposé ne relève pas d’un des cas d’interdiction de soumissionner et appréciera ses capacités professionnelles, techniques et financières, sur la base des mêmes pièces que celles produites par le titulaire.</w:t>
      </w:r>
    </w:p>
    <w:p w:rsidR="00866389" w:rsidRPr="00866389" w:rsidRDefault="00866389" w:rsidP="00866389">
      <w:pPr>
        <w:spacing w:after="120" w:line="240" w:lineRule="auto"/>
        <w:jc w:val="both"/>
        <w:rPr>
          <w:rFonts w:ascii="Arial" w:eastAsia="Times New Roman" w:hAnsi="Arial" w:cs="Times New Roman"/>
          <w:spacing w:val="-6"/>
          <w:sz w:val="20"/>
          <w:szCs w:val="20"/>
          <w:shd w:val="clear" w:color="auto" w:fill="FFFFFF"/>
          <w:lang w:eastAsia="fr-FR"/>
        </w:rPr>
      </w:pPr>
      <w:r w:rsidRPr="00866389">
        <w:rPr>
          <w:rFonts w:ascii="Arial" w:eastAsia="Times New Roman" w:hAnsi="Arial" w:cs="Times New Roman"/>
          <w:spacing w:val="-6"/>
          <w:sz w:val="20"/>
          <w:szCs w:val="20"/>
          <w:shd w:val="clear" w:color="auto" w:fill="FFFFFF"/>
          <w:lang w:eastAsia="fr-FR"/>
        </w:rPr>
        <w:t>A l’issue de cet examen, le pouvoir adjudicateur acceptera ou non la mise en œuvre de la substitution. Cette substitution ne pourra emporter d’autres modifications substantielles au marché.</w:t>
      </w:r>
    </w:p>
    <w:p w:rsidR="00866389" w:rsidRPr="00866389" w:rsidRDefault="00866389" w:rsidP="00866389">
      <w:pPr>
        <w:spacing w:after="120" w:line="240" w:lineRule="auto"/>
        <w:jc w:val="both"/>
        <w:rPr>
          <w:rFonts w:ascii="Arial" w:eastAsia="Times New Roman" w:hAnsi="Arial" w:cs="Times New Roman"/>
          <w:spacing w:val="-6"/>
          <w:sz w:val="20"/>
          <w:szCs w:val="20"/>
          <w:shd w:val="clear" w:color="auto" w:fill="FFFFFF"/>
          <w:lang w:eastAsia="fr-FR"/>
        </w:rPr>
      </w:pPr>
      <w:r w:rsidRPr="00866389">
        <w:rPr>
          <w:rFonts w:ascii="Arial" w:eastAsia="Times New Roman" w:hAnsi="Arial" w:cs="Times New Roman"/>
          <w:spacing w:val="-6"/>
          <w:sz w:val="20"/>
          <w:szCs w:val="20"/>
          <w:shd w:val="clear" w:color="auto" w:fill="FFFFFF"/>
          <w:lang w:eastAsia="fr-FR"/>
        </w:rPr>
        <w:t xml:space="preserve">Dans le cadre d’un groupement, cette même possibilité est offerte à chacun des membres du groupement, après accord de l’ensemble des membres sur la substitution. </w:t>
      </w:r>
    </w:p>
    <w:p w:rsidR="00866389" w:rsidRPr="00866389" w:rsidRDefault="00866389" w:rsidP="00866389">
      <w:pPr>
        <w:spacing w:after="120" w:line="240" w:lineRule="auto"/>
        <w:jc w:val="both"/>
        <w:rPr>
          <w:rFonts w:ascii="Arial" w:eastAsia="Times New Roman" w:hAnsi="Arial" w:cs="Times New Roman"/>
          <w:spacing w:val="-6"/>
          <w:sz w:val="20"/>
          <w:szCs w:val="20"/>
          <w:shd w:val="clear" w:color="auto" w:fill="FFFFFF"/>
          <w:lang w:eastAsia="fr-FR"/>
        </w:rPr>
      </w:pPr>
      <w:r w:rsidRPr="00866389">
        <w:rPr>
          <w:rFonts w:ascii="Arial" w:eastAsia="Times New Roman" w:hAnsi="Arial" w:cs="Times New Roman"/>
          <w:spacing w:val="-6"/>
          <w:sz w:val="20"/>
          <w:szCs w:val="20"/>
          <w:shd w:val="clear" w:color="auto" w:fill="FFFFFF"/>
          <w:lang w:eastAsia="fr-FR"/>
        </w:rPr>
        <w:t>Le remplaçant proposé pourra être :</w:t>
      </w:r>
    </w:p>
    <w:p w:rsidR="00866389" w:rsidRPr="00866389" w:rsidRDefault="00866389" w:rsidP="00362140">
      <w:pPr>
        <w:spacing w:line="240" w:lineRule="auto"/>
        <w:ind w:left="284"/>
        <w:jc w:val="both"/>
        <w:rPr>
          <w:rFonts w:ascii="Arial" w:eastAsia="Times New Roman" w:hAnsi="Arial" w:cs="Times New Roman"/>
          <w:spacing w:val="-6"/>
          <w:sz w:val="20"/>
          <w:szCs w:val="20"/>
          <w:shd w:val="clear" w:color="auto" w:fill="FFFFFF"/>
          <w:lang w:eastAsia="fr-FR"/>
        </w:rPr>
      </w:pPr>
      <w:r w:rsidRPr="00866389">
        <w:rPr>
          <w:rFonts w:ascii="Arial" w:eastAsia="Times New Roman" w:hAnsi="Arial" w:cs="Times New Roman"/>
          <w:spacing w:val="-6"/>
          <w:sz w:val="20"/>
          <w:szCs w:val="20"/>
          <w:shd w:val="clear" w:color="auto" w:fill="FFFFFF"/>
          <w:lang w:eastAsia="fr-FR"/>
        </w:rPr>
        <w:t>- dans le cadre d’un groupement conjoint : soit un des membres du groupement, soit une entreprise tierce.</w:t>
      </w:r>
    </w:p>
    <w:p w:rsidR="00866389" w:rsidRPr="00866389" w:rsidRDefault="00866389" w:rsidP="00362140">
      <w:pPr>
        <w:spacing w:line="240" w:lineRule="auto"/>
        <w:ind w:left="284"/>
        <w:jc w:val="both"/>
        <w:rPr>
          <w:rFonts w:ascii="Arial" w:eastAsia="Times New Roman" w:hAnsi="Arial" w:cs="Times New Roman"/>
          <w:spacing w:val="-6"/>
          <w:sz w:val="20"/>
          <w:szCs w:val="20"/>
          <w:shd w:val="clear" w:color="auto" w:fill="FFFFFF"/>
          <w:lang w:eastAsia="fr-FR"/>
        </w:rPr>
      </w:pPr>
      <w:r w:rsidRPr="00866389">
        <w:rPr>
          <w:rFonts w:ascii="Arial" w:eastAsia="Times New Roman" w:hAnsi="Arial" w:cs="Times New Roman"/>
          <w:spacing w:val="-6"/>
          <w:sz w:val="20"/>
          <w:szCs w:val="20"/>
          <w:shd w:val="clear" w:color="auto" w:fill="FFFFFF"/>
          <w:lang w:eastAsia="fr-FR"/>
        </w:rPr>
        <w:t>- dans le cadre d’un groupement solidaire : une entreprise tierce.</w:t>
      </w:r>
    </w:p>
    <w:p w:rsidR="00866389" w:rsidRPr="00866389" w:rsidRDefault="00866389" w:rsidP="00866389">
      <w:pPr>
        <w:spacing w:after="120" w:line="240" w:lineRule="auto"/>
        <w:jc w:val="both"/>
        <w:rPr>
          <w:rFonts w:ascii="Arial" w:eastAsia="Times New Roman" w:hAnsi="Arial" w:cs="Times New Roman"/>
          <w:spacing w:val="-6"/>
          <w:sz w:val="20"/>
          <w:szCs w:val="20"/>
          <w:u w:val="single"/>
          <w:shd w:val="clear" w:color="auto" w:fill="FFFFFF"/>
          <w:lang w:eastAsia="fr-FR"/>
        </w:rPr>
      </w:pPr>
      <w:r w:rsidRPr="00866389">
        <w:rPr>
          <w:rFonts w:ascii="Arial" w:eastAsia="Times New Roman" w:hAnsi="Arial" w:cs="Times New Roman"/>
          <w:spacing w:val="-6"/>
          <w:sz w:val="20"/>
          <w:szCs w:val="20"/>
          <w:u w:val="single"/>
          <w:shd w:val="clear" w:color="auto" w:fill="FFFFFF"/>
          <w:lang w:eastAsia="fr-FR"/>
        </w:rPr>
        <w:t>Conséquences de l’absence d’accord d’un des membres du groupement ou du pouvoir adjudicateur sur la substitution :</w:t>
      </w:r>
    </w:p>
    <w:p w:rsidR="00866389" w:rsidRPr="00866389" w:rsidRDefault="00866389" w:rsidP="00362140">
      <w:pPr>
        <w:spacing w:line="240" w:lineRule="auto"/>
        <w:ind w:left="284"/>
        <w:jc w:val="both"/>
        <w:rPr>
          <w:rFonts w:ascii="Arial" w:eastAsia="Times New Roman" w:hAnsi="Arial" w:cs="Times New Roman"/>
          <w:spacing w:val="-6"/>
          <w:sz w:val="20"/>
          <w:szCs w:val="20"/>
          <w:shd w:val="clear" w:color="auto" w:fill="FFFFFF"/>
          <w:lang w:eastAsia="fr-FR"/>
        </w:rPr>
      </w:pPr>
      <w:r w:rsidRPr="00866389">
        <w:rPr>
          <w:rFonts w:ascii="Arial" w:eastAsia="Times New Roman" w:hAnsi="Arial" w:cs="Times New Roman"/>
          <w:spacing w:val="-6"/>
          <w:sz w:val="20"/>
          <w:szCs w:val="20"/>
          <w:shd w:val="clear" w:color="auto" w:fill="FFFFFF"/>
          <w:lang w:eastAsia="fr-FR"/>
        </w:rPr>
        <w:t>- dans le cadre d’un groupement solidaire : la défaillance d’un cotraitant emportera automatiquement mise en œuvre de la solidarité des autres membres du groupement</w:t>
      </w:r>
    </w:p>
    <w:p w:rsidR="00866389" w:rsidRPr="00866389" w:rsidRDefault="00866389" w:rsidP="00362140">
      <w:pPr>
        <w:spacing w:line="240" w:lineRule="auto"/>
        <w:ind w:left="284"/>
        <w:jc w:val="both"/>
        <w:rPr>
          <w:rFonts w:ascii="Arial" w:eastAsia="Times New Roman" w:hAnsi="Arial" w:cs="Times New Roman"/>
          <w:spacing w:val="-6"/>
          <w:sz w:val="20"/>
          <w:szCs w:val="20"/>
          <w:shd w:val="clear" w:color="auto" w:fill="FFFFFF"/>
          <w:lang w:eastAsia="fr-FR"/>
        </w:rPr>
      </w:pPr>
      <w:r w:rsidRPr="00866389">
        <w:rPr>
          <w:rFonts w:ascii="Arial" w:eastAsia="Times New Roman" w:hAnsi="Arial" w:cs="Times New Roman"/>
          <w:spacing w:val="-6"/>
          <w:sz w:val="20"/>
          <w:szCs w:val="20"/>
          <w:shd w:val="clear" w:color="auto" w:fill="FFFFFF"/>
          <w:lang w:eastAsia="fr-FR"/>
        </w:rPr>
        <w:t>- dans le cadre d’un groupement conjoint : la part non exécutée du cotraitant défaillant sera résiliée ; les autres membres poursuivront la réalisation de la part des prestations qui leur ont été confiées.</w:t>
      </w:r>
    </w:p>
    <w:p w:rsidR="00866389" w:rsidRPr="00866389" w:rsidRDefault="00866389" w:rsidP="00362140">
      <w:pPr>
        <w:spacing w:line="240" w:lineRule="auto"/>
        <w:jc w:val="both"/>
        <w:rPr>
          <w:rFonts w:ascii="Arial" w:eastAsia="Times New Roman" w:hAnsi="Arial" w:cs="Times New Roman"/>
          <w:spacing w:val="-6"/>
          <w:sz w:val="20"/>
          <w:szCs w:val="20"/>
          <w:shd w:val="clear" w:color="auto" w:fill="FFFFFF"/>
          <w:lang w:eastAsia="fr-FR"/>
        </w:rPr>
      </w:pPr>
      <w:r w:rsidRPr="00866389">
        <w:rPr>
          <w:rFonts w:ascii="Arial" w:eastAsia="Times New Roman" w:hAnsi="Arial" w:cs="Times New Roman"/>
          <w:spacing w:val="-6"/>
          <w:sz w:val="20"/>
          <w:szCs w:val="20"/>
          <w:shd w:val="clear" w:color="auto" w:fill="FFFFFF"/>
          <w:lang w:eastAsia="fr-FR"/>
        </w:rPr>
        <w:t>Si la substitution vise le mandataire du groupement, le groupement recomposé désigne un nouveau mandataire.</w:t>
      </w:r>
    </w:p>
    <w:p w:rsidR="00866389" w:rsidRPr="00866389" w:rsidRDefault="00866389" w:rsidP="00362140">
      <w:pPr>
        <w:spacing w:line="240" w:lineRule="auto"/>
        <w:jc w:val="both"/>
        <w:rPr>
          <w:rFonts w:ascii="Arial" w:eastAsia="Times New Roman" w:hAnsi="Arial" w:cs="Times New Roman"/>
          <w:spacing w:val="-6"/>
          <w:sz w:val="20"/>
          <w:szCs w:val="20"/>
          <w:shd w:val="clear" w:color="auto" w:fill="FFFFFF"/>
          <w:lang w:eastAsia="fr-FR"/>
        </w:rPr>
      </w:pPr>
      <w:r w:rsidRPr="00866389">
        <w:rPr>
          <w:rFonts w:ascii="Arial" w:eastAsia="Times New Roman" w:hAnsi="Arial" w:cs="Times New Roman"/>
          <w:spacing w:val="-6"/>
          <w:sz w:val="20"/>
          <w:szCs w:val="20"/>
          <w:shd w:val="clear" w:color="auto" w:fill="FFFFFF"/>
          <w:lang w:eastAsia="fr-FR"/>
        </w:rPr>
        <w:t>A défaut,</w:t>
      </w:r>
    </w:p>
    <w:p w:rsidR="00866389" w:rsidRPr="00866389" w:rsidRDefault="00866389" w:rsidP="00866389">
      <w:pPr>
        <w:spacing w:after="120" w:line="240" w:lineRule="auto"/>
        <w:ind w:left="284"/>
        <w:jc w:val="both"/>
        <w:rPr>
          <w:rFonts w:ascii="Arial" w:eastAsia="Times New Roman" w:hAnsi="Arial" w:cs="Times New Roman"/>
          <w:spacing w:val="-6"/>
          <w:sz w:val="20"/>
          <w:szCs w:val="20"/>
          <w:shd w:val="clear" w:color="auto" w:fill="FFFFFF"/>
          <w:lang w:eastAsia="fr-FR"/>
        </w:rPr>
      </w:pPr>
      <w:r w:rsidRPr="00866389">
        <w:rPr>
          <w:rFonts w:ascii="Arial" w:eastAsia="Times New Roman" w:hAnsi="Arial" w:cs="Times New Roman"/>
          <w:spacing w:val="-6"/>
          <w:sz w:val="20"/>
          <w:szCs w:val="20"/>
          <w:shd w:val="clear" w:color="auto" w:fill="FFFFFF"/>
          <w:lang w:eastAsia="fr-FR"/>
        </w:rPr>
        <w:t>- dans le cas du groupement solidaire ou du groupement conjoint sans mandataire solidaire : le cocontractant énuméré en deuxième position dans l'acte d'engagement initial devient le nouveau mandataire du groupement.</w:t>
      </w:r>
    </w:p>
    <w:p w:rsidR="00866389" w:rsidRPr="00866389" w:rsidRDefault="00866389" w:rsidP="001E58D9">
      <w:pPr>
        <w:spacing w:line="240" w:lineRule="auto"/>
        <w:ind w:left="284"/>
        <w:jc w:val="both"/>
        <w:rPr>
          <w:rFonts w:ascii="Arial" w:eastAsia="Times New Roman" w:hAnsi="Arial" w:cs="Times New Roman"/>
          <w:spacing w:val="-6"/>
          <w:sz w:val="20"/>
          <w:szCs w:val="20"/>
          <w:shd w:val="clear" w:color="auto" w:fill="FFFFFF"/>
          <w:lang w:eastAsia="fr-FR"/>
        </w:rPr>
      </w:pPr>
      <w:r w:rsidRPr="00866389">
        <w:rPr>
          <w:rFonts w:ascii="Arial" w:eastAsia="Times New Roman" w:hAnsi="Arial" w:cs="Times New Roman"/>
          <w:spacing w:val="-6"/>
          <w:sz w:val="20"/>
          <w:szCs w:val="20"/>
          <w:shd w:val="clear" w:color="auto" w:fill="FFFFFF"/>
          <w:lang w:eastAsia="fr-FR"/>
        </w:rPr>
        <w:t>- dans le cas du groupement conjoint avec mandataire solidaire, le pouvoir adjudicateur se réserve la possibilité :</w:t>
      </w:r>
    </w:p>
    <w:p w:rsidR="00866389" w:rsidRPr="00866389" w:rsidRDefault="00866389" w:rsidP="001E58D9">
      <w:pPr>
        <w:spacing w:line="240" w:lineRule="auto"/>
        <w:ind w:left="851"/>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 soit de laisser la possibilité aux membres de groupement de poursuivre leurs prestations après désignation d’un mandataire non solidaire ;  le cocontractant énuméré en deuxième position dans l'acte d'engagement initial devient le nouveau mandataire du groupement</w:t>
      </w:r>
    </w:p>
    <w:p w:rsidR="00866389" w:rsidRPr="00866389" w:rsidRDefault="00866389" w:rsidP="00866389">
      <w:pPr>
        <w:spacing w:after="120" w:line="240" w:lineRule="auto"/>
        <w:ind w:left="851"/>
        <w:jc w:val="both"/>
        <w:rPr>
          <w:rFonts w:ascii="Arial" w:eastAsia="Times New Roman" w:hAnsi="Arial" w:cs="Times New Roman"/>
          <w:noProof/>
          <w:spacing w:val="-6"/>
          <w:sz w:val="20"/>
          <w:szCs w:val="20"/>
          <w:lang w:eastAsia="fr-FR"/>
        </w:rPr>
      </w:pPr>
      <w:r w:rsidRPr="00866389">
        <w:rPr>
          <w:rFonts w:ascii="Arial" w:eastAsia="Times New Roman" w:hAnsi="Arial" w:cs="Times New Roman"/>
          <w:noProof/>
          <w:spacing w:val="-6"/>
          <w:sz w:val="20"/>
          <w:szCs w:val="20"/>
          <w:lang w:eastAsia="fr-FR"/>
        </w:rPr>
        <w:t>- de prononcer la résiliation sans faute, mais sans indemnité.</w:t>
      </w:r>
    </w:p>
    <w:p w:rsidR="00866389" w:rsidRPr="00866389" w:rsidRDefault="00866389" w:rsidP="00C7218E">
      <w:pPr>
        <w:pStyle w:val="05ARTICLENiv1-SsTitre"/>
      </w:pPr>
      <w:bookmarkStart w:id="164" w:name="_Toc52354791"/>
      <w:r w:rsidRPr="00866389">
        <w:lastRenderedPageBreak/>
        <w:t>Remplacement du mandataire titulaire en cours d’exécution</w:t>
      </w:r>
      <w:bookmarkEnd w:id="164"/>
    </w:p>
    <w:p w:rsidR="00975491" w:rsidRPr="00866389" w:rsidRDefault="00866389" w:rsidP="00866389">
      <w:pPr>
        <w:spacing w:after="120" w:line="240" w:lineRule="auto"/>
        <w:jc w:val="both"/>
        <w:rPr>
          <w:rFonts w:ascii="Arial" w:eastAsia="Times New Roman" w:hAnsi="Arial" w:cs="Times New Roman"/>
          <w:spacing w:val="-6"/>
          <w:sz w:val="20"/>
          <w:szCs w:val="20"/>
          <w:shd w:val="clear" w:color="auto" w:fill="FFFFFF"/>
          <w:lang w:eastAsia="fr-FR"/>
        </w:rPr>
      </w:pPr>
      <w:r w:rsidRPr="00866389">
        <w:rPr>
          <w:rFonts w:ascii="Arial" w:eastAsia="Times New Roman" w:hAnsi="Arial" w:cs="Times New Roman"/>
          <w:spacing w:val="-6"/>
          <w:sz w:val="20"/>
          <w:szCs w:val="20"/>
          <w:shd w:val="clear" w:color="auto" w:fill="FFFFFF"/>
          <w:lang w:eastAsia="fr-FR"/>
        </w:rPr>
        <w:t xml:space="preserve">Ces modalités de substitution s’appliquent au cas de la </w:t>
      </w:r>
      <w:r w:rsidR="00244FBC" w:rsidRPr="00866389">
        <w:rPr>
          <w:rFonts w:ascii="Arial" w:eastAsia="Times New Roman" w:hAnsi="Arial" w:cs="Times New Roman"/>
          <w:spacing w:val="-6"/>
          <w:sz w:val="20"/>
          <w:szCs w:val="20"/>
          <w:shd w:val="clear" w:color="auto" w:fill="FFFFFF"/>
          <w:lang w:eastAsia="fr-FR"/>
        </w:rPr>
        <w:t>défaillance</w:t>
      </w:r>
      <w:r w:rsidRPr="00866389">
        <w:rPr>
          <w:rFonts w:ascii="Arial" w:eastAsia="Times New Roman" w:hAnsi="Arial" w:cs="Times New Roman"/>
          <w:spacing w:val="-6"/>
          <w:sz w:val="20"/>
          <w:szCs w:val="20"/>
          <w:shd w:val="clear" w:color="auto" w:fill="FFFFFF"/>
          <w:lang w:eastAsia="fr-FR"/>
        </w:rPr>
        <w:t xml:space="preserve"> du mandataire dans l’exécution de sa mission de coordination et de représentation des autres membres du groupement, par dérogation à l’article 3.5 du CCAG PI.</w:t>
      </w:r>
    </w:p>
    <w:p w:rsidR="00866389" w:rsidRPr="00866389" w:rsidRDefault="00866389" w:rsidP="00C7218E">
      <w:pPr>
        <w:pStyle w:val="04ARTICLE-Titre"/>
      </w:pPr>
      <w:bookmarkStart w:id="165" w:name="_Toc436831299"/>
      <w:bookmarkStart w:id="166" w:name="_Toc500249556"/>
      <w:bookmarkStart w:id="167" w:name="_Toc52354792"/>
      <w:r w:rsidRPr="00866389">
        <w:t>REGLEMENT DES DIFFERENDS ET DES LITIGES</w:t>
      </w:r>
      <w:bookmarkEnd w:id="165"/>
      <w:bookmarkEnd w:id="166"/>
      <w:bookmarkEnd w:id="167"/>
    </w:p>
    <w:p w:rsidR="00866389" w:rsidRPr="00C7218E" w:rsidRDefault="00866389" w:rsidP="00866389">
      <w:pPr>
        <w:spacing w:line="240" w:lineRule="auto"/>
        <w:jc w:val="both"/>
        <w:rPr>
          <w:rFonts w:ascii="Arial" w:eastAsia="Times New Roman" w:hAnsi="Arial" w:cs="Arial"/>
          <w:noProof/>
          <w:spacing w:val="-6"/>
          <w:sz w:val="20"/>
          <w:szCs w:val="20"/>
          <w:lang w:eastAsia="fr-FR"/>
        </w:rPr>
      </w:pPr>
      <w:r w:rsidRPr="00C7218E">
        <w:rPr>
          <w:rFonts w:ascii="Arial" w:eastAsia="Times New Roman" w:hAnsi="Arial" w:cs="Arial"/>
          <w:noProof/>
          <w:spacing w:val="-6"/>
          <w:sz w:val="20"/>
          <w:szCs w:val="20"/>
          <w:lang w:eastAsia="fr-FR"/>
        </w:rPr>
        <w:t>Avant toute saisine du juge, les parties devront tenter de régler le litige les opposant par le biais d’un mode de règlement alternatif des différents dans les conditions définies aux articles L.2197-1 à 2197-7 du code de la commande publique, selon</w:t>
      </w:r>
      <w:r w:rsidR="00EB18E3">
        <w:rPr>
          <w:rFonts w:ascii="Arial" w:eastAsia="Times New Roman" w:hAnsi="Arial" w:cs="Arial"/>
          <w:noProof/>
          <w:spacing w:val="-6"/>
          <w:sz w:val="20"/>
          <w:szCs w:val="20"/>
          <w:lang w:eastAsia="fr-FR"/>
        </w:rPr>
        <w:t xml:space="preserve"> la nature du contrat en cause.</w:t>
      </w:r>
    </w:p>
    <w:p w:rsidR="00866389" w:rsidRPr="00C7218E" w:rsidRDefault="00866389" w:rsidP="00866389">
      <w:pPr>
        <w:spacing w:line="240" w:lineRule="auto"/>
        <w:jc w:val="both"/>
        <w:rPr>
          <w:rFonts w:ascii="Arial" w:eastAsia="Times New Roman" w:hAnsi="Arial" w:cs="Arial"/>
          <w:noProof/>
          <w:spacing w:val="-6"/>
          <w:sz w:val="20"/>
          <w:szCs w:val="20"/>
          <w:lang w:eastAsia="fr-FR"/>
        </w:rPr>
      </w:pPr>
      <w:r w:rsidRPr="00C7218E">
        <w:rPr>
          <w:rFonts w:ascii="Arial" w:eastAsia="Times New Roman" w:hAnsi="Arial" w:cs="Arial"/>
          <w:noProof/>
          <w:spacing w:val="-6"/>
          <w:sz w:val="20"/>
          <w:szCs w:val="20"/>
          <w:lang w:eastAsia="fr-FR"/>
        </w:rPr>
        <w:t>En cas d’échec de règlement du litige :</w:t>
      </w:r>
    </w:p>
    <w:p w:rsidR="00866389" w:rsidRPr="00C7218E" w:rsidRDefault="007816B4" w:rsidP="00866389">
      <w:pPr>
        <w:spacing w:line="240" w:lineRule="auto"/>
        <w:jc w:val="both"/>
        <w:rPr>
          <w:rFonts w:ascii="Arial" w:eastAsia="Times New Roman" w:hAnsi="Arial" w:cs="Arial"/>
          <w:noProof/>
          <w:spacing w:val="-6"/>
          <w:sz w:val="20"/>
          <w:szCs w:val="20"/>
          <w:lang w:eastAsia="fr-FR"/>
        </w:rPr>
      </w:pPr>
      <w:r>
        <w:rPr>
          <w:rFonts w:ascii="Arial" w:eastAsia="Times New Roman" w:hAnsi="Arial" w:cs="Times New Roman"/>
          <w:noProof/>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noProof/>
          <w:spacing w:val="-6"/>
          <w:sz w:val="18"/>
          <w:szCs w:val="18"/>
          <w:lang w:eastAsia="fr-FR"/>
        </w:rPr>
        <w:instrText xml:space="preserve"> FORMCHECKBOX </w:instrText>
      </w:r>
      <w:r w:rsidR="00123610">
        <w:rPr>
          <w:rFonts w:ascii="Arial" w:eastAsia="Times New Roman" w:hAnsi="Arial" w:cs="Times New Roman"/>
          <w:noProof/>
          <w:spacing w:val="-6"/>
          <w:sz w:val="18"/>
          <w:szCs w:val="18"/>
          <w:lang w:eastAsia="fr-FR"/>
        </w:rPr>
      </w:r>
      <w:r w:rsidR="00123610">
        <w:rPr>
          <w:rFonts w:ascii="Arial" w:eastAsia="Times New Roman" w:hAnsi="Arial" w:cs="Times New Roman"/>
          <w:noProof/>
          <w:spacing w:val="-6"/>
          <w:sz w:val="18"/>
          <w:szCs w:val="18"/>
          <w:lang w:eastAsia="fr-FR"/>
        </w:rPr>
        <w:fldChar w:fldCharType="separate"/>
      </w:r>
      <w:r>
        <w:rPr>
          <w:rFonts w:ascii="Arial" w:eastAsia="Times New Roman" w:hAnsi="Arial" w:cs="Times New Roman"/>
          <w:noProof/>
          <w:spacing w:val="-6"/>
          <w:sz w:val="18"/>
          <w:szCs w:val="18"/>
          <w:lang w:eastAsia="fr-FR"/>
        </w:rPr>
        <w:fldChar w:fldCharType="end"/>
      </w:r>
      <w:r w:rsidR="00866389" w:rsidRPr="00C7218E">
        <w:rPr>
          <w:rFonts w:ascii="Arial" w:eastAsia="Times New Roman" w:hAnsi="Arial" w:cs="Arial"/>
          <w:noProof/>
          <w:spacing w:val="-6"/>
          <w:sz w:val="20"/>
          <w:szCs w:val="20"/>
          <w:lang w:eastAsia="fr-FR"/>
        </w:rPr>
        <w:t xml:space="preserve"> Les litiges relatifs à l'exécution du présent marché seront soumis à la compétence du juge administratif.</w:t>
      </w:r>
    </w:p>
    <w:p w:rsidR="00866389" w:rsidRPr="00866389" w:rsidRDefault="00866389" w:rsidP="00362140">
      <w:pPr>
        <w:pStyle w:val="04ARTICLE-Titre"/>
        <w:pBdr>
          <w:top w:val="single" w:sz="6" w:space="2" w:color="808080"/>
        </w:pBdr>
      </w:pPr>
      <w:bookmarkStart w:id="168" w:name="_Toc125275173"/>
      <w:bookmarkStart w:id="169" w:name="_Toc52354793"/>
      <w:bookmarkEnd w:id="157"/>
      <w:r w:rsidRPr="00866389">
        <w:t>DEROGATIONS AUX CCAG</w:t>
      </w:r>
      <w:bookmarkEnd w:id="168"/>
      <w:r w:rsidRPr="00866389">
        <w:t xml:space="preserve"> PI et TRAVAUX</w:t>
      </w:r>
      <w:bookmarkEnd w:id="1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5561"/>
      </w:tblGrid>
      <w:tr w:rsidR="00866389" w:rsidRPr="00866389" w:rsidTr="00362140">
        <w:trPr>
          <w:trHeight w:val="461"/>
        </w:trPr>
        <w:tc>
          <w:tcPr>
            <w:tcW w:w="4782" w:type="dxa"/>
            <w:vAlign w:val="center"/>
          </w:tcPr>
          <w:p w:rsidR="00866389" w:rsidRPr="00362140" w:rsidRDefault="00866389" w:rsidP="00866389">
            <w:pPr>
              <w:spacing w:after="240" w:line="240" w:lineRule="auto"/>
              <w:jc w:val="center"/>
              <w:rPr>
                <w:rFonts w:ascii="Arial" w:eastAsia="Times New Roman" w:hAnsi="Arial" w:cs="Times New Roman"/>
                <w:b/>
                <w:spacing w:val="-6"/>
                <w:sz w:val="18"/>
                <w:szCs w:val="18"/>
                <w:lang w:eastAsia="fr-FR"/>
              </w:rPr>
            </w:pPr>
            <w:r w:rsidRPr="00362140">
              <w:rPr>
                <w:rFonts w:ascii="Arial" w:eastAsia="Times New Roman" w:hAnsi="Arial" w:cs="Times New Roman"/>
                <w:b/>
                <w:spacing w:val="-6"/>
                <w:sz w:val="18"/>
                <w:szCs w:val="18"/>
                <w:lang w:eastAsia="fr-FR"/>
              </w:rPr>
              <w:t>Articles du CCAG PI auxquels il est dérogé</w:t>
            </w:r>
          </w:p>
        </w:tc>
        <w:tc>
          <w:tcPr>
            <w:tcW w:w="5561" w:type="dxa"/>
            <w:vAlign w:val="center"/>
          </w:tcPr>
          <w:p w:rsidR="00866389" w:rsidRPr="00362140" w:rsidRDefault="00866389" w:rsidP="00362140">
            <w:pPr>
              <w:spacing w:after="240" w:line="240" w:lineRule="auto"/>
              <w:rPr>
                <w:rFonts w:ascii="Arial" w:eastAsia="Times New Roman" w:hAnsi="Arial" w:cs="Times New Roman"/>
                <w:b/>
                <w:spacing w:val="-6"/>
                <w:sz w:val="18"/>
                <w:szCs w:val="18"/>
                <w:lang w:eastAsia="fr-FR"/>
              </w:rPr>
            </w:pPr>
            <w:r w:rsidRPr="00362140">
              <w:rPr>
                <w:rFonts w:ascii="Arial" w:eastAsia="Times New Roman" w:hAnsi="Arial" w:cs="Times New Roman"/>
                <w:b/>
                <w:spacing w:val="-6"/>
                <w:sz w:val="18"/>
                <w:szCs w:val="18"/>
                <w:lang w:eastAsia="fr-FR"/>
              </w:rPr>
              <w:t>Articles du CCAP par lesquels sont introduites ces dérogations</w:t>
            </w:r>
          </w:p>
        </w:tc>
      </w:tr>
      <w:tr w:rsidR="00866389" w:rsidRPr="00362140" w:rsidTr="00362140">
        <w:trPr>
          <w:trHeight w:val="316"/>
        </w:trPr>
        <w:tc>
          <w:tcPr>
            <w:tcW w:w="4782" w:type="dxa"/>
            <w:vAlign w:val="center"/>
          </w:tcPr>
          <w:p w:rsidR="00866389" w:rsidRPr="00362140" w:rsidRDefault="00866389" w:rsidP="00866389">
            <w:pPr>
              <w:spacing w:after="240" w:line="240" w:lineRule="auto"/>
              <w:jc w:val="center"/>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 xml:space="preserve">13.1.1 </w:t>
            </w:r>
          </w:p>
        </w:tc>
        <w:tc>
          <w:tcPr>
            <w:tcW w:w="5561" w:type="dxa"/>
            <w:vAlign w:val="center"/>
          </w:tcPr>
          <w:p w:rsidR="00866389" w:rsidRPr="00362140" w:rsidRDefault="00866389" w:rsidP="00866389">
            <w:pPr>
              <w:spacing w:after="240" w:line="240" w:lineRule="auto"/>
              <w:jc w:val="center"/>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 xml:space="preserve">1.6 </w:t>
            </w:r>
          </w:p>
        </w:tc>
      </w:tr>
      <w:tr w:rsidR="00866389" w:rsidRPr="00362140" w:rsidTr="00362140">
        <w:trPr>
          <w:trHeight w:val="170"/>
        </w:trPr>
        <w:tc>
          <w:tcPr>
            <w:tcW w:w="4782" w:type="dxa"/>
            <w:vAlign w:val="center"/>
          </w:tcPr>
          <w:p w:rsidR="00866389" w:rsidRPr="00362140" w:rsidRDefault="00866389" w:rsidP="00866389">
            <w:pPr>
              <w:spacing w:after="240" w:line="240" w:lineRule="auto"/>
              <w:jc w:val="center"/>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4.1 et 4.2</w:t>
            </w:r>
          </w:p>
        </w:tc>
        <w:tc>
          <w:tcPr>
            <w:tcW w:w="5561" w:type="dxa"/>
            <w:vAlign w:val="center"/>
          </w:tcPr>
          <w:p w:rsidR="00866389" w:rsidRPr="00362140" w:rsidRDefault="00866389" w:rsidP="00866389">
            <w:pPr>
              <w:spacing w:after="240" w:line="240" w:lineRule="auto"/>
              <w:jc w:val="center"/>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2</w:t>
            </w:r>
          </w:p>
        </w:tc>
      </w:tr>
      <w:tr w:rsidR="00866389" w:rsidRPr="00362140" w:rsidTr="00362140">
        <w:trPr>
          <w:trHeight w:val="403"/>
        </w:trPr>
        <w:tc>
          <w:tcPr>
            <w:tcW w:w="4782" w:type="dxa"/>
            <w:vAlign w:val="center"/>
          </w:tcPr>
          <w:p w:rsidR="00866389" w:rsidRPr="00362140" w:rsidRDefault="00866389" w:rsidP="00866389">
            <w:pPr>
              <w:spacing w:after="240" w:line="240" w:lineRule="auto"/>
              <w:jc w:val="center"/>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11.1</w:t>
            </w:r>
          </w:p>
        </w:tc>
        <w:tc>
          <w:tcPr>
            <w:tcW w:w="5561" w:type="dxa"/>
            <w:vAlign w:val="center"/>
          </w:tcPr>
          <w:p w:rsidR="00866389" w:rsidRPr="00362140" w:rsidRDefault="00866389" w:rsidP="00866389">
            <w:pPr>
              <w:spacing w:after="240" w:line="240" w:lineRule="auto"/>
              <w:jc w:val="center"/>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5</w:t>
            </w:r>
          </w:p>
        </w:tc>
      </w:tr>
      <w:tr w:rsidR="00866389" w:rsidRPr="00362140" w:rsidTr="00362140">
        <w:trPr>
          <w:trHeight w:val="403"/>
        </w:trPr>
        <w:tc>
          <w:tcPr>
            <w:tcW w:w="4782" w:type="dxa"/>
            <w:vAlign w:val="center"/>
          </w:tcPr>
          <w:p w:rsidR="00866389" w:rsidRPr="00362140" w:rsidRDefault="00866389" w:rsidP="00866389">
            <w:pPr>
              <w:spacing w:after="240" w:line="240" w:lineRule="auto"/>
              <w:jc w:val="center"/>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14.3</w:t>
            </w:r>
          </w:p>
        </w:tc>
        <w:tc>
          <w:tcPr>
            <w:tcW w:w="5561" w:type="dxa"/>
            <w:vAlign w:val="center"/>
          </w:tcPr>
          <w:p w:rsidR="00866389" w:rsidRPr="00362140" w:rsidRDefault="00866389" w:rsidP="00866389">
            <w:pPr>
              <w:spacing w:after="240" w:line="240" w:lineRule="auto"/>
              <w:jc w:val="center"/>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7</w:t>
            </w:r>
          </w:p>
        </w:tc>
      </w:tr>
      <w:tr w:rsidR="00866389" w:rsidRPr="00362140" w:rsidTr="00362140">
        <w:trPr>
          <w:trHeight w:val="403"/>
        </w:trPr>
        <w:tc>
          <w:tcPr>
            <w:tcW w:w="4782" w:type="dxa"/>
            <w:vAlign w:val="center"/>
          </w:tcPr>
          <w:p w:rsidR="00866389" w:rsidRPr="00362140" w:rsidRDefault="00866389" w:rsidP="00866389">
            <w:pPr>
              <w:spacing w:after="240" w:line="240" w:lineRule="auto"/>
              <w:jc w:val="center"/>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14.1 et  26.4</w:t>
            </w:r>
          </w:p>
        </w:tc>
        <w:tc>
          <w:tcPr>
            <w:tcW w:w="5561" w:type="dxa"/>
            <w:vAlign w:val="center"/>
          </w:tcPr>
          <w:p w:rsidR="00866389" w:rsidRPr="00362140" w:rsidRDefault="00866389" w:rsidP="00866389">
            <w:pPr>
              <w:spacing w:after="240" w:line="240" w:lineRule="auto"/>
              <w:jc w:val="center"/>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7.1</w:t>
            </w:r>
          </w:p>
        </w:tc>
      </w:tr>
      <w:tr w:rsidR="00866389" w:rsidRPr="00362140" w:rsidTr="00362140">
        <w:trPr>
          <w:trHeight w:val="403"/>
        </w:trPr>
        <w:tc>
          <w:tcPr>
            <w:tcW w:w="4782" w:type="dxa"/>
            <w:vAlign w:val="center"/>
          </w:tcPr>
          <w:p w:rsidR="00866389" w:rsidRPr="00362140" w:rsidRDefault="00866389" w:rsidP="00866389">
            <w:pPr>
              <w:spacing w:after="240" w:line="240" w:lineRule="auto"/>
              <w:jc w:val="center"/>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13.2.2</w:t>
            </w:r>
          </w:p>
        </w:tc>
        <w:tc>
          <w:tcPr>
            <w:tcW w:w="5561" w:type="dxa"/>
            <w:vAlign w:val="center"/>
          </w:tcPr>
          <w:p w:rsidR="00866389" w:rsidRPr="00362140" w:rsidRDefault="00866389" w:rsidP="00866389">
            <w:pPr>
              <w:spacing w:after="240" w:line="240" w:lineRule="auto"/>
              <w:jc w:val="center"/>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7.2.1</w:t>
            </w:r>
          </w:p>
        </w:tc>
      </w:tr>
      <w:tr w:rsidR="00866389" w:rsidRPr="00362140" w:rsidTr="00362140">
        <w:trPr>
          <w:trHeight w:val="403"/>
        </w:trPr>
        <w:tc>
          <w:tcPr>
            <w:tcW w:w="4782" w:type="dxa"/>
            <w:vAlign w:val="center"/>
          </w:tcPr>
          <w:p w:rsidR="00866389" w:rsidRPr="00362140" w:rsidRDefault="00866389" w:rsidP="00866389">
            <w:pPr>
              <w:spacing w:after="240" w:line="240" w:lineRule="auto"/>
              <w:jc w:val="center"/>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 xml:space="preserve">14.1 </w:t>
            </w:r>
          </w:p>
        </w:tc>
        <w:tc>
          <w:tcPr>
            <w:tcW w:w="5561" w:type="dxa"/>
            <w:vAlign w:val="center"/>
          </w:tcPr>
          <w:p w:rsidR="00866389" w:rsidRPr="00362140" w:rsidRDefault="00866389" w:rsidP="00866389">
            <w:pPr>
              <w:spacing w:after="240" w:line="240" w:lineRule="auto"/>
              <w:jc w:val="center"/>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7.2.2, 7.3.2 et 7.6.2.2</w:t>
            </w:r>
          </w:p>
        </w:tc>
      </w:tr>
      <w:tr w:rsidR="00866389" w:rsidRPr="00362140" w:rsidTr="00362140">
        <w:trPr>
          <w:trHeight w:val="403"/>
        </w:trPr>
        <w:tc>
          <w:tcPr>
            <w:tcW w:w="4782" w:type="dxa"/>
            <w:vAlign w:val="center"/>
          </w:tcPr>
          <w:p w:rsidR="00866389" w:rsidRPr="00362140" w:rsidRDefault="00866389" w:rsidP="00866389">
            <w:pPr>
              <w:spacing w:after="240" w:line="240" w:lineRule="auto"/>
              <w:jc w:val="center"/>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20</w:t>
            </w:r>
          </w:p>
        </w:tc>
        <w:tc>
          <w:tcPr>
            <w:tcW w:w="5561" w:type="dxa"/>
            <w:vAlign w:val="center"/>
          </w:tcPr>
          <w:p w:rsidR="00866389" w:rsidRPr="00362140" w:rsidRDefault="00866389" w:rsidP="00866389">
            <w:pPr>
              <w:spacing w:after="240" w:line="240" w:lineRule="auto"/>
              <w:jc w:val="center"/>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12</w:t>
            </w:r>
          </w:p>
        </w:tc>
      </w:tr>
      <w:tr w:rsidR="00866389" w:rsidRPr="00362140" w:rsidTr="00362140">
        <w:trPr>
          <w:trHeight w:val="403"/>
        </w:trPr>
        <w:tc>
          <w:tcPr>
            <w:tcW w:w="4782" w:type="dxa"/>
            <w:shd w:val="clear" w:color="auto" w:fill="auto"/>
            <w:vAlign w:val="center"/>
          </w:tcPr>
          <w:p w:rsidR="00866389" w:rsidRPr="00362140" w:rsidRDefault="00866389" w:rsidP="00866389">
            <w:pPr>
              <w:spacing w:after="240" w:line="240" w:lineRule="auto"/>
              <w:jc w:val="center"/>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A.25.3.6 et B.25.2.4</w:t>
            </w:r>
          </w:p>
        </w:tc>
        <w:tc>
          <w:tcPr>
            <w:tcW w:w="5561" w:type="dxa"/>
            <w:shd w:val="clear" w:color="auto" w:fill="auto"/>
            <w:vAlign w:val="center"/>
          </w:tcPr>
          <w:p w:rsidR="00866389" w:rsidRPr="00362140" w:rsidRDefault="00866389" w:rsidP="00866389">
            <w:pPr>
              <w:spacing w:after="240" w:line="240" w:lineRule="auto"/>
              <w:jc w:val="center"/>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11.5</w:t>
            </w:r>
          </w:p>
        </w:tc>
      </w:tr>
      <w:tr w:rsidR="00866389" w:rsidRPr="00362140" w:rsidTr="00362140">
        <w:trPr>
          <w:trHeight w:val="403"/>
        </w:trPr>
        <w:tc>
          <w:tcPr>
            <w:tcW w:w="4782" w:type="dxa"/>
            <w:vAlign w:val="center"/>
          </w:tcPr>
          <w:p w:rsidR="00866389" w:rsidRPr="00362140" w:rsidRDefault="00866389" w:rsidP="00866389">
            <w:pPr>
              <w:spacing w:after="240" w:line="240" w:lineRule="auto"/>
              <w:jc w:val="center"/>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26.2 et 26.5</w:t>
            </w:r>
          </w:p>
        </w:tc>
        <w:tc>
          <w:tcPr>
            <w:tcW w:w="5561" w:type="dxa"/>
            <w:vAlign w:val="center"/>
          </w:tcPr>
          <w:p w:rsidR="00866389" w:rsidRPr="00362140" w:rsidRDefault="00866389" w:rsidP="00866389">
            <w:pPr>
              <w:spacing w:after="240" w:line="240" w:lineRule="auto"/>
              <w:jc w:val="center"/>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13.1</w:t>
            </w:r>
          </w:p>
        </w:tc>
      </w:tr>
      <w:tr w:rsidR="00866389" w:rsidRPr="00362140" w:rsidTr="00362140">
        <w:trPr>
          <w:trHeight w:val="403"/>
        </w:trPr>
        <w:tc>
          <w:tcPr>
            <w:tcW w:w="4782" w:type="dxa"/>
            <w:vAlign w:val="center"/>
          </w:tcPr>
          <w:p w:rsidR="00866389" w:rsidRPr="00362140" w:rsidRDefault="00866389" w:rsidP="00866389">
            <w:pPr>
              <w:spacing w:after="240" w:line="240" w:lineRule="auto"/>
              <w:jc w:val="center"/>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26.2</w:t>
            </w:r>
          </w:p>
        </w:tc>
        <w:tc>
          <w:tcPr>
            <w:tcW w:w="5561" w:type="dxa"/>
            <w:vAlign w:val="center"/>
          </w:tcPr>
          <w:p w:rsidR="00866389" w:rsidRPr="00362140" w:rsidRDefault="00866389" w:rsidP="00866389">
            <w:pPr>
              <w:spacing w:after="240" w:line="240" w:lineRule="auto"/>
              <w:jc w:val="center"/>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13.2</w:t>
            </w:r>
          </w:p>
        </w:tc>
      </w:tr>
      <w:tr w:rsidR="00866389" w:rsidRPr="00362140" w:rsidTr="00362140">
        <w:trPr>
          <w:trHeight w:val="403"/>
        </w:trPr>
        <w:tc>
          <w:tcPr>
            <w:tcW w:w="4782" w:type="dxa"/>
            <w:vAlign w:val="center"/>
          </w:tcPr>
          <w:p w:rsidR="00866389" w:rsidRPr="00362140" w:rsidRDefault="00866389" w:rsidP="00866389">
            <w:pPr>
              <w:spacing w:after="240" w:line="240" w:lineRule="auto"/>
              <w:jc w:val="center"/>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33 et 34.2.2.4</w:t>
            </w:r>
          </w:p>
        </w:tc>
        <w:tc>
          <w:tcPr>
            <w:tcW w:w="5561" w:type="dxa"/>
            <w:vAlign w:val="center"/>
          </w:tcPr>
          <w:p w:rsidR="00866389" w:rsidRPr="00362140" w:rsidRDefault="00866389" w:rsidP="00866389">
            <w:pPr>
              <w:spacing w:after="240" w:line="240" w:lineRule="auto"/>
              <w:jc w:val="center"/>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14.1</w:t>
            </w:r>
          </w:p>
        </w:tc>
      </w:tr>
      <w:tr w:rsidR="00866389" w:rsidRPr="00362140" w:rsidTr="00362140">
        <w:trPr>
          <w:trHeight w:val="403"/>
        </w:trPr>
        <w:tc>
          <w:tcPr>
            <w:tcW w:w="4782" w:type="dxa"/>
            <w:vAlign w:val="center"/>
          </w:tcPr>
          <w:p w:rsidR="00866389" w:rsidRPr="00362140" w:rsidRDefault="00866389" w:rsidP="00866389">
            <w:pPr>
              <w:spacing w:after="240" w:line="240" w:lineRule="auto"/>
              <w:jc w:val="center"/>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32 et 34.3</w:t>
            </w:r>
          </w:p>
        </w:tc>
        <w:tc>
          <w:tcPr>
            <w:tcW w:w="5561" w:type="dxa"/>
            <w:vAlign w:val="center"/>
          </w:tcPr>
          <w:p w:rsidR="00866389" w:rsidRPr="00362140" w:rsidRDefault="00866389" w:rsidP="00866389">
            <w:pPr>
              <w:spacing w:after="240" w:line="240" w:lineRule="auto"/>
              <w:jc w:val="center"/>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14.2</w:t>
            </w:r>
          </w:p>
        </w:tc>
      </w:tr>
      <w:tr w:rsidR="00866389" w:rsidRPr="00362140" w:rsidTr="00362140">
        <w:trPr>
          <w:trHeight w:val="403"/>
        </w:trPr>
        <w:tc>
          <w:tcPr>
            <w:tcW w:w="4782" w:type="dxa"/>
            <w:vAlign w:val="center"/>
          </w:tcPr>
          <w:p w:rsidR="00866389" w:rsidRPr="00362140" w:rsidRDefault="00866389" w:rsidP="00866389">
            <w:pPr>
              <w:spacing w:after="240" w:line="240" w:lineRule="auto"/>
              <w:jc w:val="center"/>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34.5</w:t>
            </w:r>
          </w:p>
        </w:tc>
        <w:tc>
          <w:tcPr>
            <w:tcW w:w="5561" w:type="dxa"/>
            <w:vAlign w:val="center"/>
          </w:tcPr>
          <w:p w:rsidR="00866389" w:rsidRPr="00362140" w:rsidRDefault="00866389" w:rsidP="00866389">
            <w:pPr>
              <w:spacing w:after="240" w:line="240" w:lineRule="auto"/>
              <w:jc w:val="center"/>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14.2</w:t>
            </w:r>
          </w:p>
        </w:tc>
      </w:tr>
      <w:tr w:rsidR="00866389" w:rsidRPr="00362140" w:rsidTr="00362140">
        <w:trPr>
          <w:trHeight w:val="220"/>
        </w:trPr>
        <w:tc>
          <w:tcPr>
            <w:tcW w:w="4782" w:type="dxa"/>
            <w:vAlign w:val="center"/>
          </w:tcPr>
          <w:p w:rsidR="00866389" w:rsidRPr="00362140" w:rsidRDefault="00866389" w:rsidP="00866389">
            <w:pPr>
              <w:spacing w:after="240" w:line="240" w:lineRule="auto"/>
              <w:jc w:val="center"/>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3.5</w:t>
            </w:r>
          </w:p>
        </w:tc>
        <w:tc>
          <w:tcPr>
            <w:tcW w:w="5561" w:type="dxa"/>
            <w:vAlign w:val="center"/>
          </w:tcPr>
          <w:p w:rsidR="00866389" w:rsidRPr="00362140" w:rsidRDefault="00866389" w:rsidP="00866389">
            <w:pPr>
              <w:spacing w:after="240" w:line="240" w:lineRule="auto"/>
              <w:jc w:val="center"/>
              <w:rPr>
                <w:rFonts w:ascii="Arial" w:eastAsia="Times New Roman" w:hAnsi="Arial" w:cs="Times New Roman"/>
                <w:spacing w:val="-6"/>
                <w:sz w:val="18"/>
                <w:szCs w:val="18"/>
                <w:lang w:eastAsia="fr-FR"/>
              </w:rPr>
            </w:pPr>
            <w:r w:rsidRPr="00362140">
              <w:rPr>
                <w:rFonts w:ascii="Arial" w:eastAsia="Times New Roman" w:hAnsi="Arial" w:cs="Times New Roman"/>
                <w:spacing w:val="-6"/>
                <w:sz w:val="18"/>
                <w:szCs w:val="18"/>
                <w:lang w:eastAsia="fr-FR"/>
              </w:rPr>
              <w:t>16</w:t>
            </w:r>
          </w:p>
        </w:tc>
      </w:tr>
    </w:tbl>
    <w:p w:rsidR="00866389" w:rsidRDefault="00866389" w:rsidP="00866389">
      <w:pPr>
        <w:tabs>
          <w:tab w:val="left" w:pos="5245"/>
        </w:tabs>
        <w:spacing w:after="240" w:line="240" w:lineRule="auto"/>
        <w:rPr>
          <w:rFonts w:ascii="Arial" w:eastAsia="Times New Roman" w:hAnsi="Arial" w:cs="Times New Roman"/>
          <w:spacing w:val="-6"/>
          <w:sz w:val="18"/>
          <w:szCs w:val="18"/>
          <w:lang w:eastAsia="fr-FR"/>
        </w:rPr>
      </w:pPr>
    </w:p>
    <w:p w:rsidR="00362140" w:rsidRDefault="00362140" w:rsidP="00866389">
      <w:pPr>
        <w:tabs>
          <w:tab w:val="left" w:pos="5245"/>
        </w:tabs>
        <w:spacing w:after="240" w:line="240" w:lineRule="auto"/>
        <w:rPr>
          <w:rFonts w:ascii="Arial" w:eastAsia="Times New Roman" w:hAnsi="Arial" w:cs="Times New Roman"/>
          <w:spacing w:val="-6"/>
          <w:sz w:val="18"/>
          <w:szCs w:val="18"/>
          <w:lang w:eastAsia="fr-FR"/>
        </w:rPr>
      </w:pPr>
      <w:bookmarkStart w:id="170" w:name="_GoBack"/>
      <w:bookmarkEnd w:id="170"/>
    </w:p>
    <w:p w:rsidR="00362140" w:rsidRPr="00362140" w:rsidRDefault="00362140" w:rsidP="00866389">
      <w:pPr>
        <w:tabs>
          <w:tab w:val="left" w:pos="5245"/>
        </w:tabs>
        <w:spacing w:after="240" w:line="240" w:lineRule="auto"/>
        <w:rPr>
          <w:rFonts w:ascii="Arial" w:eastAsia="Times New Roman" w:hAnsi="Arial" w:cs="Times New Roman"/>
          <w:spacing w:val="-6"/>
          <w:sz w:val="18"/>
          <w:szCs w:val="1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5561"/>
      </w:tblGrid>
      <w:tr w:rsidR="00866389" w:rsidRPr="00866389" w:rsidTr="00362140">
        <w:trPr>
          <w:trHeight w:val="479"/>
        </w:trPr>
        <w:tc>
          <w:tcPr>
            <w:tcW w:w="4782" w:type="dxa"/>
            <w:shd w:val="clear" w:color="auto" w:fill="auto"/>
            <w:vAlign w:val="center"/>
          </w:tcPr>
          <w:p w:rsidR="00866389" w:rsidRPr="00362140" w:rsidRDefault="00866389" w:rsidP="00866389">
            <w:pPr>
              <w:spacing w:after="240" w:line="240" w:lineRule="auto"/>
              <w:jc w:val="center"/>
              <w:rPr>
                <w:rFonts w:ascii="Arial" w:eastAsia="Times New Roman" w:hAnsi="Arial" w:cs="Times New Roman"/>
                <w:b/>
                <w:spacing w:val="-6"/>
                <w:sz w:val="18"/>
                <w:szCs w:val="18"/>
                <w:lang w:eastAsia="fr-FR"/>
              </w:rPr>
            </w:pPr>
            <w:r w:rsidRPr="00362140">
              <w:rPr>
                <w:rFonts w:ascii="Arial" w:eastAsia="Times New Roman" w:hAnsi="Arial" w:cs="Times New Roman"/>
                <w:b/>
                <w:spacing w:val="-6"/>
                <w:sz w:val="18"/>
                <w:szCs w:val="18"/>
                <w:lang w:eastAsia="fr-FR"/>
              </w:rPr>
              <w:t>Articles du CCAG travaux auxquels il est dérogé</w:t>
            </w:r>
          </w:p>
        </w:tc>
        <w:tc>
          <w:tcPr>
            <w:tcW w:w="5561" w:type="dxa"/>
            <w:shd w:val="clear" w:color="auto" w:fill="auto"/>
            <w:vAlign w:val="center"/>
          </w:tcPr>
          <w:p w:rsidR="00866389" w:rsidRPr="00362140" w:rsidRDefault="00866389" w:rsidP="00866389">
            <w:pPr>
              <w:spacing w:after="240" w:line="240" w:lineRule="auto"/>
              <w:jc w:val="center"/>
              <w:rPr>
                <w:rFonts w:ascii="Arial" w:eastAsia="Times New Roman" w:hAnsi="Arial" w:cs="Times New Roman"/>
                <w:b/>
                <w:spacing w:val="-6"/>
                <w:sz w:val="18"/>
                <w:szCs w:val="18"/>
                <w:lang w:eastAsia="fr-FR"/>
              </w:rPr>
            </w:pPr>
            <w:r w:rsidRPr="00362140">
              <w:rPr>
                <w:rFonts w:ascii="Arial" w:eastAsia="Times New Roman" w:hAnsi="Arial" w:cs="Times New Roman"/>
                <w:b/>
                <w:spacing w:val="-6"/>
                <w:sz w:val="18"/>
                <w:szCs w:val="18"/>
                <w:lang w:eastAsia="fr-FR"/>
              </w:rPr>
              <w:t>Articles du CCAP par lesquels sont introduites ces dérogations</w:t>
            </w:r>
          </w:p>
        </w:tc>
      </w:tr>
      <w:tr w:rsidR="00866389" w:rsidRPr="00866389" w:rsidTr="00362140">
        <w:trPr>
          <w:trHeight w:val="403"/>
        </w:trPr>
        <w:tc>
          <w:tcPr>
            <w:tcW w:w="4782" w:type="dxa"/>
            <w:shd w:val="clear" w:color="auto" w:fill="auto"/>
            <w:vAlign w:val="center"/>
          </w:tcPr>
          <w:p w:rsidR="00866389" w:rsidRPr="00866389" w:rsidRDefault="00866389" w:rsidP="00866389">
            <w:pPr>
              <w:spacing w:after="240" w:line="240" w:lineRule="auto"/>
              <w:jc w:val="center"/>
              <w:rPr>
                <w:rFonts w:ascii="Arial" w:eastAsia="Times New Roman" w:hAnsi="Arial" w:cs="Times New Roman"/>
                <w:spacing w:val="-6"/>
                <w:sz w:val="20"/>
                <w:szCs w:val="18"/>
                <w:lang w:eastAsia="fr-FR"/>
              </w:rPr>
            </w:pPr>
            <w:r w:rsidRPr="00866389">
              <w:rPr>
                <w:rFonts w:ascii="Arial" w:eastAsia="Times New Roman" w:hAnsi="Arial" w:cs="Times New Roman"/>
                <w:spacing w:val="-6"/>
                <w:sz w:val="20"/>
                <w:szCs w:val="18"/>
                <w:lang w:eastAsia="fr-FR"/>
              </w:rPr>
              <w:t>13.2.2</w:t>
            </w:r>
          </w:p>
        </w:tc>
        <w:tc>
          <w:tcPr>
            <w:tcW w:w="5561" w:type="dxa"/>
            <w:shd w:val="clear" w:color="auto" w:fill="auto"/>
            <w:vAlign w:val="center"/>
          </w:tcPr>
          <w:p w:rsidR="00866389" w:rsidRPr="00866389" w:rsidRDefault="00866389" w:rsidP="00866389">
            <w:pPr>
              <w:spacing w:after="240" w:line="240" w:lineRule="auto"/>
              <w:jc w:val="center"/>
              <w:rPr>
                <w:rFonts w:ascii="Arial" w:eastAsia="Times New Roman" w:hAnsi="Arial" w:cs="Times New Roman"/>
                <w:spacing w:val="-6"/>
                <w:sz w:val="20"/>
                <w:szCs w:val="18"/>
                <w:lang w:eastAsia="fr-FR"/>
              </w:rPr>
            </w:pPr>
            <w:r w:rsidRPr="00866389">
              <w:rPr>
                <w:rFonts w:ascii="Arial" w:eastAsia="Times New Roman" w:hAnsi="Arial" w:cs="Times New Roman"/>
                <w:spacing w:val="-6"/>
                <w:sz w:val="20"/>
                <w:szCs w:val="18"/>
                <w:lang w:eastAsia="fr-FR"/>
              </w:rPr>
              <w:t>7.2.1</w:t>
            </w:r>
          </w:p>
        </w:tc>
      </w:tr>
      <w:tr w:rsidR="00866389" w:rsidRPr="00866389" w:rsidTr="00362140">
        <w:trPr>
          <w:trHeight w:val="403"/>
        </w:trPr>
        <w:tc>
          <w:tcPr>
            <w:tcW w:w="4782" w:type="dxa"/>
            <w:shd w:val="clear" w:color="auto" w:fill="auto"/>
            <w:vAlign w:val="center"/>
          </w:tcPr>
          <w:p w:rsidR="00866389" w:rsidRPr="00866389" w:rsidRDefault="00866389" w:rsidP="00866389">
            <w:pPr>
              <w:spacing w:after="240" w:line="240" w:lineRule="auto"/>
              <w:jc w:val="center"/>
              <w:rPr>
                <w:rFonts w:ascii="Arial" w:eastAsia="Times New Roman" w:hAnsi="Arial" w:cs="Times New Roman"/>
                <w:spacing w:val="-6"/>
                <w:sz w:val="20"/>
                <w:szCs w:val="18"/>
                <w:lang w:eastAsia="fr-FR"/>
              </w:rPr>
            </w:pPr>
            <w:r w:rsidRPr="00866389">
              <w:rPr>
                <w:rFonts w:ascii="Arial" w:eastAsia="Times New Roman" w:hAnsi="Arial" w:cs="Times New Roman"/>
                <w:spacing w:val="-6"/>
                <w:sz w:val="20"/>
                <w:szCs w:val="18"/>
                <w:lang w:eastAsia="fr-FR"/>
              </w:rPr>
              <w:t>2 et 3.8</w:t>
            </w:r>
          </w:p>
        </w:tc>
        <w:tc>
          <w:tcPr>
            <w:tcW w:w="5561" w:type="dxa"/>
            <w:shd w:val="clear" w:color="auto" w:fill="auto"/>
            <w:vAlign w:val="center"/>
          </w:tcPr>
          <w:p w:rsidR="00866389" w:rsidRPr="00866389" w:rsidRDefault="00866389" w:rsidP="00866389">
            <w:pPr>
              <w:spacing w:after="240" w:line="240" w:lineRule="auto"/>
              <w:jc w:val="center"/>
              <w:rPr>
                <w:rFonts w:ascii="Arial" w:eastAsia="Times New Roman" w:hAnsi="Arial" w:cs="Times New Roman"/>
                <w:spacing w:val="-6"/>
                <w:sz w:val="20"/>
                <w:szCs w:val="18"/>
                <w:lang w:eastAsia="fr-FR"/>
              </w:rPr>
            </w:pPr>
            <w:r w:rsidRPr="00866389">
              <w:rPr>
                <w:rFonts w:ascii="Arial" w:eastAsia="Times New Roman" w:hAnsi="Arial" w:cs="Times New Roman"/>
                <w:spacing w:val="-6"/>
                <w:sz w:val="20"/>
                <w:szCs w:val="18"/>
                <w:lang w:eastAsia="fr-FR"/>
              </w:rPr>
              <w:t>9.2</w:t>
            </w:r>
          </w:p>
        </w:tc>
      </w:tr>
      <w:tr w:rsidR="00866389" w:rsidRPr="00866389" w:rsidTr="00362140">
        <w:trPr>
          <w:trHeight w:val="403"/>
        </w:trPr>
        <w:tc>
          <w:tcPr>
            <w:tcW w:w="4782" w:type="dxa"/>
            <w:shd w:val="clear" w:color="auto" w:fill="auto"/>
            <w:vAlign w:val="center"/>
          </w:tcPr>
          <w:p w:rsidR="00866389" w:rsidRPr="00866389" w:rsidRDefault="00866389" w:rsidP="00866389">
            <w:pPr>
              <w:spacing w:after="240" w:line="240" w:lineRule="auto"/>
              <w:jc w:val="center"/>
              <w:rPr>
                <w:rFonts w:ascii="Arial" w:eastAsia="Times New Roman" w:hAnsi="Arial" w:cs="Times New Roman"/>
                <w:spacing w:val="-6"/>
                <w:sz w:val="20"/>
                <w:szCs w:val="18"/>
                <w:lang w:eastAsia="fr-FR"/>
              </w:rPr>
            </w:pPr>
            <w:r w:rsidRPr="00866389">
              <w:rPr>
                <w:rFonts w:ascii="Arial" w:eastAsia="Times New Roman" w:hAnsi="Arial" w:cs="Times New Roman"/>
                <w:spacing w:val="-6"/>
                <w:sz w:val="20"/>
                <w:szCs w:val="18"/>
                <w:lang w:eastAsia="fr-FR"/>
              </w:rPr>
              <w:t>28.5</w:t>
            </w:r>
          </w:p>
        </w:tc>
        <w:tc>
          <w:tcPr>
            <w:tcW w:w="5561" w:type="dxa"/>
            <w:shd w:val="clear" w:color="auto" w:fill="auto"/>
            <w:vAlign w:val="center"/>
          </w:tcPr>
          <w:p w:rsidR="00866389" w:rsidRPr="00866389" w:rsidRDefault="00866389" w:rsidP="00866389">
            <w:pPr>
              <w:spacing w:after="240" w:line="240" w:lineRule="auto"/>
              <w:jc w:val="center"/>
              <w:rPr>
                <w:rFonts w:ascii="Arial" w:eastAsia="Times New Roman" w:hAnsi="Arial" w:cs="Times New Roman"/>
                <w:spacing w:val="-6"/>
                <w:sz w:val="20"/>
                <w:szCs w:val="18"/>
                <w:lang w:eastAsia="fr-FR"/>
              </w:rPr>
            </w:pPr>
            <w:r w:rsidRPr="00866389">
              <w:rPr>
                <w:rFonts w:ascii="Arial" w:eastAsia="Times New Roman" w:hAnsi="Arial" w:cs="Times New Roman"/>
                <w:spacing w:val="-6"/>
                <w:sz w:val="20"/>
                <w:szCs w:val="18"/>
                <w:lang w:eastAsia="fr-FR"/>
              </w:rPr>
              <w:t>9.3</w:t>
            </w:r>
          </w:p>
        </w:tc>
      </w:tr>
      <w:tr w:rsidR="00866389" w:rsidRPr="00866389" w:rsidTr="00362140">
        <w:trPr>
          <w:trHeight w:val="403"/>
        </w:trPr>
        <w:tc>
          <w:tcPr>
            <w:tcW w:w="4782" w:type="dxa"/>
            <w:shd w:val="clear" w:color="auto" w:fill="auto"/>
            <w:vAlign w:val="center"/>
          </w:tcPr>
          <w:p w:rsidR="00866389" w:rsidRPr="00866389" w:rsidRDefault="00866389" w:rsidP="00866389">
            <w:pPr>
              <w:spacing w:after="240" w:line="240" w:lineRule="auto"/>
              <w:jc w:val="center"/>
              <w:rPr>
                <w:rFonts w:ascii="Arial" w:eastAsia="Times New Roman" w:hAnsi="Arial" w:cs="Times New Roman"/>
                <w:spacing w:val="-6"/>
                <w:sz w:val="20"/>
                <w:szCs w:val="18"/>
                <w:lang w:eastAsia="fr-FR"/>
              </w:rPr>
            </w:pPr>
            <w:r w:rsidRPr="00866389">
              <w:rPr>
                <w:rFonts w:ascii="Arial" w:eastAsia="Times New Roman" w:hAnsi="Arial" w:cs="Times New Roman"/>
                <w:spacing w:val="-6"/>
                <w:sz w:val="20"/>
                <w:szCs w:val="18"/>
                <w:lang w:eastAsia="fr-FR"/>
              </w:rPr>
              <w:lastRenderedPageBreak/>
              <w:t>15.4.3</w:t>
            </w:r>
          </w:p>
        </w:tc>
        <w:tc>
          <w:tcPr>
            <w:tcW w:w="5561" w:type="dxa"/>
            <w:shd w:val="clear" w:color="auto" w:fill="auto"/>
            <w:vAlign w:val="center"/>
          </w:tcPr>
          <w:p w:rsidR="00866389" w:rsidRPr="00866389" w:rsidRDefault="00866389" w:rsidP="00866389">
            <w:pPr>
              <w:spacing w:after="240" w:line="240" w:lineRule="auto"/>
              <w:jc w:val="center"/>
              <w:rPr>
                <w:rFonts w:ascii="Arial" w:eastAsia="Times New Roman" w:hAnsi="Arial" w:cs="Times New Roman"/>
                <w:spacing w:val="-6"/>
                <w:sz w:val="20"/>
                <w:szCs w:val="18"/>
                <w:lang w:eastAsia="fr-FR"/>
              </w:rPr>
            </w:pPr>
            <w:r w:rsidRPr="00866389">
              <w:rPr>
                <w:rFonts w:ascii="Arial" w:eastAsia="Times New Roman" w:hAnsi="Arial" w:cs="Times New Roman"/>
                <w:spacing w:val="-6"/>
                <w:sz w:val="20"/>
                <w:szCs w:val="18"/>
                <w:lang w:eastAsia="fr-FR"/>
              </w:rPr>
              <w:t>9.4</w:t>
            </w:r>
          </w:p>
        </w:tc>
      </w:tr>
    </w:tbl>
    <w:p w:rsidR="00866389" w:rsidRPr="00866389" w:rsidRDefault="00866389" w:rsidP="00866389">
      <w:pPr>
        <w:tabs>
          <w:tab w:val="left" w:pos="5245"/>
        </w:tabs>
        <w:spacing w:after="240" w:line="240" w:lineRule="auto"/>
        <w:rPr>
          <w:rFonts w:ascii="Arial" w:eastAsia="Times New Roman" w:hAnsi="Arial" w:cs="Times New Roman"/>
          <w:spacing w:val="-6"/>
          <w:sz w:val="20"/>
          <w:szCs w:val="20"/>
          <w:lang w:eastAsia="fr-FR"/>
        </w:rPr>
      </w:pPr>
    </w:p>
    <w:p w:rsidR="00866389" w:rsidRPr="00866389" w:rsidRDefault="00866389" w:rsidP="00866389">
      <w:pPr>
        <w:tabs>
          <w:tab w:val="left" w:pos="5245"/>
        </w:tabs>
        <w:spacing w:after="240" w:line="240" w:lineRule="auto"/>
        <w:rPr>
          <w:rFonts w:ascii="Arial" w:eastAsia="Times New Roman" w:hAnsi="Arial" w:cs="Times New Roman"/>
          <w:spacing w:val="-6"/>
          <w:sz w:val="20"/>
          <w:szCs w:val="20"/>
          <w:lang w:eastAsia="fr-FR"/>
        </w:rPr>
      </w:pPr>
      <w:r w:rsidRPr="00866389">
        <w:rPr>
          <w:rFonts w:ascii="Arial" w:eastAsia="Times New Roman" w:hAnsi="Arial" w:cs="Times New Roman"/>
          <w:spacing w:val="-6"/>
          <w:sz w:val="20"/>
          <w:szCs w:val="20"/>
          <w:lang w:eastAsia="fr-FR"/>
        </w:rPr>
        <w:t>Fait à ………………………………………</w:t>
      </w:r>
      <w:r w:rsidRPr="00866389">
        <w:rPr>
          <w:rFonts w:ascii="Arial" w:eastAsia="Times New Roman" w:hAnsi="Arial" w:cs="Times New Roman"/>
          <w:spacing w:val="-6"/>
          <w:sz w:val="20"/>
          <w:szCs w:val="20"/>
          <w:lang w:eastAsia="fr-FR"/>
        </w:rPr>
        <w:tab/>
        <w:t xml:space="preserve">le </w:t>
      </w:r>
      <w:r w:rsidRPr="00866389">
        <w:rPr>
          <w:rFonts w:ascii="Arial" w:eastAsia="Times New Roman" w:hAnsi="Arial" w:cs="Times New Roman"/>
          <w:spacing w:val="-6"/>
          <w:sz w:val="20"/>
          <w:szCs w:val="20"/>
          <w:lang w:eastAsia="fr-FR"/>
        </w:rPr>
        <w:tab/>
        <w:t>…………………………………..….</w:t>
      </w:r>
    </w:p>
    <w:p w:rsidR="00866389" w:rsidRPr="00866389" w:rsidRDefault="00866389" w:rsidP="00866389">
      <w:pPr>
        <w:tabs>
          <w:tab w:val="left" w:pos="5245"/>
        </w:tabs>
        <w:spacing w:line="240" w:lineRule="auto"/>
        <w:rPr>
          <w:rFonts w:ascii="Arial" w:eastAsia="Times New Roman" w:hAnsi="Arial" w:cs="Times New Roman"/>
          <w:spacing w:val="-6"/>
          <w:sz w:val="20"/>
          <w:szCs w:val="18"/>
          <w:lang w:eastAsia="fr-FR"/>
        </w:rPr>
      </w:pPr>
      <w:r w:rsidRPr="00866389">
        <w:rPr>
          <w:rFonts w:ascii="Arial" w:eastAsia="Times New Roman" w:hAnsi="Arial" w:cs="Times New Roman"/>
          <w:spacing w:val="-6"/>
          <w:sz w:val="20"/>
          <w:szCs w:val="20"/>
          <w:lang w:eastAsia="fr-FR"/>
        </w:rPr>
        <w:t>Le Maître d’œuvre</w:t>
      </w:r>
      <w:r w:rsidRPr="00866389">
        <w:rPr>
          <w:rFonts w:ascii="Arial" w:eastAsia="Times New Roman" w:hAnsi="Arial" w:cs="Times New Roman"/>
          <w:spacing w:val="-6"/>
          <w:sz w:val="20"/>
          <w:szCs w:val="20"/>
          <w:lang w:eastAsia="fr-FR"/>
        </w:rPr>
        <w:tab/>
      </w:r>
      <w:r w:rsidRPr="00866389">
        <w:rPr>
          <w:rFonts w:ascii="Arial" w:eastAsia="Times New Roman" w:hAnsi="Arial" w:cs="Times New Roman"/>
          <w:spacing w:val="-6"/>
          <w:sz w:val="20"/>
          <w:szCs w:val="18"/>
          <w:lang w:eastAsia="fr-FR"/>
        </w:rPr>
        <w:t xml:space="preserve">Le </w:t>
      </w:r>
      <w:r w:rsidRPr="00866389">
        <w:rPr>
          <w:rFonts w:ascii="Arial" w:eastAsia="Times New Roman" w:hAnsi="Arial" w:cs="Times New Roman"/>
          <w:spacing w:val="-6"/>
          <w:sz w:val="20"/>
          <w:szCs w:val="20"/>
          <w:lang w:eastAsia="fr-FR"/>
        </w:rPr>
        <w:t>maître d’ouvrage</w:t>
      </w:r>
      <w:r w:rsidRPr="00866389">
        <w:rPr>
          <w:rFonts w:ascii="Arial" w:eastAsia="Times New Roman" w:hAnsi="Arial" w:cs="Times New Roman"/>
          <w:spacing w:val="-6"/>
          <w:sz w:val="20"/>
          <w:szCs w:val="18"/>
          <w:lang w:eastAsia="fr-FR"/>
        </w:rPr>
        <w:t xml:space="preserve"> </w:t>
      </w:r>
      <w:r w:rsidRPr="00866389">
        <w:rPr>
          <w:rFonts w:ascii="Arial" w:eastAsia="Times New Roman" w:hAnsi="Arial" w:cs="Times New Roman"/>
          <w:spacing w:val="-6"/>
          <w:sz w:val="20"/>
          <w:szCs w:val="18"/>
          <w:lang w:eastAsia="fr-FR"/>
        </w:rPr>
        <w:tab/>
      </w:r>
    </w:p>
    <w:p w:rsidR="00866389" w:rsidRPr="00866389" w:rsidRDefault="00866389" w:rsidP="00866389">
      <w:pPr>
        <w:tabs>
          <w:tab w:val="left" w:pos="5245"/>
        </w:tabs>
        <w:spacing w:line="240" w:lineRule="auto"/>
        <w:rPr>
          <w:rFonts w:ascii="Arial" w:eastAsia="Times New Roman" w:hAnsi="Arial" w:cs="Times New Roman"/>
          <w:spacing w:val="-6"/>
          <w:sz w:val="20"/>
          <w:szCs w:val="18"/>
          <w:lang w:eastAsia="fr-FR"/>
        </w:rPr>
      </w:pPr>
    </w:p>
    <w:p w:rsidR="002E037F" w:rsidRDefault="00AA1FD2" w:rsidP="00AA1FD2">
      <w:pPr>
        <w:tabs>
          <w:tab w:val="left" w:pos="709"/>
          <w:tab w:val="left" w:pos="1418"/>
          <w:tab w:val="left" w:pos="2127"/>
          <w:tab w:val="left" w:pos="2836"/>
          <w:tab w:val="left" w:pos="3545"/>
          <w:tab w:val="left" w:pos="4254"/>
          <w:tab w:val="left" w:pos="4963"/>
          <w:tab w:val="left" w:pos="5672"/>
        </w:tabs>
        <w:spacing w:after="240" w:line="240" w:lineRule="auto"/>
        <w:rPr>
          <w:rFonts w:ascii="Arial" w:eastAsia="Times New Roman" w:hAnsi="Arial" w:cs="Times New Roman"/>
          <w:b/>
          <w:spacing w:val="-6"/>
          <w:sz w:val="20"/>
          <w:szCs w:val="18"/>
          <w:lang w:eastAsia="fr-FR"/>
        </w:rPr>
      </w:pPr>
      <w:r>
        <w:rPr>
          <w:rFonts w:ascii="Arial" w:eastAsia="Times New Roman" w:hAnsi="Arial" w:cs="Times New Roman"/>
          <w:b/>
          <w:spacing w:val="-6"/>
          <w:sz w:val="20"/>
          <w:szCs w:val="18"/>
          <w:lang w:eastAsia="fr-FR"/>
        </w:rPr>
        <w:tab/>
      </w:r>
      <w:r>
        <w:rPr>
          <w:rFonts w:ascii="Arial" w:eastAsia="Times New Roman" w:hAnsi="Arial" w:cs="Times New Roman"/>
          <w:b/>
          <w:spacing w:val="-6"/>
          <w:sz w:val="20"/>
          <w:szCs w:val="18"/>
          <w:lang w:eastAsia="fr-FR"/>
        </w:rPr>
        <w:tab/>
      </w:r>
      <w:r>
        <w:rPr>
          <w:rFonts w:ascii="Arial" w:eastAsia="Times New Roman" w:hAnsi="Arial" w:cs="Times New Roman"/>
          <w:b/>
          <w:spacing w:val="-6"/>
          <w:sz w:val="20"/>
          <w:szCs w:val="18"/>
          <w:lang w:eastAsia="fr-FR"/>
        </w:rPr>
        <w:tab/>
      </w:r>
      <w:r>
        <w:rPr>
          <w:rFonts w:ascii="Arial" w:eastAsia="Times New Roman" w:hAnsi="Arial" w:cs="Times New Roman"/>
          <w:b/>
          <w:spacing w:val="-6"/>
          <w:sz w:val="20"/>
          <w:szCs w:val="18"/>
          <w:lang w:eastAsia="fr-FR"/>
        </w:rPr>
        <w:tab/>
      </w:r>
      <w:r>
        <w:rPr>
          <w:rFonts w:ascii="Arial" w:eastAsia="Times New Roman" w:hAnsi="Arial" w:cs="Times New Roman"/>
          <w:b/>
          <w:spacing w:val="-6"/>
          <w:sz w:val="20"/>
          <w:szCs w:val="18"/>
          <w:lang w:eastAsia="fr-FR"/>
        </w:rPr>
        <w:tab/>
      </w:r>
      <w:r>
        <w:rPr>
          <w:rFonts w:ascii="Arial" w:eastAsia="Times New Roman" w:hAnsi="Arial" w:cs="Times New Roman"/>
          <w:b/>
          <w:spacing w:val="-6"/>
          <w:sz w:val="20"/>
          <w:szCs w:val="18"/>
          <w:lang w:eastAsia="fr-FR"/>
        </w:rPr>
        <w:tab/>
      </w:r>
      <w:r>
        <w:rPr>
          <w:rFonts w:ascii="Arial" w:eastAsia="Times New Roman" w:hAnsi="Arial" w:cs="Times New Roman"/>
          <w:b/>
          <w:spacing w:val="-6"/>
          <w:sz w:val="20"/>
          <w:szCs w:val="18"/>
          <w:lang w:eastAsia="fr-FR"/>
        </w:rPr>
        <w:tab/>
      </w:r>
      <w:r>
        <w:rPr>
          <w:rFonts w:ascii="Arial" w:eastAsia="Times New Roman" w:hAnsi="Arial" w:cs="Times New Roman"/>
          <w:b/>
          <w:spacing w:val="-6"/>
          <w:sz w:val="20"/>
          <w:szCs w:val="18"/>
          <w:lang w:eastAsia="fr-FR"/>
        </w:rPr>
        <w:tab/>
      </w:r>
      <w:r>
        <w:rPr>
          <w:rFonts w:ascii="Arial" w:eastAsia="Times New Roman" w:hAnsi="Arial" w:cs="Times New Roman"/>
          <w:b/>
          <w:spacing w:val="-6"/>
          <w:sz w:val="20"/>
          <w:szCs w:val="18"/>
          <w:lang w:eastAsia="fr-FR"/>
        </w:rPr>
        <w:tab/>
        <w:t xml:space="preserve">Le Maire, </w:t>
      </w:r>
    </w:p>
    <w:p w:rsidR="00AA1FD2" w:rsidRDefault="00AA1FD2" w:rsidP="00AA1FD2">
      <w:pPr>
        <w:tabs>
          <w:tab w:val="left" w:pos="709"/>
          <w:tab w:val="left" w:pos="1418"/>
          <w:tab w:val="left" w:pos="2127"/>
          <w:tab w:val="left" w:pos="2836"/>
          <w:tab w:val="left" w:pos="3545"/>
          <w:tab w:val="left" w:pos="4254"/>
          <w:tab w:val="left" w:pos="4963"/>
          <w:tab w:val="left" w:pos="5672"/>
        </w:tabs>
        <w:spacing w:after="240" w:line="240" w:lineRule="auto"/>
        <w:rPr>
          <w:rFonts w:ascii="Arial" w:eastAsia="Times New Roman" w:hAnsi="Arial" w:cs="Times New Roman"/>
          <w:b/>
          <w:spacing w:val="-6"/>
          <w:sz w:val="20"/>
          <w:szCs w:val="18"/>
          <w:lang w:eastAsia="fr-FR"/>
        </w:rPr>
      </w:pPr>
    </w:p>
    <w:p w:rsidR="00AA1FD2" w:rsidRDefault="00AA1FD2" w:rsidP="00AA1FD2">
      <w:pPr>
        <w:tabs>
          <w:tab w:val="left" w:pos="709"/>
          <w:tab w:val="left" w:pos="1418"/>
          <w:tab w:val="left" w:pos="2127"/>
          <w:tab w:val="left" w:pos="2836"/>
          <w:tab w:val="left" w:pos="3545"/>
          <w:tab w:val="left" w:pos="4254"/>
          <w:tab w:val="left" w:pos="4963"/>
          <w:tab w:val="left" w:pos="5672"/>
        </w:tabs>
        <w:spacing w:after="240" w:line="240" w:lineRule="auto"/>
        <w:rPr>
          <w:rFonts w:ascii="Arial" w:eastAsia="Times New Roman" w:hAnsi="Arial" w:cs="Times New Roman"/>
          <w:b/>
          <w:spacing w:val="-6"/>
          <w:sz w:val="20"/>
          <w:szCs w:val="18"/>
          <w:lang w:eastAsia="fr-FR"/>
        </w:rPr>
      </w:pPr>
    </w:p>
    <w:p w:rsidR="00AA1FD2" w:rsidRPr="007816B4" w:rsidRDefault="00AA1FD2" w:rsidP="00AA1FD2">
      <w:pPr>
        <w:tabs>
          <w:tab w:val="left" w:pos="709"/>
          <w:tab w:val="left" w:pos="1418"/>
          <w:tab w:val="left" w:pos="2127"/>
          <w:tab w:val="left" w:pos="2836"/>
          <w:tab w:val="left" w:pos="3545"/>
          <w:tab w:val="left" w:pos="4254"/>
          <w:tab w:val="left" w:pos="4963"/>
          <w:tab w:val="left" w:pos="5672"/>
        </w:tabs>
        <w:spacing w:after="240" w:line="240" w:lineRule="auto"/>
        <w:rPr>
          <w:rFonts w:ascii="Arial" w:eastAsia="Times New Roman" w:hAnsi="Arial" w:cs="Times New Roman"/>
          <w:b/>
          <w:spacing w:val="-6"/>
          <w:sz w:val="20"/>
          <w:szCs w:val="18"/>
          <w:lang w:eastAsia="fr-FR"/>
        </w:rPr>
      </w:pPr>
      <w:r>
        <w:rPr>
          <w:rFonts w:ascii="Arial" w:eastAsia="Times New Roman" w:hAnsi="Arial" w:cs="Times New Roman"/>
          <w:b/>
          <w:spacing w:val="-6"/>
          <w:sz w:val="20"/>
          <w:szCs w:val="18"/>
          <w:lang w:eastAsia="fr-FR"/>
        </w:rPr>
        <w:tab/>
      </w:r>
      <w:r>
        <w:rPr>
          <w:rFonts w:ascii="Arial" w:eastAsia="Times New Roman" w:hAnsi="Arial" w:cs="Times New Roman"/>
          <w:b/>
          <w:spacing w:val="-6"/>
          <w:sz w:val="20"/>
          <w:szCs w:val="18"/>
          <w:lang w:eastAsia="fr-FR"/>
        </w:rPr>
        <w:tab/>
      </w:r>
      <w:r>
        <w:rPr>
          <w:rFonts w:ascii="Arial" w:eastAsia="Times New Roman" w:hAnsi="Arial" w:cs="Times New Roman"/>
          <w:b/>
          <w:spacing w:val="-6"/>
          <w:sz w:val="20"/>
          <w:szCs w:val="18"/>
          <w:lang w:eastAsia="fr-FR"/>
        </w:rPr>
        <w:tab/>
      </w:r>
      <w:r>
        <w:rPr>
          <w:rFonts w:ascii="Arial" w:eastAsia="Times New Roman" w:hAnsi="Arial" w:cs="Times New Roman"/>
          <w:b/>
          <w:spacing w:val="-6"/>
          <w:sz w:val="20"/>
          <w:szCs w:val="18"/>
          <w:lang w:eastAsia="fr-FR"/>
        </w:rPr>
        <w:tab/>
      </w:r>
      <w:r>
        <w:rPr>
          <w:rFonts w:ascii="Arial" w:eastAsia="Times New Roman" w:hAnsi="Arial" w:cs="Times New Roman"/>
          <w:b/>
          <w:spacing w:val="-6"/>
          <w:sz w:val="20"/>
          <w:szCs w:val="18"/>
          <w:lang w:eastAsia="fr-FR"/>
        </w:rPr>
        <w:tab/>
      </w:r>
      <w:r>
        <w:rPr>
          <w:rFonts w:ascii="Arial" w:eastAsia="Times New Roman" w:hAnsi="Arial" w:cs="Times New Roman"/>
          <w:b/>
          <w:spacing w:val="-6"/>
          <w:sz w:val="20"/>
          <w:szCs w:val="18"/>
          <w:lang w:eastAsia="fr-FR"/>
        </w:rPr>
        <w:tab/>
      </w:r>
      <w:r>
        <w:rPr>
          <w:rFonts w:ascii="Arial" w:eastAsia="Times New Roman" w:hAnsi="Arial" w:cs="Times New Roman"/>
          <w:b/>
          <w:spacing w:val="-6"/>
          <w:sz w:val="20"/>
          <w:szCs w:val="18"/>
          <w:lang w:eastAsia="fr-FR"/>
        </w:rPr>
        <w:tab/>
      </w:r>
      <w:r>
        <w:rPr>
          <w:rFonts w:ascii="Arial" w:eastAsia="Times New Roman" w:hAnsi="Arial" w:cs="Times New Roman"/>
          <w:b/>
          <w:spacing w:val="-6"/>
          <w:sz w:val="20"/>
          <w:szCs w:val="18"/>
          <w:lang w:eastAsia="fr-FR"/>
        </w:rPr>
        <w:tab/>
      </w:r>
      <w:r>
        <w:rPr>
          <w:rFonts w:ascii="Arial" w:eastAsia="Times New Roman" w:hAnsi="Arial" w:cs="Times New Roman"/>
          <w:b/>
          <w:spacing w:val="-6"/>
          <w:sz w:val="20"/>
          <w:szCs w:val="18"/>
          <w:lang w:eastAsia="fr-FR"/>
        </w:rPr>
        <w:tab/>
        <w:t>Arnaud RENE-CORAIL</w:t>
      </w:r>
    </w:p>
    <w:sectPr w:rsidR="00AA1FD2" w:rsidRPr="007816B4" w:rsidSect="00A52F2B">
      <w:headerReference w:type="default" r:id="rId14"/>
      <w:footerReference w:type="default" r:id="rId15"/>
      <w:headerReference w:type="first" r:id="rId16"/>
      <w:pgSz w:w="11906" w:h="16838"/>
      <w:pgMar w:top="720" w:right="720" w:bottom="720" w:left="720" w:header="425" w:footer="3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610" w:rsidRDefault="00123610" w:rsidP="008073CB">
      <w:r>
        <w:separator/>
      </w:r>
    </w:p>
  </w:endnote>
  <w:endnote w:type="continuationSeparator" w:id="0">
    <w:p w:rsidR="00123610" w:rsidRDefault="00123610" w:rsidP="0080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Frutiger 57Cn">
    <w:charset w:val="00"/>
    <w:family w:val="auto"/>
    <w:pitch w:val="variable"/>
    <w:sig w:usb0="00000003" w:usb1="00000000" w:usb2="00000000" w:usb3="00000000" w:csb0="00000001" w:csb1="00000000"/>
  </w:font>
  <w:font w:name="95 Helvetica Black">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20B0402020203020304"/>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Avant Garde">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10" w:rsidRDefault="00123610" w:rsidP="00B963E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23610" w:rsidRDefault="00123610" w:rsidP="001805A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10" w:rsidRDefault="00123610" w:rsidP="00B963E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123610" w:rsidRDefault="00123610" w:rsidP="001805A5">
    <w:pPr>
      <w:pStyle w:val="Pieddepage"/>
      <w:ind w:right="360"/>
      <w:jc w:val="right"/>
    </w:pPr>
  </w:p>
  <w:p w:rsidR="00123610" w:rsidRDefault="001236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10" w:rsidRPr="00630AAA" w:rsidRDefault="00123610" w:rsidP="00A96FE7">
    <w:pPr>
      <w:spacing w:after="240" w:line="240"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10" w:rsidRDefault="00123610" w:rsidP="005203AA">
    <w:pPr>
      <w:pStyle w:val="10PIEDDEPAGE"/>
      <w:tabs>
        <w:tab w:val="clear" w:pos="4820"/>
        <w:tab w:val="center" w:pos="4320"/>
      </w:tabs>
      <w:jc w:val="center"/>
    </w:pPr>
    <w:r>
      <mc:AlternateContent>
        <mc:Choice Requires="wps">
          <w:drawing>
            <wp:anchor distT="4294967295" distB="4294967295" distL="114300" distR="114300" simplePos="0" relativeHeight="251658752" behindDoc="0" locked="0" layoutInCell="1" allowOverlap="1" wp14:anchorId="5D99AFF8" wp14:editId="4999EBE7">
              <wp:simplePos x="0" y="0"/>
              <wp:positionH relativeFrom="column">
                <wp:posOffset>-37465</wp:posOffset>
              </wp:positionH>
              <wp:positionV relativeFrom="paragraph">
                <wp:posOffset>-52071</wp:posOffset>
              </wp:positionV>
              <wp:extent cx="6172200" cy="0"/>
              <wp:effectExtent l="0" t="0" r="25400" b="2540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4FFB78B" id="Line 8"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pt,-4.1pt" to="483.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Il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"/>
          </w:pict>
        </mc:Fallback>
      </mc:AlternateContent>
    </w:r>
    <w:r>
      <w:t>CCAP MOE EAT Trois-Ilets</w:t>
    </w:r>
  </w:p>
  <w:p w:rsidR="00123610" w:rsidRPr="005203AA" w:rsidRDefault="00123610" w:rsidP="00610EE2">
    <w:pPr>
      <w:pStyle w:val="10PIEDDEPAGE"/>
    </w:pPr>
    <w:r>
      <w:tab/>
    </w:r>
    <w:r>
      <w:tab/>
    </w:r>
    <w:r>
      <w:rPr>
        <w:rStyle w:val="Numrodepage"/>
        <w:b w:val="0"/>
        <w:noProof w:val="0"/>
        <w:spacing w:val="-6"/>
      </w:rPr>
      <w:fldChar w:fldCharType="begin"/>
    </w:r>
    <w:r>
      <w:rPr>
        <w:rStyle w:val="Numrodepage"/>
        <w:b w:val="0"/>
        <w:noProof w:val="0"/>
        <w:spacing w:val="-6"/>
      </w:rPr>
      <w:instrText xml:space="preserve"> PAGE </w:instrText>
    </w:r>
    <w:r>
      <w:rPr>
        <w:rStyle w:val="Numrodepage"/>
        <w:b w:val="0"/>
        <w:noProof w:val="0"/>
        <w:spacing w:val="-6"/>
      </w:rPr>
      <w:fldChar w:fldCharType="separate"/>
    </w:r>
    <w:r w:rsidR="00362140">
      <w:rPr>
        <w:rStyle w:val="Numrodepage"/>
        <w:b w:val="0"/>
        <w:spacing w:val="-6"/>
      </w:rPr>
      <w:t>27</w:t>
    </w:r>
    <w:r>
      <w:rPr>
        <w:rStyle w:val="Numrodepage"/>
        <w:b w:val="0"/>
        <w:noProof w:val="0"/>
        <w:spacing w:val="-6"/>
      </w:rPr>
      <w:fldChar w:fldCharType="end"/>
    </w:r>
    <w:r>
      <w:rPr>
        <w:rStyle w:val="Numrodepage"/>
        <w:b w:val="0"/>
        <w:noProof w:val="0"/>
        <w:spacing w:val="-6"/>
      </w:rPr>
      <w:t>/</w:t>
    </w:r>
    <w:r>
      <w:rPr>
        <w:rStyle w:val="Numrodepage"/>
        <w:b w:val="0"/>
        <w:noProof w:val="0"/>
        <w:spacing w:val="-6"/>
      </w:rPr>
      <w:fldChar w:fldCharType="begin"/>
    </w:r>
    <w:r>
      <w:rPr>
        <w:rStyle w:val="Numrodepage"/>
        <w:b w:val="0"/>
        <w:noProof w:val="0"/>
        <w:spacing w:val="-6"/>
      </w:rPr>
      <w:instrText xml:space="preserve"> NUMPAGES </w:instrText>
    </w:r>
    <w:r>
      <w:rPr>
        <w:rStyle w:val="Numrodepage"/>
        <w:b w:val="0"/>
        <w:noProof w:val="0"/>
        <w:spacing w:val="-6"/>
      </w:rPr>
      <w:fldChar w:fldCharType="separate"/>
    </w:r>
    <w:r w:rsidR="00362140">
      <w:rPr>
        <w:rStyle w:val="Numrodepage"/>
        <w:b w:val="0"/>
        <w:spacing w:val="-6"/>
      </w:rPr>
      <w:t>27</w:t>
    </w:r>
    <w:r>
      <w:rPr>
        <w:rStyle w:val="Numrodepage"/>
        <w:b w:val="0"/>
        <w:noProof w:val="0"/>
        <w:spacing w:val="-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610" w:rsidRDefault="00123610" w:rsidP="008073CB">
      <w:r>
        <w:separator/>
      </w:r>
    </w:p>
  </w:footnote>
  <w:footnote w:type="continuationSeparator" w:id="0">
    <w:p w:rsidR="00123610" w:rsidRDefault="00123610" w:rsidP="00807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10" w:rsidRDefault="00123610">
    <w:pPr>
      <w:pStyle w:val="En-tte"/>
    </w:pPr>
    <w:r>
      <w:rPr>
        <w:noProof/>
        <w:lang w:eastAsia="fr-FR"/>
      </w:rPr>
      <w:drawing>
        <wp:inline distT="0" distB="0" distL="0" distR="0" wp14:anchorId="1E0A28C9" wp14:editId="06CB5781">
          <wp:extent cx="6829425" cy="1428750"/>
          <wp:effectExtent l="0" t="0" r="9525" b="0"/>
          <wp:docPr id="15" name="Image 15" descr="Tet-docs-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docs-typ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14287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10" w:rsidRPr="00D22B01" w:rsidRDefault="00123610" w:rsidP="00EB332D">
    <w:pPr>
      <w:tabs>
        <w:tab w:val="left" w:pos="3585"/>
      </w:tabs>
      <w:spacing w:after="240" w:line="240" w:lineRule="auto"/>
    </w:pPr>
    <w:r>
      <w:rPr>
        <w:noProof/>
        <w:lang w:eastAsia="fr-FR"/>
      </w:rPr>
      <w:drawing>
        <wp:inline distT="0" distB="0" distL="0" distR="0" wp14:anchorId="649EBD44" wp14:editId="7B3277DE">
          <wp:extent cx="1420495" cy="1237615"/>
          <wp:effectExtent l="0" t="0" r="825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1237615"/>
                  </a:xfrm>
                  <a:prstGeom prst="rect">
                    <a:avLst/>
                  </a:prstGeom>
                  <a:noFill/>
                </pic:spPr>
              </pic:pic>
            </a:graphicData>
          </a:graphic>
        </wp:inline>
      </w:drawing>
    </w:r>
    <w:r>
      <w:tab/>
    </w:r>
    <w:r>
      <w:rPr>
        <w:noProof/>
        <w:lang w:eastAsia="fr-FR"/>
      </w:rPr>
      <w:drawing>
        <wp:inline distT="0" distB="0" distL="0" distR="0" wp14:anchorId="1B519661" wp14:editId="29AB6662">
          <wp:extent cx="1818302" cy="11861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E - MARTINIQUE.jpg"/>
                  <pic:cNvPicPr/>
                </pic:nvPicPr>
                <pic:blipFill>
                  <a:blip r:embed="rId2">
                    <a:extLst>
                      <a:ext uri="{28A0092B-C50C-407E-A947-70E740481C1C}">
                        <a14:useLocalDpi xmlns:a14="http://schemas.microsoft.com/office/drawing/2010/main" val="0"/>
                      </a:ext>
                    </a:extLst>
                  </a:blip>
                  <a:stretch>
                    <a:fillRect/>
                  </a:stretch>
                </pic:blipFill>
                <pic:spPr>
                  <a:xfrm>
                    <a:off x="0" y="0"/>
                    <a:ext cx="1851172" cy="120762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10" w:rsidRDefault="00123610">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10" w:rsidRDefault="0012361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4DA09EB"/>
    <w:multiLevelType w:val="hybridMultilevel"/>
    <w:tmpl w:val="4E1750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442D8"/>
    <w:multiLevelType w:val="multilevel"/>
    <w:tmpl w:val="16DC67D8"/>
    <w:lvl w:ilvl="0">
      <w:start w:val="1"/>
      <w:numFmt w:val="decimal"/>
      <w:pStyle w:val="Titre1"/>
      <w:lvlText w:val="%1."/>
      <w:lvlJc w:val="left"/>
      <w:pPr>
        <w:ind w:left="360" w:hanging="360"/>
      </w:pPr>
      <w:rPr>
        <w:rFonts w:hint="default"/>
      </w:rPr>
    </w:lvl>
    <w:lvl w:ilvl="1">
      <w:start w:val="1"/>
      <w:numFmt w:val="decimal"/>
      <w:lvlText w:val="%1.%2."/>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638" w:hanging="504"/>
      </w:pPr>
      <w:rPr>
        <w:rFonts w:hint="default"/>
        <w:b/>
        <w:bCs w:val="0"/>
        <w:i w:val="0"/>
        <w:iCs w:val="0"/>
        <w:caps w:val="0"/>
        <w:smallCaps w:val="0"/>
        <w:strike w:val="0"/>
        <w:dstrike w:val="0"/>
        <w:noProof w:val="0"/>
        <w:vanish w:val="0"/>
        <w:color w:val="95B3D7" w:themeColor="accent1" w:themeTint="99"/>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897D9A"/>
    <w:multiLevelType w:val="hybridMultilevel"/>
    <w:tmpl w:val="95F4228A"/>
    <w:lvl w:ilvl="0" w:tplc="A9465736">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14E94"/>
    <w:multiLevelType w:val="multilevel"/>
    <w:tmpl w:val="7EA28C5A"/>
    <w:lvl w:ilvl="0">
      <w:start w:val="6"/>
      <w:numFmt w:val="decimal"/>
      <w:lvlText w:val="%1"/>
      <w:lvlJc w:val="left"/>
      <w:pPr>
        <w:ind w:left="525" w:hanging="525"/>
      </w:pPr>
      <w:rPr>
        <w:rFonts w:ascii="Arial Gras" w:hAnsi="Arial Gras" w:cs="Times New Roman" w:hint="default"/>
        <w:color w:val="999999"/>
        <w:sz w:val="22"/>
      </w:rPr>
    </w:lvl>
    <w:lvl w:ilvl="1">
      <w:start w:val="1"/>
      <w:numFmt w:val="decimal"/>
      <w:lvlText w:val="%1.%2"/>
      <w:lvlJc w:val="left"/>
      <w:pPr>
        <w:ind w:left="525" w:hanging="525"/>
      </w:pPr>
      <w:rPr>
        <w:rFonts w:ascii="Arial Gras" w:hAnsi="Arial Gras" w:cs="Times New Roman" w:hint="default"/>
        <w:color w:val="999999"/>
        <w:sz w:val="22"/>
      </w:rPr>
    </w:lvl>
    <w:lvl w:ilvl="2">
      <w:start w:val="4"/>
      <w:numFmt w:val="decimal"/>
      <w:lvlText w:val="%1.%2.%3"/>
      <w:lvlJc w:val="left"/>
      <w:pPr>
        <w:ind w:left="720" w:hanging="720"/>
      </w:pPr>
      <w:rPr>
        <w:rFonts w:ascii="Arial Gras" w:hAnsi="Arial Gras" w:cs="Times New Roman" w:hint="default"/>
        <w:color w:val="999999"/>
        <w:sz w:val="22"/>
      </w:rPr>
    </w:lvl>
    <w:lvl w:ilvl="3">
      <w:start w:val="1"/>
      <w:numFmt w:val="decimal"/>
      <w:lvlText w:val="%1.%2.%3.%4"/>
      <w:lvlJc w:val="left"/>
      <w:pPr>
        <w:ind w:left="720" w:hanging="720"/>
      </w:pPr>
      <w:rPr>
        <w:rFonts w:ascii="Arial Gras" w:hAnsi="Arial Gras" w:cs="Times New Roman" w:hint="default"/>
        <w:color w:val="999999"/>
        <w:sz w:val="22"/>
      </w:rPr>
    </w:lvl>
    <w:lvl w:ilvl="4">
      <w:start w:val="1"/>
      <w:numFmt w:val="decimal"/>
      <w:lvlText w:val="%1.%2.%3.%4.%5"/>
      <w:lvlJc w:val="left"/>
      <w:pPr>
        <w:ind w:left="1080" w:hanging="1080"/>
      </w:pPr>
      <w:rPr>
        <w:rFonts w:ascii="Arial Gras" w:hAnsi="Arial Gras" w:cs="Times New Roman" w:hint="default"/>
        <w:color w:val="999999"/>
        <w:sz w:val="22"/>
      </w:rPr>
    </w:lvl>
    <w:lvl w:ilvl="5">
      <w:start w:val="1"/>
      <w:numFmt w:val="decimal"/>
      <w:lvlText w:val="%1.%2.%3.%4.%5.%6"/>
      <w:lvlJc w:val="left"/>
      <w:pPr>
        <w:ind w:left="1080" w:hanging="1080"/>
      </w:pPr>
      <w:rPr>
        <w:rFonts w:ascii="Arial Gras" w:hAnsi="Arial Gras" w:cs="Times New Roman" w:hint="default"/>
        <w:color w:val="999999"/>
        <w:sz w:val="22"/>
      </w:rPr>
    </w:lvl>
    <w:lvl w:ilvl="6">
      <w:start w:val="1"/>
      <w:numFmt w:val="decimal"/>
      <w:lvlText w:val="%1.%2.%3.%4.%5.%6.%7"/>
      <w:lvlJc w:val="left"/>
      <w:pPr>
        <w:ind w:left="1440" w:hanging="1440"/>
      </w:pPr>
      <w:rPr>
        <w:rFonts w:ascii="Arial Gras" w:hAnsi="Arial Gras" w:cs="Times New Roman" w:hint="default"/>
        <w:color w:val="999999"/>
        <w:sz w:val="22"/>
      </w:rPr>
    </w:lvl>
    <w:lvl w:ilvl="7">
      <w:start w:val="1"/>
      <w:numFmt w:val="decimal"/>
      <w:lvlText w:val="%1.%2.%3.%4.%5.%6.%7.%8"/>
      <w:lvlJc w:val="left"/>
      <w:pPr>
        <w:ind w:left="1440" w:hanging="1440"/>
      </w:pPr>
      <w:rPr>
        <w:rFonts w:ascii="Arial Gras" w:hAnsi="Arial Gras" w:cs="Times New Roman" w:hint="default"/>
        <w:color w:val="999999"/>
        <w:sz w:val="22"/>
      </w:rPr>
    </w:lvl>
    <w:lvl w:ilvl="8">
      <w:start w:val="1"/>
      <w:numFmt w:val="decimal"/>
      <w:lvlText w:val="%1.%2.%3.%4.%5.%6.%7.%8.%9"/>
      <w:lvlJc w:val="left"/>
      <w:pPr>
        <w:ind w:left="1800" w:hanging="1800"/>
      </w:pPr>
      <w:rPr>
        <w:rFonts w:ascii="Arial Gras" w:hAnsi="Arial Gras" w:cs="Times New Roman" w:hint="default"/>
        <w:color w:val="999999"/>
        <w:sz w:val="22"/>
      </w:rPr>
    </w:lvl>
  </w:abstractNum>
  <w:abstractNum w:abstractNumId="4" w15:restartNumberingAfterBreak="0">
    <w:nsid w:val="10182709"/>
    <w:multiLevelType w:val="hybridMultilevel"/>
    <w:tmpl w:val="9E3257FE"/>
    <w:lvl w:ilvl="0" w:tplc="47D87540">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D005B1"/>
    <w:multiLevelType w:val="hybridMultilevel"/>
    <w:tmpl w:val="C1E4DEBC"/>
    <w:lvl w:ilvl="0" w:tplc="2340AC10">
      <w:start w:val="1"/>
      <w:numFmt w:val="bullet"/>
      <w:lvlText w:val=""/>
      <w:lvlJc w:val="left"/>
      <w:pPr>
        <w:tabs>
          <w:tab w:val="num" w:pos="2175"/>
        </w:tabs>
        <w:ind w:left="2175" w:hanging="39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A31203"/>
    <w:multiLevelType w:val="hybridMultilevel"/>
    <w:tmpl w:val="F4447E64"/>
    <w:lvl w:ilvl="0" w:tplc="D8CA5C3E">
      <w:start w:val="1"/>
      <w:numFmt w:val="bullet"/>
      <w:pStyle w:val="numrationniveau1"/>
      <w:lvlText w:val=""/>
      <w:lvlJc w:val="left"/>
      <w:pPr>
        <w:tabs>
          <w:tab w:val="num" w:pos="1491"/>
        </w:tabs>
        <w:ind w:left="1134"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A542A"/>
    <w:multiLevelType w:val="hybridMultilevel"/>
    <w:tmpl w:val="8E32A632"/>
    <w:name w:val="WW8Num27"/>
    <w:lvl w:ilvl="0" w:tplc="FFFFFFFF">
      <w:start w:val="1"/>
      <w:numFmt w:val="bullet"/>
      <w:lvlText w:val=""/>
      <w:lvlJc w:val="left"/>
      <w:pPr>
        <w:tabs>
          <w:tab w:val="num" w:pos="609"/>
        </w:tabs>
        <w:ind w:left="609" w:hanging="360"/>
      </w:pPr>
      <w:rPr>
        <w:rFonts w:ascii="Symbol" w:hAnsi="Symbol" w:hint="default"/>
        <w:b/>
        <w:i w:val="0"/>
        <w:color w:val="CC0000"/>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C01EBFB2">
      <w:numFmt w:val="bullet"/>
      <w:lvlText w:val="-"/>
      <w:lvlJc w:val="left"/>
      <w:pPr>
        <w:tabs>
          <w:tab w:val="num" w:pos="2880"/>
        </w:tabs>
        <w:ind w:left="2880" w:hanging="360"/>
      </w:pPr>
      <w:rPr>
        <w:rFonts w:ascii="Informal Roman" w:eastAsia="MS Mincho" w:hAnsi="Informal Roman" w:cs="Informal Roman" w:hint="default"/>
        <w:b/>
        <w:i w:val="0"/>
        <w:color w:val="auto"/>
        <w:sz w:val="20"/>
        <w:szCs w:val="20"/>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BA2EF3"/>
    <w:multiLevelType w:val="hybridMultilevel"/>
    <w:tmpl w:val="F772586C"/>
    <w:lvl w:ilvl="0" w:tplc="2340AC10">
      <w:start w:val="1"/>
      <w:numFmt w:val="bullet"/>
      <w:lvlText w:val=""/>
      <w:lvlJc w:val="left"/>
      <w:pPr>
        <w:tabs>
          <w:tab w:val="num" w:pos="2175"/>
        </w:tabs>
        <w:ind w:left="2175" w:hanging="397"/>
      </w:pPr>
      <w:rPr>
        <w:rFonts w:ascii="Wingdings" w:hAnsi="Wingdings"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28BF5D19"/>
    <w:multiLevelType w:val="hybridMultilevel"/>
    <w:tmpl w:val="CDF0FA7A"/>
    <w:lvl w:ilvl="0" w:tplc="2340AC10">
      <w:start w:val="1"/>
      <w:numFmt w:val="bullet"/>
      <w:lvlText w:val=""/>
      <w:lvlJc w:val="left"/>
      <w:pPr>
        <w:tabs>
          <w:tab w:val="num" w:pos="2175"/>
        </w:tabs>
        <w:ind w:left="2175" w:hanging="397"/>
      </w:pPr>
      <w:rPr>
        <w:rFonts w:ascii="Wingdings" w:hAnsi="Wingdings" w:hint="default"/>
      </w:rPr>
    </w:lvl>
    <w:lvl w:ilvl="1" w:tplc="040C0003">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0" w15:restartNumberingAfterBreak="0">
    <w:nsid w:val="2F495036"/>
    <w:multiLevelType w:val="multilevel"/>
    <w:tmpl w:val="9928292E"/>
    <w:lvl w:ilvl="0">
      <w:start w:val="1"/>
      <w:numFmt w:val="decimal"/>
      <w:suff w:val="nothing"/>
      <w:lvlText w:val="ARTICLE %1 - "/>
      <w:lvlJc w:val="left"/>
      <w:pPr>
        <w:ind w:left="0" w:firstLine="0"/>
      </w:pPr>
      <w:rPr>
        <w:rFonts w:hint="default"/>
      </w:rPr>
    </w:lvl>
    <w:lvl w:ilvl="1">
      <w:start w:val="1"/>
      <w:numFmt w:val="decimal"/>
      <w:suff w:val="nothing"/>
      <w:lvlText w:val="%1.%2 - "/>
      <w:lvlJc w:val="left"/>
      <w:pPr>
        <w:ind w:left="4613" w:hanging="360"/>
      </w:pPr>
      <w:rPr>
        <w:rFonts w:hint="default"/>
      </w:rPr>
    </w:lvl>
    <w:lvl w:ilvl="2">
      <w:start w:val="1"/>
      <w:numFmt w:val="decimal"/>
      <w:suff w:val="nothing"/>
      <w:lvlText w:val="%1.%2.%3 - "/>
      <w:lvlJc w:val="left"/>
      <w:pPr>
        <w:ind w:left="1080" w:hanging="360"/>
      </w:pPr>
      <w:rPr>
        <w:rFonts w:hint="default"/>
      </w:rPr>
    </w:lvl>
    <w:lvl w:ilvl="3">
      <w:start w:val="1"/>
      <w:numFmt w:val="decimal"/>
      <w:suff w:val="nothing"/>
      <w:lvlText w:val="%1.%2.%3.%4 - "/>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228556F"/>
    <w:multiLevelType w:val="hybridMultilevel"/>
    <w:tmpl w:val="6AB6340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E24FCB"/>
    <w:multiLevelType w:val="hybridMultilevel"/>
    <w:tmpl w:val="3FC02FC0"/>
    <w:lvl w:ilvl="0" w:tplc="943ADBC2">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E22978"/>
    <w:multiLevelType w:val="hybridMultilevel"/>
    <w:tmpl w:val="1A766C70"/>
    <w:lvl w:ilvl="0" w:tplc="5F548C48">
      <w:start w:val="1"/>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713BAC"/>
    <w:multiLevelType w:val="multilevel"/>
    <w:tmpl w:val="FC58808E"/>
    <w:lvl w:ilvl="0">
      <w:start w:val="1"/>
      <w:numFmt w:val="decimal"/>
      <w:lvlText w:val="%1."/>
      <w:lvlJc w:val="left"/>
      <w:pPr>
        <w:ind w:left="360" w:hanging="360"/>
      </w:pPr>
      <w:rPr>
        <w:rFonts w:hint="default"/>
      </w:rPr>
    </w:lvl>
    <w:lvl w:ilvl="1">
      <w:start w:val="1"/>
      <w:numFmt w:val="decimal"/>
      <w:pStyle w:val="Titre2"/>
      <w:lvlText w:val="%1.%2."/>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638" w:hanging="504"/>
      </w:pPr>
      <w:rPr>
        <w:rFonts w:hint="default"/>
        <w:b/>
        <w:bCs w:val="0"/>
        <w:i w:val="0"/>
        <w:iCs w:val="0"/>
        <w:caps w:val="0"/>
        <w:smallCaps w:val="0"/>
        <w:strike w:val="0"/>
        <w:dstrike w:val="0"/>
        <w:noProof w:val="0"/>
        <w:vanish w:val="0"/>
        <w:color w:val="95B3D7" w:themeColor="accent1" w:themeTint="99"/>
        <w:spacing w:val="0"/>
        <w:kern w:val="0"/>
        <w:position w:val="0"/>
        <w:u w:val="none"/>
        <w:effect w:val="none"/>
        <w:vertAlign w:val="baseline"/>
        <w:em w:val="none"/>
        <w:specVanish w:val="0"/>
      </w:rPr>
    </w:lvl>
    <w:lvl w:ilvl="3">
      <w:start w:val="1"/>
      <w:numFmt w:val="decimal"/>
      <w:pStyle w:val="Titre4"/>
      <w:lvlText w:val="%1.%2.%3.%4."/>
      <w:lvlJc w:val="left"/>
      <w:pPr>
        <w:ind w:left="1728" w:hanging="648"/>
      </w:pPr>
      <w:rPr>
        <w:rFonts w:hint="default"/>
      </w:rPr>
    </w:lvl>
    <w:lvl w:ilvl="4">
      <w:start w:val="1"/>
      <w:numFmt w:val="decimal"/>
      <w:pStyle w:val="Titre5"/>
      <w:lvlText w:val="%1.%2.%3.%4.%5."/>
      <w:lvlJc w:val="left"/>
      <w:pPr>
        <w:ind w:left="2232" w:hanging="792"/>
      </w:pPr>
      <w:rPr>
        <w:rFonts w:hint="default"/>
      </w:rPr>
    </w:lvl>
    <w:lvl w:ilvl="5">
      <w:start w:val="1"/>
      <w:numFmt w:val="decimal"/>
      <w:pStyle w:val="Titre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847291"/>
    <w:multiLevelType w:val="hybridMultilevel"/>
    <w:tmpl w:val="F6B8B5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27014D"/>
    <w:multiLevelType w:val="hybridMultilevel"/>
    <w:tmpl w:val="0BDEADFA"/>
    <w:lvl w:ilvl="0" w:tplc="AD401630">
      <w:start w:val="1"/>
      <w:numFmt w:val="bullet"/>
      <w:lvlText w:val=""/>
      <w:lvlJc w:val="left"/>
      <w:pPr>
        <w:ind w:left="720" w:hanging="360"/>
      </w:pPr>
      <w:rPr>
        <w:rFonts w:ascii="Symbol" w:hAnsi="Symbol" w:hint="default"/>
        <w:sz w:val="24"/>
        <w:szCs w:val="24"/>
      </w:rPr>
    </w:lvl>
    <w:lvl w:ilvl="1" w:tplc="DB2A869E">
      <w:start w:val="1"/>
      <w:numFmt w:val="bullet"/>
      <w:pStyle w:val="05ARTICLENiv1-TableauPuce2"/>
      <w:lvlText w:val="o"/>
      <w:lvlJc w:val="left"/>
      <w:pPr>
        <w:ind w:left="1440" w:hanging="360"/>
      </w:pPr>
      <w:rPr>
        <w:rFonts w:ascii="Courier New" w:hAnsi="Courier New" w:hint="default"/>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D57267"/>
    <w:multiLevelType w:val="multilevel"/>
    <w:tmpl w:val="AFF28232"/>
    <w:numStyleLink w:val="111111"/>
  </w:abstractNum>
  <w:abstractNum w:abstractNumId="18" w15:restartNumberingAfterBreak="0">
    <w:nsid w:val="60B30760"/>
    <w:multiLevelType w:val="hybridMultilevel"/>
    <w:tmpl w:val="D006EAE8"/>
    <w:lvl w:ilvl="0" w:tplc="FFFFFFFF">
      <w:start w:val="9"/>
      <w:numFmt w:val="bullet"/>
      <w:lvlText w:val=""/>
      <w:lvlJc w:val="left"/>
      <w:pPr>
        <w:tabs>
          <w:tab w:val="num" w:pos="928"/>
        </w:tabs>
        <w:ind w:left="928" w:hanging="360"/>
      </w:pPr>
      <w:rPr>
        <w:rFonts w:ascii="Wingdings" w:eastAsia="Times New Roman" w:hAnsi="Wingdings" w:cs="Times New Roman" w:hint="default"/>
      </w:rPr>
    </w:lvl>
    <w:lvl w:ilvl="1" w:tplc="FFFFFFFF" w:tentative="1">
      <w:start w:val="1"/>
      <w:numFmt w:val="bullet"/>
      <w:lvlText w:val="o"/>
      <w:lvlJc w:val="left"/>
      <w:pPr>
        <w:tabs>
          <w:tab w:val="num" w:pos="1648"/>
        </w:tabs>
        <w:ind w:left="1648" w:hanging="360"/>
      </w:pPr>
      <w:rPr>
        <w:rFonts w:ascii="Courier New" w:hAnsi="Courier New" w:cs="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cs="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cs="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61E97532"/>
    <w:multiLevelType w:val="hybridMultilevel"/>
    <w:tmpl w:val="7BEEFFB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D83105"/>
    <w:multiLevelType w:val="hybridMultilevel"/>
    <w:tmpl w:val="8CCE327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27325C"/>
    <w:multiLevelType w:val="hybridMultilevel"/>
    <w:tmpl w:val="5A8E7DD0"/>
    <w:lvl w:ilvl="0" w:tplc="A9465736">
      <w:start w:val="1"/>
      <w:numFmt w:val="bullet"/>
      <w:lvlText w:val=""/>
      <w:lvlJc w:val="left"/>
      <w:pPr>
        <w:tabs>
          <w:tab w:val="num" w:pos="1069"/>
        </w:tabs>
        <w:ind w:left="1069" w:hanging="360"/>
      </w:pPr>
      <w:rPr>
        <w:rFonts w:ascii="Symbol" w:hAnsi="Symbol"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6B5E42BB"/>
    <w:multiLevelType w:val="multilevel"/>
    <w:tmpl w:val="F4589292"/>
    <w:styleLink w:val="StyleHirarchisation"/>
    <w:lvl w:ilvl="0">
      <w:start w:val="1"/>
      <w:numFmt w:val="bullet"/>
      <w:lvlText w:val=""/>
      <w:lvlJc w:val="left"/>
      <w:pPr>
        <w:tabs>
          <w:tab w:val="num" w:pos="360"/>
        </w:tabs>
        <w:ind w:left="360" w:hanging="360"/>
      </w:pPr>
      <w:rPr>
        <w:rFonts w:ascii="Wingdings" w:hAnsi="Wingdings" w:hint="default"/>
        <w:color w:val="000000"/>
        <w:sz w:val="28"/>
        <w:szCs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C067029"/>
    <w:multiLevelType w:val="hybridMultilevel"/>
    <w:tmpl w:val="23E45F5E"/>
    <w:lvl w:ilvl="0" w:tplc="2340AC10">
      <w:start w:val="1"/>
      <w:numFmt w:val="bullet"/>
      <w:lvlText w:val=""/>
      <w:lvlJc w:val="left"/>
      <w:pPr>
        <w:tabs>
          <w:tab w:val="num" w:pos="2259"/>
        </w:tabs>
        <w:ind w:left="2259" w:hanging="397"/>
      </w:pPr>
      <w:rPr>
        <w:rFonts w:ascii="Wingdings" w:hAnsi="Wingdings" w:hint="default"/>
      </w:rPr>
    </w:lvl>
    <w:lvl w:ilvl="1" w:tplc="040C0003" w:tentative="1">
      <w:start w:val="1"/>
      <w:numFmt w:val="bullet"/>
      <w:lvlText w:val="o"/>
      <w:lvlJc w:val="left"/>
      <w:pPr>
        <w:tabs>
          <w:tab w:val="num" w:pos="2565"/>
        </w:tabs>
        <w:ind w:left="2565" w:hanging="360"/>
      </w:pPr>
      <w:rPr>
        <w:rFonts w:ascii="Courier New" w:hAnsi="Courier New" w:cs="Courier New" w:hint="default"/>
      </w:rPr>
    </w:lvl>
    <w:lvl w:ilvl="2" w:tplc="040C0005" w:tentative="1">
      <w:start w:val="1"/>
      <w:numFmt w:val="bullet"/>
      <w:lvlText w:val=""/>
      <w:lvlJc w:val="left"/>
      <w:pPr>
        <w:tabs>
          <w:tab w:val="num" w:pos="3285"/>
        </w:tabs>
        <w:ind w:left="3285" w:hanging="360"/>
      </w:pPr>
      <w:rPr>
        <w:rFonts w:ascii="Wingdings" w:hAnsi="Wingdings" w:hint="default"/>
      </w:rPr>
    </w:lvl>
    <w:lvl w:ilvl="3" w:tplc="040C0001" w:tentative="1">
      <w:start w:val="1"/>
      <w:numFmt w:val="bullet"/>
      <w:lvlText w:val=""/>
      <w:lvlJc w:val="left"/>
      <w:pPr>
        <w:tabs>
          <w:tab w:val="num" w:pos="4005"/>
        </w:tabs>
        <w:ind w:left="4005" w:hanging="360"/>
      </w:pPr>
      <w:rPr>
        <w:rFonts w:ascii="Symbol" w:hAnsi="Symbol" w:hint="default"/>
      </w:rPr>
    </w:lvl>
    <w:lvl w:ilvl="4" w:tplc="040C0003" w:tentative="1">
      <w:start w:val="1"/>
      <w:numFmt w:val="bullet"/>
      <w:lvlText w:val="o"/>
      <w:lvlJc w:val="left"/>
      <w:pPr>
        <w:tabs>
          <w:tab w:val="num" w:pos="4725"/>
        </w:tabs>
        <w:ind w:left="4725" w:hanging="360"/>
      </w:pPr>
      <w:rPr>
        <w:rFonts w:ascii="Courier New" w:hAnsi="Courier New" w:cs="Courier New" w:hint="default"/>
      </w:rPr>
    </w:lvl>
    <w:lvl w:ilvl="5" w:tplc="040C0005" w:tentative="1">
      <w:start w:val="1"/>
      <w:numFmt w:val="bullet"/>
      <w:lvlText w:val=""/>
      <w:lvlJc w:val="left"/>
      <w:pPr>
        <w:tabs>
          <w:tab w:val="num" w:pos="5445"/>
        </w:tabs>
        <w:ind w:left="5445" w:hanging="360"/>
      </w:pPr>
      <w:rPr>
        <w:rFonts w:ascii="Wingdings" w:hAnsi="Wingdings" w:hint="default"/>
      </w:rPr>
    </w:lvl>
    <w:lvl w:ilvl="6" w:tplc="040C0001" w:tentative="1">
      <w:start w:val="1"/>
      <w:numFmt w:val="bullet"/>
      <w:lvlText w:val=""/>
      <w:lvlJc w:val="left"/>
      <w:pPr>
        <w:tabs>
          <w:tab w:val="num" w:pos="6165"/>
        </w:tabs>
        <w:ind w:left="6165" w:hanging="360"/>
      </w:pPr>
      <w:rPr>
        <w:rFonts w:ascii="Symbol" w:hAnsi="Symbol" w:hint="default"/>
      </w:rPr>
    </w:lvl>
    <w:lvl w:ilvl="7" w:tplc="040C0003" w:tentative="1">
      <w:start w:val="1"/>
      <w:numFmt w:val="bullet"/>
      <w:lvlText w:val="o"/>
      <w:lvlJc w:val="left"/>
      <w:pPr>
        <w:tabs>
          <w:tab w:val="num" w:pos="6885"/>
        </w:tabs>
        <w:ind w:left="6885" w:hanging="360"/>
      </w:pPr>
      <w:rPr>
        <w:rFonts w:ascii="Courier New" w:hAnsi="Courier New" w:cs="Courier New" w:hint="default"/>
      </w:rPr>
    </w:lvl>
    <w:lvl w:ilvl="8" w:tplc="040C0005" w:tentative="1">
      <w:start w:val="1"/>
      <w:numFmt w:val="bullet"/>
      <w:lvlText w:val=""/>
      <w:lvlJc w:val="left"/>
      <w:pPr>
        <w:tabs>
          <w:tab w:val="num" w:pos="7605"/>
        </w:tabs>
        <w:ind w:left="7605" w:hanging="360"/>
      </w:pPr>
      <w:rPr>
        <w:rFonts w:ascii="Wingdings" w:hAnsi="Wingdings" w:hint="default"/>
      </w:rPr>
    </w:lvl>
  </w:abstractNum>
  <w:abstractNum w:abstractNumId="24" w15:restartNumberingAfterBreak="0">
    <w:nsid w:val="6CD90EF0"/>
    <w:multiLevelType w:val="hybridMultilevel"/>
    <w:tmpl w:val="A1361B30"/>
    <w:lvl w:ilvl="0" w:tplc="FFFFFFFF">
      <w:start w:val="1"/>
      <w:numFmt w:val="bullet"/>
      <w:lvlText w:val=""/>
      <w:lvlJc w:val="left"/>
      <w:pPr>
        <w:tabs>
          <w:tab w:val="num" w:pos="660"/>
        </w:tabs>
        <w:ind w:left="660" w:hanging="360"/>
      </w:pPr>
      <w:rPr>
        <w:rFonts w:ascii="Wingdings" w:hAnsi="Wingdings" w:hint="default"/>
      </w:rPr>
    </w:lvl>
    <w:lvl w:ilvl="1" w:tplc="FFFFFFFF" w:tentative="1">
      <w:start w:val="1"/>
      <w:numFmt w:val="bullet"/>
      <w:lvlText w:val="o"/>
      <w:lvlJc w:val="left"/>
      <w:pPr>
        <w:tabs>
          <w:tab w:val="num" w:pos="1380"/>
        </w:tabs>
        <w:ind w:left="1380" w:hanging="360"/>
      </w:pPr>
      <w:rPr>
        <w:rFonts w:ascii="Courier New" w:hAnsi="Courier New" w:cs="Courier New" w:hint="default"/>
      </w:rPr>
    </w:lvl>
    <w:lvl w:ilvl="2" w:tplc="FFFFFFFF" w:tentative="1">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cs="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cs="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abstractNum w:abstractNumId="25" w15:restartNumberingAfterBreak="0">
    <w:nsid w:val="6F5D1FC8"/>
    <w:multiLevelType w:val="hybridMultilevel"/>
    <w:tmpl w:val="EA12708E"/>
    <w:lvl w:ilvl="0" w:tplc="040C000B">
      <w:start w:val="1"/>
      <w:numFmt w:val="bullet"/>
      <w:pStyle w:val="intersem-numrationniv2"/>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1B6BEB"/>
    <w:multiLevelType w:val="multilevel"/>
    <w:tmpl w:val="AFF28232"/>
    <w:styleLink w:val="111111"/>
    <w:lvl w:ilvl="0">
      <w:start w:val="1"/>
      <w:numFmt w:val="decimal"/>
      <w:pStyle w:val="04ARTICLE-Titre"/>
      <w:lvlText w:val="%1."/>
      <w:lvlJc w:val="left"/>
      <w:pPr>
        <w:ind w:left="360" w:hanging="360"/>
      </w:pPr>
    </w:lvl>
    <w:lvl w:ilvl="1">
      <w:start w:val="1"/>
      <w:numFmt w:val="decimal"/>
      <w:pStyle w:val="05ARTICLENiv1-SsTitre"/>
      <w:lvlText w:val="%1.%2."/>
      <w:lvlJc w:val="left"/>
      <w:pPr>
        <w:ind w:left="792" w:hanging="432"/>
      </w:pPr>
    </w:lvl>
    <w:lvl w:ilvl="2">
      <w:start w:val="1"/>
      <w:numFmt w:val="decimal"/>
      <w:pStyle w:val="06ARTICLENiv2-SsTitre"/>
      <w:lvlText w:val="%1.%2.%3."/>
      <w:lvlJc w:val="left"/>
      <w:pPr>
        <w:ind w:left="560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838431A"/>
    <w:multiLevelType w:val="hybridMultilevel"/>
    <w:tmpl w:val="6E3EAAF4"/>
    <w:lvl w:ilvl="0" w:tplc="FE046C7A">
      <w:start w:val="1"/>
      <w:numFmt w:val="bullet"/>
      <w:pStyle w:val="05ARTICLENiv1-TableauPuce1"/>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255AC0"/>
    <w:multiLevelType w:val="hybridMultilevel"/>
    <w:tmpl w:val="9EACC22E"/>
    <w:lvl w:ilvl="0" w:tplc="DF40233A">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AB53A21"/>
    <w:multiLevelType w:val="hybridMultilevel"/>
    <w:tmpl w:val="6AF0E362"/>
    <w:lvl w:ilvl="0" w:tplc="A52CFEB4">
      <w:start w:val="1"/>
      <w:numFmt w:val="bullet"/>
      <w:pStyle w:val="TABNIVEAU1"/>
      <w:lvlText w:val=""/>
      <w:lvlJc w:val="left"/>
      <w:pPr>
        <w:tabs>
          <w:tab w:val="num" w:pos="284"/>
        </w:tabs>
        <w:ind w:left="644" w:hanging="360"/>
      </w:pPr>
      <w:rPr>
        <w:rFonts w:ascii="Wingdings" w:hAnsi="Wingdings" w:cs="Wingdings" w:hint="default"/>
        <w:color w:val="auto"/>
      </w:rPr>
    </w:lvl>
    <w:lvl w:ilvl="1" w:tplc="040C0003" w:tentative="1">
      <w:start w:val="1"/>
      <w:numFmt w:val="bullet"/>
      <w:pStyle w:val="12-TABNIV2"/>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A478B3"/>
    <w:multiLevelType w:val="hybridMultilevel"/>
    <w:tmpl w:val="6E52BC82"/>
    <w:lvl w:ilvl="0" w:tplc="84E488AE">
      <w:start w:val="5"/>
      <w:numFmt w:val="bullet"/>
      <w:lvlText w:val="-"/>
      <w:lvlJc w:val="left"/>
      <w:pPr>
        <w:tabs>
          <w:tab w:val="num" w:pos="720"/>
        </w:tabs>
        <w:ind w:left="720" w:hanging="360"/>
      </w:pPr>
      <w:rPr>
        <w:rFonts w:ascii="Verdana" w:eastAsia="Times New Roman" w:hAnsi="Verdana"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2"/>
  </w:num>
  <w:num w:numId="3">
    <w:abstractNumId w:val="14"/>
  </w:num>
  <w:num w:numId="4">
    <w:abstractNumId w:val="26"/>
  </w:num>
  <w:num w:numId="5">
    <w:abstractNumId w:val="27"/>
  </w:num>
  <w:num w:numId="6">
    <w:abstractNumId w:val="16"/>
  </w:num>
  <w:num w:numId="7">
    <w:abstractNumId w:val="29"/>
  </w:num>
  <w:num w:numId="8">
    <w:abstractNumId w:val="6"/>
  </w:num>
  <w:num w:numId="9">
    <w:abstractNumId w:val="17"/>
    <w:lvlOverride w:ilvl="0">
      <w:lvl w:ilvl="0">
        <w:start w:val="1"/>
        <w:numFmt w:val="decimal"/>
        <w:pStyle w:val="04ARTICLE-Titre"/>
        <w:lvlText w:val="ARTICLE %1 -"/>
        <w:lvlJc w:val="left"/>
        <w:pPr>
          <w:ind w:left="360" w:hanging="360"/>
        </w:pPr>
        <w:rPr>
          <w:rFonts w:hint="default"/>
          <w:strike w:val="0"/>
        </w:rPr>
      </w:lvl>
    </w:lvlOverride>
    <w:lvlOverride w:ilvl="1">
      <w:lvl w:ilvl="1">
        <w:start w:val="1"/>
        <w:numFmt w:val="decimal"/>
        <w:pStyle w:val="05ARTICLENiv1-SsTitre"/>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06ARTICLENiv2-SsTitre"/>
        <w:lvlText w:val="%1.%2.%3."/>
        <w:lvlJc w:val="left"/>
        <w:pPr>
          <w:ind w:left="930"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5"/>
  </w:num>
  <w:num w:numId="11">
    <w:abstractNumId w:val="24"/>
  </w:num>
  <w:num w:numId="12">
    <w:abstractNumId w:val="18"/>
  </w:num>
  <w:num w:numId="13">
    <w:abstractNumId w:val="11"/>
  </w:num>
  <w:num w:numId="14">
    <w:abstractNumId w:val="30"/>
  </w:num>
  <w:num w:numId="15">
    <w:abstractNumId w:val="19"/>
  </w:num>
  <w:num w:numId="16">
    <w:abstractNumId w:val="13"/>
  </w:num>
  <w:num w:numId="17">
    <w:abstractNumId w:val="15"/>
  </w:num>
  <w:num w:numId="18">
    <w:abstractNumId w:val="23"/>
  </w:num>
  <w:num w:numId="19">
    <w:abstractNumId w:val="2"/>
  </w:num>
  <w:num w:numId="20">
    <w:abstractNumId w:val="9"/>
  </w:num>
  <w:num w:numId="21">
    <w:abstractNumId w:val="21"/>
  </w:num>
  <w:num w:numId="22">
    <w:abstractNumId w:val="8"/>
  </w:num>
  <w:num w:numId="23">
    <w:abstractNumId w:val="5"/>
  </w:num>
  <w:num w:numId="24">
    <w:abstractNumId w:val="20"/>
  </w:num>
  <w:num w:numId="25">
    <w:abstractNumId w:val="28"/>
  </w:num>
  <w:num w:numId="26">
    <w:abstractNumId w:val="0"/>
  </w:num>
  <w:num w:numId="27">
    <w:abstractNumId w:val="4"/>
  </w:num>
  <w:num w:numId="28">
    <w:abstractNumId w:val="12"/>
  </w:num>
  <w:num w:numId="29">
    <w:abstractNumId w:val="3"/>
  </w:num>
  <w:num w:numId="30">
    <w:abstractNumId w:val="17"/>
    <w:lvlOverride w:ilvl="0">
      <w:lvl w:ilvl="0">
        <w:start w:val="1"/>
        <w:numFmt w:val="decimal"/>
        <w:pStyle w:val="04ARTICLE-Titre"/>
        <w:lvlText w:val="ARTICLE %1 -"/>
        <w:lvlJc w:val="left"/>
        <w:pPr>
          <w:ind w:left="360" w:hanging="360"/>
        </w:pPr>
        <w:rPr>
          <w:rFonts w:hint="default"/>
          <w:strike w:val="0"/>
        </w:rPr>
      </w:lvl>
    </w:lvlOverride>
    <w:lvlOverride w:ilvl="1">
      <w:lvl w:ilvl="1">
        <w:start w:val="1"/>
        <w:numFmt w:val="decimal"/>
        <w:pStyle w:val="05ARTICLENiv1-SsTitre"/>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06ARTICLENiv2-SsTitre"/>
        <w:lvlText w:val="%1.%2.%3."/>
        <w:lvlJc w:val="left"/>
        <w:pPr>
          <w:ind w:left="930"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8A"/>
    <w:rsid w:val="00000BF9"/>
    <w:rsid w:val="00002346"/>
    <w:rsid w:val="00002445"/>
    <w:rsid w:val="00002572"/>
    <w:rsid w:val="0000268B"/>
    <w:rsid w:val="00002BB6"/>
    <w:rsid w:val="00003470"/>
    <w:rsid w:val="000037C6"/>
    <w:rsid w:val="00004DE4"/>
    <w:rsid w:val="0000558B"/>
    <w:rsid w:val="000062B1"/>
    <w:rsid w:val="00006416"/>
    <w:rsid w:val="000101D7"/>
    <w:rsid w:val="0001049E"/>
    <w:rsid w:val="000107BF"/>
    <w:rsid w:val="0001147D"/>
    <w:rsid w:val="000118AA"/>
    <w:rsid w:val="000121A9"/>
    <w:rsid w:val="00012419"/>
    <w:rsid w:val="0001316C"/>
    <w:rsid w:val="0001350C"/>
    <w:rsid w:val="00013E20"/>
    <w:rsid w:val="00013F92"/>
    <w:rsid w:val="0001405D"/>
    <w:rsid w:val="0001410C"/>
    <w:rsid w:val="00014EE9"/>
    <w:rsid w:val="0001527E"/>
    <w:rsid w:val="00015386"/>
    <w:rsid w:val="00015CF9"/>
    <w:rsid w:val="000162FA"/>
    <w:rsid w:val="0001669D"/>
    <w:rsid w:val="00017EEC"/>
    <w:rsid w:val="00020D45"/>
    <w:rsid w:val="0002166F"/>
    <w:rsid w:val="000219F9"/>
    <w:rsid w:val="00021C5A"/>
    <w:rsid w:val="00022382"/>
    <w:rsid w:val="00023205"/>
    <w:rsid w:val="0002429B"/>
    <w:rsid w:val="00024DB1"/>
    <w:rsid w:val="0002602B"/>
    <w:rsid w:val="0002624F"/>
    <w:rsid w:val="0002710F"/>
    <w:rsid w:val="00027D50"/>
    <w:rsid w:val="00027ED5"/>
    <w:rsid w:val="00030128"/>
    <w:rsid w:val="00030785"/>
    <w:rsid w:val="00032337"/>
    <w:rsid w:val="00032476"/>
    <w:rsid w:val="0003255D"/>
    <w:rsid w:val="00032955"/>
    <w:rsid w:val="0003452A"/>
    <w:rsid w:val="0003659B"/>
    <w:rsid w:val="00036B7D"/>
    <w:rsid w:val="00037712"/>
    <w:rsid w:val="00040254"/>
    <w:rsid w:val="00040C21"/>
    <w:rsid w:val="00041680"/>
    <w:rsid w:val="00041CEB"/>
    <w:rsid w:val="00041F48"/>
    <w:rsid w:val="00042152"/>
    <w:rsid w:val="00042DD4"/>
    <w:rsid w:val="0004312C"/>
    <w:rsid w:val="000432E0"/>
    <w:rsid w:val="00043897"/>
    <w:rsid w:val="00043948"/>
    <w:rsid w:val="00043AC4"/>
    <w:rsid w:val="00044032"/>
    <w:rsid w:val="00044124"/>
    <w:rsid w:val="000451C2"/>
    <w:rsid w:val="000452B4"/>
    <w:rsid w:val="00045A32"/>
    <w:rsid w:val="0004635E"/>
    <w:rsid w:val="00046554"/>
    <w:rsid w:val="000478BE"/>
    <w:rsid w:val="00050274"/>
    <w:rsid w:val="00050542"/>
    <w:rsid w:val="00052758"/>
    <w:rsid w:val="00052C87"/>
    <w:rsid w:val="00053731"/>
    <w:rsid w:val="0005442E"/>
    <w:rsid w:val="000549DE"/>
    <w:rsid w:val="00055272"/>
    <w:rsid w:val="00055A53"/>
    <w:rsid w:val="00056619"/>
    <w:rsid w:val="0006150E"/>
    <w:rsid w:val="00062189"/>
    <w:rsid w:val="00062DAF"/>
    <w:rsid w:val="0006369F"/>
    <w:rsid w:val="00063CB9"/>
    <w:rsid w:val="00063DCD"/>
    <w:rsid w:val="00064800"/>
    <w:rsid w:val="00064D20"/>
    <w:rsid w:val="0006521F"/>
    <w:rsid w:val="00065A0B"/>
    <w:rsid w:val="00065AA3"/>
    <w:rsid w:val="00066DBE"/>
    <w:rsid w:val="00070211"/>
    <w:rsid w:val="000717AD"/>
    <w:rsid w:val="00072905"/>
    <w:rsid w:val="000730F9"/>
    <w:rsid w:val="0007351B"/>
    <w:rsid w:val="0007598B"/>
    <w:rsid w:val="00075BD4"/>
    <w:rsid w:val="00076C49"/>
    <w:rsid w:val="00076D81"/>
    <w:rsid w:val="00077600"/>
    <w:rsid w:val="00077795"/>
    <w:rsid w:val="00077F33"/>
    <w:rsid w:val="00080090"/>
    <w:rsid w:val="000802E0"/>
    <w:rsid w:val="00080CA2"/>
    <w:rsid w:val="00080CB0"/>
    <w:rsid w:val="00081456"/>
    <w:rsid w:val="00081CCB"/>
    <w:rsid w:val="00082D4F"/>
    <w:rsid w:val="00083907"/>
    <w:rsid w:val="00083B8E"/>
    <w:rsid w:val="000849A1"/>
    <w:rsid w:val="00084B60"/>
    <w:rsid w:val="00090113"/>
    <w:rsid w:val="00090271"/>
    <w:rsid w:val="000909C3"/>
    <w:rsid w:val="00090AAF"/>
    <w:rsid w:val="00090D09"/>
    <w:rsid w:val="0009107C"/>
    <w:rsid w:val="0009123F"/>
    <w:rsid w:val="00091B8E"/>
    <w:rsid w:val="0009288B"/>
    <w:rsid w:val="00092A75"/>
    <w:rsid w:val="00092F9C"/>
    <w:rsid w:val="0009332B"/>
    <w:rsid w:val="0009335B"/>
    <w:rsid w:val="0009379E"/>
    <w:rsid w:val="00093D04"/>
    <w:rsid w:val="0009479C"/>
    <w:rsid w:val="00095D41"/>
    <w:rsid w:val="000968C3"/>
    <w:rsid w:val="000A0657"/>
    <w:rsid w:val="000A0B82"/>
    <w:rsid w:val="000A1876"/>
    <w:rsid w:val="000A1BD9"/>
    <w:rsid w:val="000A1CE2"/>
    <w:rsid w:val="000A22B7"/>
    <w:rsid w:val="000A3FFC"/>
    <w:rsid w:val="000A4232"/>
    <w:rsid w:val="000A5487"/>
    <w:rsid w:val="000A6025"/>
    <w:rsid w:val="000A611F"/>
    <w:rsid w:val="000A6506"/>
    <w:rsid w:val="000A7289"/>
    <w:rsid w:val="000A754B"/>
    <w:rsid w:val="000B1659"/>
    <w:rsid w:val="000B2922"/>
    <w:rsid w:val="000B2B55"/>
    <w:rsid w:val="000B349A"/>
    <w:rsid w:val="000B403E"/>
    <w:rsid w:val="000B44BC"/>
    <w:rsid w:val="000B4A78"/>
    <w:rsid w:val="000B4FAC"/>
    <w:rsid w:val="000B50C2"/>
    <w:rsid w:val="000B5662"/>
    <w:rsid w:val="000B5A42"/>
    <w:rsid w:val="000B5CE9"/>
    <w:rsid w:val="000B65DC"/>
    <w:rsid w:val="000C0398"/>
    <w:rsid w:val="000C0CD4"/>
    <w:rsid w:val="000C10E3"/>
    <w:rsid w:val="000C24DE"/>
    <w:rsid w:val="000C25E0"/>
    <w:rsid w:val="000C2ED7"/>
    <w:rsid w:val="000C3705"/>
    <w:rsid w:val="000C3B45"/>
    <w:rsid w:val="000C3D21"/>
    <w:rsid w:val="000C7610"/>
    <w:rsid w:val="000C7A8B"/>
    <w:rsid w:val="000D0321"/>
    <w:rsid w:val="000D0D86"/>
    <w:rsid w:val="000D10CD"/>
    <w:rsid w:val="000D40DE"/>
    <w:rsid w:val="000D4286"/>
    <w:rsid w:val="000D471B"/>
    <w:rsid w:val="000D5AC7"/>
    <w:rsid w:val="000D5E2D"/>
    <w:rsid w:val="000D7240"/>
    <w:rsid w:val="000D7712"/>
    <w:rsid w:val="000D7714"/>
    <w:rsid w:val="000D78A8"/>
    <w:rsid w:val="000D7CF1"/>
    <w:rsid w:val="000E0374"/>
    <w:rsid w:val="000E03AF"/>
    <w:rsid w:val="000E158E"/>
    <w:rsid w:val="000E187D"/>
    <w:rsid w:val="000E1F17"/>
    <w:rsid w:val="000E3B7B"/>
    <w:rsid w:val="000E3EB3"/>
    <w:rsid w:val="000E446E"/>
    <w:rsid w:val="000E4E9F"/>
    <w:rsid w:val="000E545F"/>
    <w:rsid w:val="000E76E8"/>
    <w:rsid w:val="000E7945"/>
    <w:rsid w:val="000E7BEB"/>
    <w:rsid w:val="000F0EA3"/>
    <w:rsid w:val="000F23B5"/>
    <w:rsid w:val="000F30D8"/>
    <w:rsid w:val="000F34DD"/>
    <w:rsid w:val="000F43EB"/>
    <w:rsid w:val="000F47A1"/>
    <w:rsid w:val="000F4BBB"/>
    <w:rsid w:val="000F5860"/>
    <w:rsid w:val="000F62DD"/>
    <w:rsid w:val="000F73CE"/>
    <w:rsid w:val="0010118D"/>
    <w:rsid w:val="001022E2"/>
    <w:rsid w:val="00102695"/>
    <w:rsid w:val="00103F78"/>
    <w:rsid w:val="00104DAF"/>
    <w:rsid w:val="00105B86"/>
    <w:rsid w:val="00105D05"/>
    <w:rsid w:val="00106E02"/>
    <w:rsid w:val="00107025"/>
    <w:rsid w:val="00107BF9"/>
    <w:rsid w:val="00107E04"/>
    <w:rsid w:val="00110749"/>
    <w:rsid w:val="00111079"/>
    <w:rsid w:val="00111842"/>
    <w:rsid w:val="00112572"/>
    <w:rsid w:val="00113860"/>
    <w:rsid w:val="00113EBF"/>
    <w:rsid w:val="0011494A"/>
    <w:rsid w:val="00116894"/>
    <w:rsid w:val="001170A4"/>
    <w:rsid w:val="001175BE"/>
    <w:rsid w:val="00120A10"/>
    <w:rsid w:val="00120BC2"/>
    <w:rsid w:val="0012167C"/>
    <w:rsid w:val="0012180A"/>
    <w:rsid w:val="00121B10"/>
    <w:rsid w:val="001227C8"/>
    <w:rsid w:val="00122CAD"/>
    <w:rsid w:val="00122CFE"/>
    <w:rsid w:val="00123610"/>
    <w:rsid w:val="00123C54"/>
    <w:rsid w:val="00124520"/>
    <w:rsid w:val="00124E26"/>
    <w:rsid w:val="00125519"/>
    <w:rsid w:val="00125C96"/>
    <w:rsid w:val="00126162"/>
    <w:rsid w:val="00126DCB"/>
    <w:rsid w:val="0013010D"/>
    <w:rsid w:val="001310EE"/>
    <w:rsid w:val="00131139"/>
    <w:rsid w:val="00131D39"/>
    <w:rsid w:val="0013249B"/>
    <w:rsid w:val="00133602"/>
    <w:rsid w:val="001338E0"/>
    <w:rsid w:val="00133967"/>
    <w:rsid w:val="00133E4A"/>
    <w:rsid w:val="0013459F"/>
    <w:rsid w:val="0013500F"/>
    <w:rsid w:val="00135D96"/>
    <w:rsid w:val="00135ED6"/>
    <w:rsid w:val="001363B3"/>
    <w:rsid w:val="00136B6E"/>
    <w:rsid w:val="00140018"/>
    <w:rsid w:val="00140510"/>
    <w:rsid w:val="00140C5C"/>
    <w:rsid w:val="00141501"/>
    <w:rsid w:val="001427AF"/>
    <w:rsid w:val="00142CE5"/>
    <w:rsid w:val="00143026"/>
    <w:rsid w:val="00143490"/>
    <w:rsid w:val="00143DF6"/>
    <w:rsid w:val="00143F9E"/>
    <w:rsid w:val="00144104"/>
    <w:rsid w:val="00144B5F"/>
    <w:rsid w:val="0014613B"/>
    <w:rsid w:val="0014634B"/>
    <w:rsid w:val="00147857"/>
    <w:rsid w:val="00147A45"/>
    <w:rsid w:val="0015046B"/>
    <w:rsid w:val="0015089D"/>
    <w:rsid w:val="00151FFE"/>
    <w:rsid w:val="00152256"/>
    <w:rsid w:val="00152337"/>
    <w:rsid w:val="00152510"/>
    <w:rsid w:val="00152DC0"/>
    <w:rsid w:val="00153006"/>
    <w:rsid w:val="00153014"/>
    <w:rsid w:val="00153CAF"/>
    <w:rsid w:val="001541ED"/>
    <w:rsid w:val="00154EEA"/>
    <w:rsid w:val="0015552F"/>
    <w:rsid w:val="00155DBC"/>
    <w:rsid w:val="001561A6"/>
    <w:rsid w:val="0015631E"/>
    <w:rsid w:val="001566A6"/>
    <w:rsid w:val="00156C55"/>
    <w:rsid w:val="00157105"/>
    <w:rsid w:val="0015784A"/>
    <w:rsid w:val="00157B68"/>
    <w:rsid w:val="00157EDB"/>
    <w:rsid w:val="0016021F"/>
    <w:rsid w:val="00162A49"/>
    <w:rsid w:val="0016348A"/>
    <w:rsid w:val="001635A7"/>
    <w:rsid w:val="00163F0F"/>
    <w:rsid w:val="00164050"/>
    <w:rsid w:val="00164224"/>
    <w:rsid w:val="00164357"/>
    <w:rsid w:val="00164754"/>
    <w:rsid w:val="00164B15"/>
    <w:rsid w:val="00164CD5"/>
    <w:rsid w:val="00164DE9"/>
    <w:rsid w:val="001650A1"/>
    <w:rsid w:val="00165C34"/>
    <w:rsid w:val="00166449"/>
    <w:rsid w:val="0016647F"/>
    <w:rsid w:val="0016690B"/>
    <w:rsid w:val="001671D2"/>
    <w:rsid w:val="00167917"/>
    <w:rsid w:val="00167EF4"/>
    <w:rsid w:val="00171314"/>
    <w:rsid w:val="001723CC"/>
    <w:rsid w:val="0017329F"/>
    <w:rsid w:val="00173475"/>
    <w:rsid w:val="00173629"/>
    <w:rsid w:val="001745F0"/>
    <w:rsid w:val="001749EE"/>
    <w:rsid w:val="00174C74"/>
    <w:rsid w:val="001760E3"/>
    <w:rsid w:val="001769E9"/>
    <w:rsid w:val="001805A5"/>
    <w:rsid w:val="00180BE7"/>
    <w:rsid w:val="00181024"/>
    <w:rsid w:val="00181C00"/>
    <w:rsid w:val="00181F4A"/>
    <w:rsid w:val="00182051"/>
    <w:rsid w:val="00182186"/>
    <w:rsid w:val="001835F9"/>
    <w:rsid w:val="0018369F"/>
    <w:rsid w:val="00183A9F"/>
    <w:rsid w:val="001845CA"/>
    <w:rsid w:val="001853A0"/>
    <w:rsid w:val="00185DE6"/>
    <w:rsid w:val="00185E11"/>
    <w:rsid w:val="00186061"/>
    <w:rsid w:val="001864FD"/>
    <w:rsid w:val="00186E10"/>
    <w:rsid w:val="001909CB"/>
    <w:rsid w:val="00191070"/>
    <w:rsid w:val="00191C88"/>
    <w:rsid w:val="00192CD1"/>
    <w:rsid w:val="001930CD"/>
    <w:rsid w:val="00193939"/>
    <w:rsid w:val="00194314"/>
    <w:rsid w:val="00194351"/>
    <w:rsid w:val="00194474"/>
    <w:rsid w:val="001945F4"/>
    <w:rsid w:val="00195A33"/>
    <w:rsid w:val="00197D05"/>
    <w:rsid w:val="001A0506"/>
    <w:rsid w:val="001A0767"/>
    <w:rsid w:val="001A138F"/>
    <w:rsid w:val="001A2DEF"/>
    <w:rsid w:val="001A35D6"/>
    <w:rsid w:val="001A36FA"/>
    <w:rsid w:val="001A4EC7"/>
    <w:rsid w:val="001A5302"/>
    <w:rsid w:val="001A5C25"/>
    <w:rsid w:val="001A63E8"/>
    <w:rsid w:val="001A6481"/>
    <w:rsid w:val="001A65BE"/>
    <w:rsid w:val="001A7422"/>
    <w:rsid w:val="001A7840"/>
    <w:rsid w:val="001A7D4D"/>
    <w:rsid w:val="001A7FA6"/>
    <w:rsid w:val="001B03CB"/>
    <w:rsid w:val="001B138A"/>
    <w:rsid w:val="001B19FA"/>
    <w:rsid w:val="001B2D8E"/>
    <w:rsid w:val="001B336C"/>
    <w:rsid w:val="001B3DFC"/>
    <w:rsid w:val="001B3E7C"/>
    <w:rsid w:val="001B4366"/>
    <w:rsid w:val="001B576F"/>
    <w:rsid w:val="001B59A1"/>
    <w:rsid w:val="001B59BD"/>
    <w:rsid w:val="001B63F5"/>
    <w:rsid w:val="001C1034"/>
    <w:rsid w:val="001C201B"/>
    <w:rsid w:val="001C21D9"/>
    <w:rsid w:val="001C2286"/>
    <w:rsid w:val="001C2476"/>
    <w:rsid w:val="001C2C3F"/>
    <w:rsid w:val="001C3818"/>
    <w:rsid w:val="001C39B6"/>
    <w:rsid w:val="001C3F26"/>
    <w:rsid w:val="001C4CCE"/>
    <w:rsid w:val="001C5052"/>
    <w:rsid w:val="001C53C0"/>
    <w:rsid w:val="001C5742"/>
    <w:rsid w:val="001C5768"/>
    <w:rsid w:val="001C5769"/>
    <w:rsid w:val="001C5BB4"/>
    <w:rsid w:val="001C624B"/>
    <w:rsid w:val="001C6722"/>
    <w:rsid w:val="001C6786"/>
    <w:rsid w:val="001D0BEA"/>
    <w:rsid w:val="001D0C3C"/>
    <w:rsid w:val="001D25F5"/>
    <w:rsid w:val="001D3016"/>
    <w:rsid w:val="001D3B20"/>
    <w:rsid w:val="001D413F"/>
    <w:rsid w:val="001D470B"/>
    <w:rsid w:val="001D5B3A"/>
    <w:rsid w:val="001D5C0E"/>
    <w:rsid w:val="001D621C"/>
    <w:rsid w:val="001D66CB"/>
    <w:rsid w:val="001D6898"/>
    <w:rsid w:val="001D7734"/>
    <w:rsid w:val="001E0770"/>
    <w:rsid w:val="001E23BD"/>
    <w:rsid w:val="001E2B33"/>
    <w:rsid w:val="001E2CE4"/>
    <w:rsid w:val="001E2FF9"/>
    <w:rsid w:val="001E4108"/>
    <w:rsid w:val="001E414C"/>
    <w:rsid w:val="001E488A"/>
    <w:rsid w:val="001E494F"/>
    <w:rsid w:val="001E58D9"/>
    <w:rsid w:val="001E5D01"/>
    <w:rsid w:val="001E5E01"/>
    <w:rsid w:val="001E5ECC"/>
    <w:rsid w:val="001E6025"/>
    <w:rsid w:val="001E7748"/>
    <w:rsid w:val="001E7C21"/>
    <w:rsid w:val="001F056A"/>
    <w:rsid w:val="001F19DC"/>
    <w:rsid w:val="001F1D8C"/>
    <w:rsid w:val="001F1ECF"/>
    <w:rsid w:val="001F236A"/>
    <w:rsid w:val="001F2C2E"/>
    <w:rsid w:val="001F4C00"/>
    <w:rsid w:val="001F5A68"/>
    <w:rsid w:val="001F5EB0"/>
    <w:rsid w:val="001F67D2"/>
    <w:rsid w:val="001F7037"/>
    <w:rsid w:val="00200143"/>
    <w:rsid w:val="002007FD"/>
    <w:rsid w:val="002025D3"/>
    <w:rsid w:val="00202F34"/>
    <w:rsid w:val="002030E3"/>
    <w:rsid w:val="0020424D"/>
    <w:rsid w:val="0020458D"/>
    <w:rsid w:val="0020458F"/>
    <w:rsid w:val="002046AE"/>
    <w:rsid w:val="00205AB1"/>
    <w:rsid w:val="00205AC5"/>
    <w:rsid w:val="00206214"/>
    <w:rsid w:val="002077E1"/>
    <w:rsid w:val="00210B13"/>
    <w:rsid w:val="00213551"/>
    <w:rsid w:val="002137B5"/>
    <w:rsid w:val="0021406B"/>
    <w:rsid w:val="00214ECE"/>
    <w:rsid w:val="00215396"/>
    <w:rsid w:val="00216E65"/>
    <w:rsid w:val="0021735C"/>
    <w:rsid w:val="00220BFE"/>
    <w:rsid w:val="0022128C"/>
    <w:rsid w:val="002215A0"/>
    <w:rsid w:val="0022239F"/>
    <w:rsid w:val="00222A8C"/>
    <w:rsid w:val="00222DC3"/>
    <w:rsid w:val="002231FA"/>
    <w:rsid w:val="0022334D"/>
    <w:rsid w:val="00223521"/>
    <w:rsid w:val="0022490D"/>
    <w:rsid w:val="00225AB3"/>
    <w:rsid w:val="0022617C"/>
    <w:rsid w:val="0022658C"/>
    <w:rsid w:val="00226A83"/>
    <w:rsid w:val="00226F52"/>
    <w:rsid w:val="0023058C"/>
    <w:rsid w:val="0023059E"/>
    <w:rsid w:val="00230C72"/>
    <w:rsid w:val="00230E1F"/>
    <w:rsid w:val="00231229"/>
    <w:rsid w:val="00231367"/>
    <w:rsid w:val="00231457"/>
    <w:rsid w:val="00234035"/>
    <w:rsid w:val="00234EF9"/>
    <w:rsid w:val="00237AD4"/>
    <w:rsid w:val="00240ECC"/>
    <w:rsid w:val="002427A8"/>
    <w:rsid w:val="002428B9"/>
    <w:rsid w:val="00243418"/>
    <w:rsid w:val="002442E2"/>
    <w:rsid w:val="00244D91"/>
    <w:rsid w:val="00244FBC"/>
    <w:rsid w:val="00245657"/>
    <w:rsid w:val="00245717"/>
    <w:rsid w:val="00245B72"/>
    <w:rsid w:val="00245DBC"/>
    <w:rsid w:val="00245FFD"/>
    <w:rsid w:val="0024701F"/>
    <w:rsid w:val="002501A3"/>
    <w:rsid w:val="00250216"/>
    <w:rsid w:val="0025039E"/>
    <w:rsid w:val="0025052F"/>
    <w:rsid w:val="00250D33"/>
    <w:rsid w:val="00251A7B"/>
    <w:rsid w:val="00251C15"/>
    <w:rsid w:val="00252A7F"/>
    <w:rsid w:val="00252DCA"/>
    <w:rsid w:val="00254CD9"/>
    <w:rsid w:val="002559E0"/>
    <w:rsid w:val="002568D4"/>
    <w:rsid w:val="002568E2"/>
    <w:rsid w:val="00256CC2"/>
    <w:rsid w:val="002609F3"/>
    <w:rsid w:val="0026190A"/>
    <w:rsid w:val="00261A53"/>
    <w:rsid w:val="00261B9C"/>
    <w:rsid w:val="0026261D"/>
    <w:rsid w:val="00262798"/>
    <w:rsid w:val="00262806"/>
    <w:rsid w:val="00262994"/>
    <w:rsid w:val="002639CE"/>
    <w:rsid w:val="0026476F"/>
    <w:rsid w:val="0026489D"/>
    <w:rsid w:val="00264E94"/>
    <w:rsid w:val="0026555C"/>
    <w:rsid w:val="00265DCD"/>
    <w:rsid w:val="0027040D"/>
    <w:rsid w:val="00270534"/>
    <w:rsid w:val="00270DDA"/>
    <w:rsid w:val="0027113F"/>
    <w:rsid w:val="002712C3"/>
    <w:rsid w:val="0027135A"/>
    <w:rsid w:val="00273A5F"/>
    <w:rsid w:val="00274032"/>
    <w:rsid w:val="00275271"/>
    <w:rsid w:val="0027531B"/>
    <w:rsid w:val="00275827"/>
    <w:rsid w:val="00275CA3"/>
    <w:rsid w:val="00275E09"/>
    <w:rsid w:val="00276273"/>
    <w:rsid w:val="002764D0"/>
    <w:rsid w:val="00276DCE"/>
    <w:rsid w:val="00277618"/>
    <w:rsid w:val="00277794"/>
    <w:rsid w:val="00277F31"/>
    <w:rsid w:val="00280133"/>
    <w:rsid w:val="00281661"/>
    <w:rsid w:val="00281D81"/>
    <w:rsid w:val="0028204F"/>
    <w:rsid w:val="002821F3"/>
    <w:rsid w:val="00282203"/>
    <w:rsid w:val="00282CC3"/>
    <w:rsid w:val="00282F13"/>
    <w:rsid w:val="002845BA"/>
    <w:rsid w:val="00286D0B"/>
    <w:rsid w:val="00286F9E"/>
    <w:rsid w:val="00290460"/>
    <w:rsid w:val="00290E55"/>
    <w:rsid w:val="00292D41"/>
    <w:rsid w:val="00293610"/>
    <w:rsid w:val="00293F7A"/>
    <w:rsid w:val="00294B42"/>
    <w:rsid w:val="00295A62"/>
    <w:rsid w:val="00295F4F"/>
    <w:rsid w:val="0029754F"/>
    <w:rsid w:val="00297EB6"/>
    <w:rsid w:val="002A08C7"/>
    <w:rsid w:val="002A110A"/>
    <w:rsid w:val="002A1248"/>
    <w:rsid w:val="002A18DB"/>
    <w:rsid w:val="002A280D"/>
    <w:rsid w:val="002A2E67"/>
    <w:rsid w:val="002A3D34"/>
    <w:rsid w:val="002A3F99"/>
    <w:rsid w:val="002A49DE"/>
    <w:rsid w:val="002A5356"/>
    <w:rsid w:val="002A5606"/>
    <w:rsid w:val="002A6F36"/>
    <w:rsid w:val="002A7F2D"/>
    <w:rsid w:val="002B1B32"/>
    <w:rsid w:val="002B1C21"/>
    <w:rsid w:val="002B44CC"/>
    <w:rsid w:val="002B4504"/>
    <w:rsid w:val="002B512B"/>
    <w:rsid w:val="002B542D"/>
    <w:rsid w:val="002B639A"/>
    <w:rsid w:val="002B6D81"/>
    <w:rsid w:val="002C1E78"/>
    <w:rsid w:val="002C3103"/>
    <w:rsid w:val="002C35C2"/>
    <w:rsid w:val="002C3A0F"/>
    <w:rsid w:val="002C3F61"/>
    <w:rsid w:val="002C4D22"/>
    <w:rsid w:val="002C6850"/>
    <w:rsid w:val="002C6B21"/>
    <w:rsid w:val="002C6D0E"/>
    <w:rsid w:val="002C6E7A"/>
    <w:rsid w:val="002C6E92"/>
    <w:rsid w:val="002C7181"/>
    <w:rsid w:val="002C7CB1"/>
    <w:rsid w:val="002C7D21"/>
    <w:rsid w:val="002C7D7B"/>
    <w:rsid w:val="002D008A"/>
    <w:rsid w:val="002D158F"/>
    <w:rsid w:val="002D175D"/>
    <w:rsid w:val="002D29F7"/>
    <w:rsid w:val="002D3A14"/>
    <w:rsid w:val="002D4452"/>
    <w:rsid w:val="002D46AF"/>
    <w:rsid w:val="002D51D3"/>
    <w:rsid w:val="002D59EE"/>
    <w:rsid w:val="002D680B"/>
    <w:rsid w:val="002D76F0"/>
    <w:rsid w:val="002E020E"/>
    <w:rsid w:val="002E037F"/>
    <w:rsid w:val="002E1925"/>
    <w:rsid w:val="002E1ED0"/>
    <w:rsid w:val="002E2BB7"/>
    <w:rsid w:val="002E3512"/>
    <w:rsid w:val="002E3BEE"/>
    <w:rsid w:val="002E4027"/>
    <w:rsid w:val="002E56F0"/>
    <w:rsid w:val="002E628D"/>
    <w:rsid w:val="002E7FA2"/>
    <w:rsid w:val="002F0495"/>
    <w:rsid w:val="002F09F1"/>
    <w:rsid w:val="002F104E"/>
    <w:rsid w:val="002F19A0"/>
    <w:rsid w:val="002F29A8"/>
    <w:rsid w:val="002F2B26"/>
    <w:rsid w:val="002F347E"/>
    <w:rsid w:val="002F3F25"/>
    <w:rsid w:val="002F562D"/>
    <w:rsid w:val="002F5B91"/>
    <w:rsid w:val="002F6B99"/>
    <w:rsid w:val="002F6CA1"/>
    <w:rsid w:val="002F77F0"/>
    <w:rsid w:val="002F7AC1"/>
    <w:rsid w:val="00300401"/>
    <w:rsid w:val="003009B9"/>
    <w:rsid w:val="00300C6C"/>
    <w:rsid w:val="00301882"/>
    <w:rsid w:val="00302243"/>
    <w:rsid w:val="00302459"/>
    <w:rsid w:val="00302615"/>
    <w:rsid w:val="00303027"/>
    <w:rsid w:val="00303485"/>
    <w:rsid w:val="00303683"/>
    <w:rsid w:val="0030448B"/>
    <w:rsid w:val="00305CFC"/>
    <w:rsid w:val="00306756"/>
    <w:rsid w:val="00306FD0"/>
    <w:rsid w:val="0030752F"/>
    <w:rsid w:val="00307B93"/>
    <w:rsid w:val="00307C14"/>
    <w:rsid w:val="00307D3B"/>
    <w:rsid w:val="003104BA"/>
    <w:rsid w:val="003112F5"/>
    <w:rsid w:val="003113D1"/>
    <w:rsid w:val="00311B79"/>
    <w:rsid w:val="00311F27"/>
    <w:rsid w:val="0031238F"/>
    <w:rsid w:val="003126CB"/>
    <w:rsid w:val="00312E32"/>
    <w:rsid w:val="003130CD"/>
    <w:rsid w:val="003132C9"/>
    <w:rsid w:val="00313F13"/>
    <w:rsid w:val="003141F6"/>
    <w:rsid w:val="00315B88"/>
    <w:rsid w:val="003160DB"/>
    <w:rsid w:val="003168B3"/>
    <w:rsid w:val="00316959"/>
    <w:rsid w:val="00320C60"/>
    <w:rsid w:val="00320E40"/>
    <w:rsid w:val="0032110A"/>
    <w:rsid w:val="00321D0F"/>
    <w:rsid w:val="00321E25"/>
    <w:rsid w:val="00321E76"/>
    <w:rsid w:val="00322040"/>
    <w:rsid w:val="00322471"/>
    <w:rsid w:val="00322E47"/>
    <w:rsid w:val="003233B4"/>
    <w:rsid w:val="00323D7F"/>
    <w:rsid w:val="00324F6B"/>
    <w:rsid w:val="0032500A"/>
    <w:rsid w:val="00325145"/>
    <w:rsid w:val="0032583C"/>
    <w:rsid w:val="00327DF5"/>
    <w:rsid w:val="00330442"/>
    <w:rsid w:val="0033066A"/>
    <w:rsid w:val="00330AB1"/>
    <w:rsid w:val="003311B1"/>
    <w:rsid w:val="0033152F"/>
    <w:rsid w:val="00331990"/>
    <w:rsid w:val="00333F83"/>
    <w:rsid w:val="00334488"/>
    <w:rsid w:val="0033449F"/>
    <w:rsid w:val="00334A11"/>
    <w:rsid w:val="0033607B"/>
    <w:rsid w:val="003368F9"/>
    <w:rsid w:val="0033705D"/>
    <w:rsid w:val="00340041"/>
    <w:rsid w:val="0034028B"/>
    <w:rsid w:val="0034044B"/>
    <w:rsid w:val="00340AFB"/>
    <w:rsid w:val="00340C83"/>
    <w:rsid w:val="00340C8E"/>
    <w:rsid w:val="00341293"/>
    <w:rsid w:val="003418EC"/>
    <w:rsid w:val="00341B47"/>
    <w:rsid w:val="00341E79"/>
    <w:rsid w:val="00342907"/>
    <w:rsid w:val="003429A0"/>
    <w:rsid w:val="003441BF"/>
    <w:rsid w:val="00344D72"/>
    <w:rsid w:val="00346314"/>
    <w:rsid w:val="00346524"/>
    <w:rsid w:val="003465F1"/>
    <w:rsid w:val="00347987"/>
    <w:rsid w:val="00350344"/>
    <w:rsid w:val="00350FF8"/>
    <w:rsid w:val="003514FF"/>
    <w:rsid w:val="0035155B"/>
    <w:rsid w:val="003522FC"/>
    <w:rsid w:val="003526FA"/>
    <w:rsid w:val="003537DC"/>
    <w:rsid w:val="00353D53"/>
    <w:rsid w:val="003543A8"/>
    <w:rsid w:val="00354527"/>
    <w:rsid w:val="00355740"/>
    <w:rsid w:val="0035639D"/>
    <w:rsid w:val="003570B5"/>
    <w:rsid w:val="00357413"/>
    <w:rsid w:val="00357624"/>
    <w:rsid w:val="00357669"/>
    <w:rsid w:val="00357ECA"/>
    <w:rsid w:val="00360E47"/>
    <w:rsid w:val="003615CD"/>
    <w:rsid w:val="00361ADA"/>
    <w:rsid w:val="00362140"/>
    <w:rsid w:val="0036290C"/>
    <w:rsid w:val="00362ADA"/>
    <w:rsid w:val="00362E36"/>
    <w:rsid w:val="00362E77"/>
    <w:rsid w:val="00362F24"/>
    <w:rsid w:val="00363CA8"/>
    <w:rsid w:val="00363E68"/>
    <w:rsid w:val="00365F33"/>
    <w:rsid w:val="0036636E"/>
    <w:rsid w:val="003676FD"/>
    <w:rsid w:val="00367939"/>
    <w:rsid w:val="00367F2B"/>
    <w:rsid w:val="0037073A"/>
    <w:rsid w:val="003707F2"/>
    <w:rsid w:val="00371314"/>
    <w:rsid w:val="00371AC8"/>
    <w:rsid w:val="00373421"/>
    <w:rsid w:val="00373F90"/>
    <w:rsid w:val="00374395"/>
    <w:rsid w:val="0037459E"/>
    <w:rsid w:val="0037529A"/>
    <w:rsid w:val="00375A00"/>
    <w:rsid w:val="003765C8"/>
    <w:rsid w:val="003765D2"/>
    <w:rsid w:val="00376784"/>
    <w:rsid w:val="003778F1"/>
    <w:rsid w:val="00377D62"/>
    <w:rsid w:val="003816D8"/>
    <w:rsid w:val="00381BE5"/>
    <w:rsid w:val="00381FBE"/>
    <w:rsid w:val="00382E74"/>
    <w:rsid w:val="00383B50"/>
    <w:rsid w:val="00383E3A"/>
    <w:rsid w:val="00383F90"/>
    <w:rsid w:val="0038409E"/>
    <w:rsid w:val="003844EB"/>
    <w:rsid w:val="0038552D"/>
    <w:rsid w:val="003858F9"/>
    <w:rsid w:val="003860C4"/>
    <w:rsid w:val="0038617F"/>
    <w:rsid w:val="0038757A"/>
    <w:rsid w:val="003878AB"/>
    <w:rsid w:val="003878C8"/>
    <w:rsid w:val="00387DA5"/>
    <w:rsid w:val="00391BB2"/>
    <w:rsid w:val="00391D4F"/>
    <w:rsid w:val="0039307A"/>
    <w:rsid w:val="00393942"/>
    <w:rsid w:val="0039404D"/>
    <w:rsid w:val="003944CC"/>
    <w:rsid w:val="003949F7"/>
    <w:rsid w:val="00394E39"/>
    <w:rsid w:val="00395A9C"/>
    <w:rsid w:val="00396A69"/>
    <w:rsid w:val="00396FBA"/>
    <w:rsid w:val="0039725F"/>
    <w:rsid w:val="003975ED"/>
    <w:rsid w:val="00397CED"/>
    <w:rsid w:val="003A0DA3"/>
    <w:rsid w:val="003A0E14"/>
    <w:rsid w:val="003A1500"/>
    <w:rsid w:val="003A1EF4"/>
    <w:rsid w:val="003A272F"/>
    <w:rsid w:val="003A2F6B"/>
    <w:rsid w:val="003A30CA"/>
    <w:rsid w:val="003A39A3"/>
    <w:rsid w:val="003A3C12"/>
    <w:rsid w:val="003A4354"/>
    <w:rsid w:val="003A4CBC"/>
    <w:rsid w:val="003A57AB"/>
    <w:rsid w:val="003A5A60"/>
    <w:rsid w:val="003A62E2"/>
    <w:rsid w:val="003A7B8A"/>
    <w:rsid w:val="003B00E9"/>
    <w:rsid w:val="003B0D7D"/>
    <w:rsid w:val="003B0FF4"/>
    <w:rsid w:val="003B133D"/>
    <w:rsid w:val="003B2AD1"/>
    <w:rsid w:val="003B31B0"/>
    <w:rsid w:val="003B49C3"/>
    <w:rsid w:val="003B4B40"/>
    <w:rsid w:val="003B4ED7"/>
    <w:rsid w:val="003B4EE6"/>
    <w:rsid w:val="003B5CFD"/>
    <w:rsid w:val="003B77A8"/>
    <w:rsid w:val="003C0413"/>
    <w:rsid w:val="003C10ED"/>
    <w:rsid w:val="003C18AE"/>
    <w:rsid w:val="003C1B8E"/>
    <w:rsid w:val="003C1E03"/>
    <w:rsid w:val="003C20EE"/>
    <w:rsid w:val="003C3243"/>
    <w:rsid w:val="003C397C"/>
    <w:rsid w:val="003C39A3"/>
    <w:rsid w:val="003C3AD0"/>
    <w:rsid w:val="003C3F10"/>
    <w:rsid w:val="003C41FD"/>
    <w:rsid w:val="003C43CE"/>
    <w:rsid w:val="003C442B"/>
    <w:rsid w:val="003C70B1"/>
    <w:rsid w:val="003D0C93"/>
    <w:rsid w:val="003D0D85"/>
    <w:rsid w:val="003D187B"/>
    <w:rsid w:val="003D1B5D"/>
    <w:rsid w:val="003D373F"/>
    <w:rsid w:val="003D4127"/>
    <w:rsid w:val="003D4906"/>
    <w:rsid w:val="003D4E72"/>
    <w:rsid w:val="003D4FE0"/>
    <w:rsid w:val="003D523C"/>
    <w:rsid w:val="003D5A76"/>
    <w:rsid w:val="003D5BA5"/>
    <w:rsid w:val="003D5E61"/>
    <w:rsid w:val="003D7BE7"/>
    <w:rsid w:val="003D7D23"/>
    <w:rsid w:val="003D7FD0"/>
    <w:rsid w:val="003E0246"/>
    <w:rsid w:val="003E151D"/>
    <w:rsid w:val="003E16BD"/>
    <w:rsid w:val="003E17FE"/>
    <w:rsid w:val="003E1C9F"/>
    <w:rsid w:val="003E2ACE"/>
    <w:rsid w:val="003E3657"/>
    <w:rsid w:val="003E4418"/>
    <w:rsid w:val="003E4474"/>
    <w:rsid w:val="003E498C"/>
    <w:rsid w:val="003E49FA"/>
    <w:rsid w:val="003E54E3"/>
    <w:rsid w:val="003E63DE"/>
    <w:rsid w:val="003E7722"/>
    <w:rsid w:val="003F0102"/>
    <w:rsid w:val="003F0390"/>
    <w:rsid w:val="003F0870"/>
    <w:rsid w:val="003F09C6"/>
    <w:rsid w:val="003F12AB"/>
    <w:rsid w:val="003F1AF2"/>
    <w:rsid w:val="003F2B44"/>
    <w:rsid w:val="003F2E57"/>
    <w:rsid w:val="003F343F"/>
    <w:rsid w:val="003F42BA"/>
    <w:rsid w:val="003F5030"/>
    <w:rsid w:val="003F53D5"/>
    <w:rsid w:val="003F6AA1"/>
    <w:rsid w:val="003F6BB2"/>
    <w:rsid w:val="003F6F06"/>
    <w:rsid w:val="003F78E7"/>
    <w:rsid w:val="003F7B61"/>
    <w:rsid w:val="003F7CFE"/>
    <w:rsid w:val="00402BCB"/>
    <w:rsid w:val="00403D8A"/>
    <w:rsid w:val="004040C5"/>
    <w:rsid w:val="00405221"/>
    <w:rsid w:val="00405AC0"/>
    <w:rsid w:val="004060E6"/>
    <w:rsid w:val="00406BDB"/>
    <w:rsid w:val="00406F3C"/>
    <w:rsid w:val="004074B3"/>
    <w:rsid w:val="00407F2B"/>
    <w:rsid w:val="00407FCA"/>
    <w:rsid w:val="0041123D"/>
    <w:rsid w:val="004113AD"/>
    <w:rsid w:val="00411C56"/>
    <w:rsid w:val="00411F5C"/>
    <w:rsid w:val="00411FD5"/>
    <w:rsid w:val="00412247"/>
    <w:rsid w:val="004132AF"/>
    <w:rsid w:val="00413887"/>
    <w:rsid w:val="0041395E"/>
    <w:rsid w:val="00413A5D"/>
    <w:rsid w:val="00414D61"/>
    <w:rsid w:val="004154C8"/>
    <w:rsid w:val="00415AAC"/>
    <w:rsid w:val="00421BD7"/>
    <w:rsid w:val="00421F67"/>
    <w:rsid w:val="0042201A"/>
    <w:rsid w:val="00422FD7"/>
    <w:rsid w:val="00423B36"/>
    <w:rsid w:val="004254D5"/>
    <w:rsid w:val="004255E2"/>
    <w:rsid w:val="00426177"/>
    <w:rsid w:val="00426913"/>
    <w:rsid w:val="00426F64"/>
    <w:rsid w:val="00427275"/>
    <w:rsid w:val="0042751F"/>
    <w:rsid w:val="00430182"/>
    <w:rsid w:val="00430F0D"/>
    <w:rsid w:val="00431D72"/>
    <w:rsid w:val="00431FFF"/>
    <w:rsid w:val="0043290C"/>
    <w:rsid w:val="00432F56"/>
    <w:rsid w:val="00433663"/>
    <w:rsid w:val="00433785"/>
    <w:rsid w:val="00434AAB"/>
    <w:rsid w:val="00434E8C"/>
    <w:rsid w:val="00435127"/>
    <w:rsid w:val="00435775"/>
    <w:rsid w:val="00435BB0"/>
    <w:rsid w:val="00435D4B"/>
    <w:rsid w:val="00436DDC"/>
    <w:rsid w:val="004376D9"/>
    <w:rsid w:val="00437C7E"/>
    <w:rsid w:val="00441414"/>
    <w:rsid w:val="004416C3"/>
    <w:rsid w:val="00442B69"/>
    <w:rsid w:val="00443F76"/>
    <w:rsid w:val="004447FD"/>
    <w:rsid w:val="004449EF"/>
    <w:rsid w:val="004457FB"/>
    <w:rsid w:val="0044737A"/>
    <w:rsid w:val="004476F0"/>
    <w:rsid w:val="004479C8"/>
    <w:rsid w:val="004518F1"/>
    <w:rsid w:val="00451D4F"/>
    <w:rsid w:val="00452F1C"/>
    <w:rsid w:val="00453179"/>
    <w:rsid w:val="00454490"/>
    <w:rsid w:val="004559EB"/>
    <w:rsid w:val="0045615A"/>
    <w:rsid w:val="00456389"/>
    <w:rsid w:val="00456685"/>
    <w:rsid w:val="00457471"/>
    <w:rsid w:val="00457D93"/>
    <w:rsid w:val="00457F4E"/>
    <w:rsid w:val="00457F63"/>
    <w:rsid w:val="00460B45"/>
    <w:rsid w:val="00461265"/>
    <w:rsid w:val="00461A93"/>
    <w:rsid w:val="00461A9F"/>
    <w:rsid w:val="004637A4"/>
    <w:rsid w:val="004639CF"/>
    <w:rsid w:val="00465DB8"/>
    <w:rsid w:val="00465FF3"/>
    <w:rsid w:val="004662C9"/>
    <w:rsid w:val="00466708"/>
    <w:rsid w:val="0047009E"/>
    <w:rsid w:val="004705FD"/>
    <w:rsid w:val="00470C00"/>
    <w:rsid w:val="00470F51"/>
    <w:rsid w:val="0047128B"/>
    <w:rsid w:val="00471296"/>
    <w:rsid w:val="004732CB"/>
    <w:rsid w:val="00473B0B"/>
    <w:rsid w:val="00474512"/>
    <w:rsid w:val="00474A0D"/>
    <w:rsid w:val="004755B7"/>
    <w:rsid w:val="0047659D"/>
    <w:rsid w:val="00476C4C"/>
    <w:rsid w:val="00477B58"/>
    <w:rsid w:val="00480083"/>
    <w:rsid w:val="00481C87"/>
    <w:rsid w:val="00482F9A"/>
    <w:rsid w:val="004830B7"/>
    <w:rsid w:val="004845C4"/>
    <w:rsid w:val="00484D4C"/>
    <w:rsid w:val="00484E6E"/>
    <w:rsid w:val="00485263"/>
    <w:rsid w:val="00485595"/>
    <w:rsid w:val="00486180"/>
    <w:rsid w:val="00486D0D"/>
    <w:rsid w:val="00487AF4"/>
    <w:rsid w:val="00487BD5"/>
    <w:rsid w:val="00487CE0"/>
    <w:rsid w:val="00487FD9"/>
    <w:rsid w:val="00490229"/>
    <w:rsid w:val="004906F9"/>
    <w:rsid w:val="00490F70"/>
    <w:rsid w:val="0049157C"/>
    <w:rsid w:val="0049181B"/>
    <w:rsid w:val="00491BB9"/>
    <w:rsid w:val="00491CF0"/>
    <w:rsid w:val="0049309E"/>
    <w:rsid w:val="004948C3"/>
    <w:rsid w:val="00496FDC"/>
    <w:rsid w:val="004A053B"/>
    <w:rsid w:val="004A16DA"/>
    <w:rsid w:val="004A2B61"/>
    <w:rsid w:val="004A3514"/>
    <w:rsid w:val="004A409C"/>
    <w:rsid w:val="004A48C9"/>
    <w:rsid w:val="004A4A79"/>
    <w:rsid w:val="004A5E61"/>
    <w:rsid w:val="004A6252"/>
    <w:rsid w:val="004A73B5"/>
    <w:rsid w:val="004A7467"/>
    <w:rsid w:val="004A7EBF"/>
    <w:rsid w:val="004B04DB"/>
    <w:rsid w:val="004B0ECE"/>
    <w:rsid w:val="004B133A"/>
    <w:rsid w:val="004B1A14"/>
    <w:rsid w:val="004B1E99"/>
    <w:rsid w:val="004B1E9C"/>
    <w:rsid w:val="004B2D40"/>
    <w:rsid w:val="004B3C9C"/>
    <w:rsid w:val="004B3DE2"/>
    <w:rsid w:val="004B4655"/>
    <w:rsid w:val="004B4714"/>
    <w:rsid w:val="004B57F0"/>
    <w:rsid w:val="004B5EBD"/>
    <w:rsid w:val="004B5FBA"/>
    <w:rsid w:val="004B684E"/>
    <w:rsid w:val="004B723F"/>
    <w:rsid w:val="004B7326"/>
    <w:rsid w:val="004B7515"/>
    <w:rsid w:val="004C13D4"/>
    <w:rsid w:val="004C1832"/>
    <w:rsid w:val="004C377B"/>
    <w:rsid w:val="004C5938"/>
    <w:rsid w:val="004C6C9D"/>
    <w:rsid w:val="004C7B77"/>
    <w:rsid w:val="004D0842"/>
    <w:rsid w:val="004D1BF3"/>
    <w:rsid w:val="004D403A"/>
    <w:rsid w:val="004D421B"/>
    <w:rsid w:val="004D5ABD"/>
    <w:rsid w:val="004D5B11"/>
    <w:rsid w:val="004D5E57"/>
    <w:rsid w:val="004D6524"/>
    <w:rsid w:val="004D7B65"/>
    <w:rsid w:val="004E0ADC"/>
    <w:rsid w:val="004E0E2C"/>
    <w:rsid w:val="004E1B8D"/>
    <w:rsid w:val="004E2748"/>
    <w:rsid w:val="004E27FF"/>
    <w:rsid w:val="004E2D49"/>
    <w:rsid w:val="004E3872"/>
    <w:rsid w:val="004E3914"/>
    <w:rsid w:val="004E4105"/>
    <w:rsid w:val="004E434E"/>
    <w:rsid w:val="004E4EA2"/>
    <w:rsid w:val="004E576A"/>
    <w:rsid w:val="004E5915"/>
    <w:rsid w:val="004E764E"/>
    <w:rsid w:val="004F024E"/>
    <w:rsid w:val="004F059A"/>
    <w:rsid w:val="004F06B3"/>
    <w:rsid w:val="004F13F1"/>
    <w:rsid w:val="004F1CDB"/>
    <w:rsid w:val="004F1F5F"/>
    <w:rsid w:val="004F246B"/>
    <w:rsid w:val="004F2933"/>
    <w:rsid w:val="004F3096"/>
    <w:rsid w:val="004F323F"/>
    <w:rsid w:val="004F385D"/>
    <w:rsid w:val="004F5054"/>
    <w:rsid w:val="004F6134"/>
    <w:rsid w:val="004F7C8B"/>
    <w:rsid w:val="005002A0"/>
    <w:rsid w:val="00500C74"/>
    <w:rsid w:val="00500E36"/>
    <w:rsid w:val="00500FD4"/>
    <w:rsid w:val="00501F7A"/>
    <w:rsid w:val="00502007"/>
    <w:rsid w:val="005031C4"/>
    <w:rsid w:val="00503301"/>
    <w:rsid w:val="00503476"/>
    <w:rsid w:val="005035F5"/>
    <w:rsid w:val="005046C0"/>
    <w:rsid w:val="00505693"/>
    <w:rsid w:val="00507411"/>
    <w:rsid w:val="00507FDB"/>
    <w:rsid w:val="0051011C"/>
    <w:rsid w:val="00511AD1"/>
    <w:rsid w:val="00511CD8"/>
    <w:rsid w:val="005124E8"/>
    <w:rsid w:val="0051462F"/>
    <w:rsid w:val="00514D1D"/>
    <w:rsid w:val="0051650F"/>
    <w:rsid w:val="00516D36"/>
    <w:rsid w:val="00517D5C"/>
    <w:rsid w:val="005203AA"/>
    <w:rsid w:val="00521412"/>
    <w:rsid w:val="0052242E"/>
    <w:rsid w:val="00523E87"/>
    <w:rsid w:val="00524788"/>
    <w:rsid w:val="0052587D"/>
    <w:rsid w:val="00526AAF"/>
    <w:rsid w:val="0052773B"/>
    <w:rsid w:val="0052795C"/>
    <w:rsid w:val="00527D05"/>
    <w:rsid w:val="005303DE"/>
    <w:rsid w:val="00531F82"/>
    <w:rsid w:val="00533696"/>
    <w:rsid w:val="005336AC"/>
    <w:rsid w:val="00533C4A"/>
    <w:rsid w:val="00533CB6"/>
    <w:rsid w:val="00534C66"/>
    <w:rsid w:val="00537280"/>
    <w:rsid w:val="00537761"/>
    <w:rsid w:val="00540DF2"/>
    <w:rsid w:val="00540E04"/>
    <w:rsid w:val="00541507"/>
    <w:rsid w:val="005417AF"/>
    <w:rsid w:val="005423FE"/>
    <w:rsid w:val="00542DC5"/>
    <w:rsid w:val="00542DDD"/>
    <w:rsid w:val="00543564"/>
    <w:rsid w:val="005450BE"/>
    <w:rsid w:val="0054566E"/>
    <w:rsid w:val="0054703B"/>
    <w:rsid w:val="005475CE"/>
    <w:rsid w:val="00547666"/>
    <w:rsid w:val="0055123E"/>
    <w:rsid w:val="00551BDF"/>
    <w:rsid w:val="005534AE"/>
    <w:rsid w:val="00554988"/>
    <w:rsid w:val="00555A64"/>
    <w:rsid w:val="00560DA4"/>
    <w:rsid w:val="00561197"/>
    <w:rsid w:val="00561475"/>
    <w:rsid w:val="00561B45"/>
    <w:rsid w:val="005628DF"/>
    <w:rsid w:val="005636C9"/>
    <w:rsid w:val="0056410D"/>
    <w:rsid w:val="0056479B"/>
    <w:rsid w:val="00564EFF"/>
    <w:rsid w:val="005657CF"/>
    <w:rsid w:val="00565D96"/>
    <w:rsid w:val="00566582"/>
    <w:rsid w:val="005668EF"/>
    <w:rsid w:val="00566D41"/>
    <w:rsid w:val="00567F4C"/>
    <w:rsid w:val="0057112C"/>
    <w:rsid w:val="0057139C"/>
    <w:rsid w:val="005721B1"/>
    <w:rsid w:val="00572AB2"/>
    <w:rsid w:val="00572E71"/>
    <w:rsid w:val="00574788"/>
    <w:rsid w:val="00574C36"/>
    <w:rsid w:val="005761D9"/>
    <w:rsid w:val="005762AC"/>
    <w:rsid w:val="00577148"/>
    <w:rsid w:val="005777F2"/>
    <w:rsid w:val="0058085E"/>
    <w:rsid w:val="00580AB9"/>
    <w:rsid w:val="00580F27"/>
    <w:rsid w:val="005812FE"/>
    <w:rsid w:val="00581FDE"/>
    <w:rsid w:val="00582B63"/>
    <w:rsid w:val="00583443"/>
    <w:rsid w:val="005840D9"/>
    <w:rsid w:val="0058443B"/>
    <w:rsid w:val="00584DB2"/>
    <w:rsid w:val="00585F9A"/>
    <w:rsid w:val="0058675E"/>
    <w:rsid w:val="0058705F"/>
    <w:rsid w:val="00591328"/>
    <w:rsid w:val="00591770"/>
    <w:rsid w:val="00591F96"/>
    <w:rsid w:val="00592046"/>
    <w:rsid w:val="0059262C"/>
    <w:rsid w:val="00592D91"/>
    <w:rsid w:val="00593CA7"/>
    <w:rsid w:val="005942BB"/>
    <w:rsid w:val="005951B1"/>
    <w:rsid w:val="005953C8"/>
    <w:rsid w:val="00595562"/>
    <w:rsid w:val="005963F3"/>
    <w:rsid w:val="00596868"/>
    <w:rsid w:val="00597338"/>
    <w:rsid w:val="005973C8"/>
    <w:rsid w:val="005A00A5"/>
    <w:rsid w:val="005A05D1"/>
    <w:rsid w:val="005A0974"/>
    <w:rsid w:val="005A0CCF"/>
    <w:rsid w:val="005A1E11"/>
    <w:rsid w:val="005A1F0C"/>
    <w:rsid w:val="005A20EF"/>
    <w:rsid w:val="005A29D1"/>
    <w:rsid w:val="005A30AA"/>
    <w:rsid w:val="005A355E"/>
    <w:rsid w:val="005A3E44"/>
    <w:rsid w:val="005A3F60"/>
    <w:rsid w:val="005A3FA4"/>
    <w:rsid w:val="005A4223"/>
    <w:rsid w:val="005A4A1A"/>
    <w:rsid w:val="005A776A"/>
    <w:rsid w:val="005B04CA"/>
    <w:rsid w:val="005B120D"/>
    <w:rsid w:val="005B1727"/>
    <w:rsid w:val="005B1C1E"/>
    <w:rsid w:val="005B1D7E"/>
    <w:rsid w:val="005B2084"/>
    <w:rsid w:val="005B2E91"/>
    <w:rsid w:val="005B5B77"/>
    <w:rsid w:val="005B7145"/>
    <w:rsid w:val="005B74B1"/>
    <w:rsid w:val="005C0546"/>
    <w:rsid w:val="005C084E"/>
    <w:rsid w:val="005C0C4C"/>
    <w:rsid w:val="005C238D"/>
    <w:rsid w:val="005C2BDC"/>
    <w:rsid w:val="005C321F"/>
    <w:rsid w:val="005C4117"/>
    <w:rsid w:val="005C44CD"/>
    <w:rsid w:val="005C556B"/>
    <w:rsid w:val="005C693E"/>
    <w:rsid w:val="005C695D"/>
    <w:rsid w:val="005C7AA8"/>
    <w:rsid w:val="005D0226"/>
    <w:rsid w:val="005D04A0"/>
    <w:rsid w:val="005D0BCB"/>
    <w:rsid w:val="005D1099"/>
    <w:rsid w:val="005D1B21"/>
    <w:rsid w:val="005D20DE"/>
    <w:rsid w:val="005D253E"/>
    <w:rsid w:val="005D2B56"/>
    <w:rsid w:val="005D363B"/>
    <w:rsid w:val="005D52F0"/>
    <w:rsid w:val="005D63B9"/>
    <w:rsid w:val="005D66D0"/>
    <w:rsid w:val="005D6B0D"/>
    <w:rsid w:val="005D74D9"/>
    <w:rsid w:val="005E02F7"/>
    <w:rsid w:val="005E0B2D"/>
    <w:rsid w:val="005E2965"/>
    <w:rsid w:val="005E311D"/>
    <w:rsid w:val="005E317E"/>
    <w:rsid w:val="005E337D"/>
    <w:rsid w:val="005E36DF"/>
    <w:rsid w:val="005E372F"/>
    <w:rsid w:val="005E443C"/>
    <w:rsid w:val="005E6780"/>
    <w:rsid w:val="005E67BA"/>
    <w:rsid w:val="005E6A4F"/>
    <w:rsid w:val="005E7E21"/>
    <w:rsid w:val="005F008B"/>
    <w:rsid w:val="005F02B2"/>
    <w:rsid w:val="005F04D8"/>
    <w:rsid w:val="005F11C9"/>
    <w:rsid w:val="005F1E04"/>
    <w:rsid w:val="005F20B4"/>
    <w:rsid w:val="005F2E91"/>
    <w:rsid w:val="005F3016"/>
    <w:rsid w:val="005F3227"/>
    <w:rsid w:val="005F4B06"/>
    <w:rsid w:val="005F57D4"/>
    <w:rsid w:val="005F7093"/>
    <w:rsid w:val="006002E5"/>
    <w:rsid w:val="00601430"/>
    <w:rsid w:val="00602444"/>
    <w:rsid w:val="0060316C"/>
    <w:rsid w:val="00603E9C"/>
    <w:rsid w:val="006040EB"/>
    <w:rsid w:val="00604106"/>
    <w:rsid w:val="00604BD4"/>
    <w:rsid w:val="00604C42"/>
    <w:rsid w:val="00605798"/>
    <w:rsid w:val="00605C6D"/>
    <w:rsid w:val="00605D4F"/>
    <w:rsid w:val="0060621F"/>
    <w:rsid w:val="00606691"/>
    <w:rsid w:val="006076B7"/>
    <w:rsid w:val="006100F5"/>
    <w:rsid w:val="00610CF8"/>
    <w:rsid w:val="00610EE2"/>
    <w:rsid w:val="00611458"/>
    <w:rsid w:val="00612290"/>
    <w:rsid w:val="00612EFC"/>
    <w:rsid w:val="006136DD"/>
    <w:rsid w:val="00613DFC"/>
    <w:rsid w:val="00614796"/>
    <w:rsid w:val="00614C96"/>
    <w:rsid w:val="00614CBD"/>
    <w:rsid w:val="006158DB"/>
    <w:rsid w:val="006159C4"/>
    <w:rsid w:val="00620782"/>
    <w:rsid w:val="00620F3A"/>
    <w:rsid w:val="00621EF6"/>
    <w:rsid w:val="006226DE"/>
    <w:rsid w:val="00622895"/>
    <w:rsid w:val="00622C7F"/>
    <w:rsid w:val="00623361"/>
    <w:rsid w:val="00623955"/>
    <w:rsid w:val="00624550"/>
    <w:rsid w:val="00624B27"/>
    <w:rsid w:val="00624D1C"/>
    <w:rsid w:val="0062637B"/>
    <w:rsid w:val="00626600"/>
    <w:rsid w:val="00627023"/>
    <w:rsid w:val="00630250"/>
    <w:rsid w:val="0063028F"/>
    <w:rsid w:val="006304E2"/>
    <w:rsid w:val="00630AAA"/>
    <w:rsid w:val="00631529"/>
    <w:rsid w:val="006316BA"/>
    <w:rsid w:val="00632D3B"/>
    <w:rsid w:val="00633560"/>
    <w:rsid w:val="0063408F"/>
    <w:rsid w:val="00634603"/>
    <w:rsid w:val="0063460A"/>
    <w:rsid w:val="00635371"/>
    <w:rsid w:val="006353D9"/>
    <w:rsid w:val="006361AD"/>
    <w:rsid w:val="00637B75"/>
    <w:rsid w:val="006405D8"/>
    <w:rsid w:val="00641443"/>
    <w:rsid w:val="00641A74"/>
    <w:rsid w:val="00642638"/>
    <w:rsid w:val="006427BE"/>
    <w:rsid w:val="006429DA"/>
    <w:rsid w:val="00643E6A"/>
    <w:rsid w:val="0064512F"/>
    <w:rsid w:val="00646AC4"/>
    <w:rsid w:val="00646CC3"/>
    <w:rsid w:val="006476BA"/>
    <w:rsid w:val="00647D74"/>
    <w:rsid w:val="006505C1"/>
    <w:rsid w:val="0065062D"/>
    <w:rsid w:val="00650CCA"/>
    <w:rsid w:val="00650D0D"/>
    <w:rsid w:val="0065168C"/>
    <w:rsid w:val="00651F16"/>
    <w:rsid w:val="00653424"/>
    <w:rsid w:val="00653B68"/>
    <w:rsid w:val="00654796"/>
    <w:rsid w:val="00655E02"/>
    <w:rsid w:val="0065721A"/>
    <w:rsid w:val="00657907"/>
    <w:rsid w:val="0066067C"/>
    <w:rsid w:val="00660A79"/>
    <w:rsid w:val="00661354"/>
    <w:rsid w:val="00661716"/>
    <w:rsid w:val="00661E14"/>
    <w:rsid w:val="00662F0E"/>
    <w:rsid w:val="00663058"/>
    <w:rsid w:val="00663933"/>
    <w:rsid w:val="00664AD9"/>
    <w:rsid w:val="0066518C"/>
    <w:rsid w:val="006651A1"/>
    <w:rsid w:val="006656D9"/>
    <w:rsid w:val="0066578A"/>
    <w:rsid w:val="00665B3A"/>
    <w:rsid w:val="00666C04"/>
    <w:rsid w:val="0066748D"/>
    <w:rsid w:val="00667DB0"/>
    <w:rsid w:val="0067025F"/>
    <w:rsid w:val="006707CE"/>
    <w:rsid w:val="00670D34"/>
    <w:rsid w:val="00670F65"/>
    <w:rsid w:val="00671693"/>
    <w:rsid w:val="00671A50"/>
    <w:rsid w:val="006720A8"/>
    <w:rsid w:val="006726A0"/>
    <w:rsid w:val="00672915"/>
    <w:rsid w:val="00672E78"/>
    <w:rsid w:val="00672EDA"/>
    <w:rsid w:val="006740FE"/>
    <w:rsid w:val="0067447F"/>
    <w:rsid w:val="00674C7B"/>
    <w:rsid w:val="00675054"/>
    <w:rsid w:val="006754F1"/>
    <w:rsid w:val="006755B2"/>
    <w:rsid w:val="006764F4"/>
    <w:rsid w:val="0067676D"/>
    <w:rsid w:val="00676790"/>
    <w:rsid w:val="006769B9"/>
    <w:rsid w:val="006774BA"/>
    <w:rsid w:val="00680E2F"/>
    <w:rsid w:val="00681DD2"/>
    <w:rsid w:val="006828D6"/>
    <w:rsid w:val="00682E78"/>
    <w:rsid w:val="00683448"/>
    <w:rsid w:val="00683494"/>
    <w:rsid w:val="006842ED"/>
    <w:rsid w:val="00684FDB"/>
    <w:rsid w:val="006851D3"/>
    <w:rsid w:val="00685794"/>
    <w:rsid w:val="0068590B"/>
    <w:rsid w:val="00686A09"/>
    <w:rsid w:val="00686D6C"/>
    <w:rsid w:val="006872B5"/>
    <w:rsid w:val="00687381"/>
    <w:rsid w:val="00690089"/>
    <w:rsid w:val="00690B6E"/>
    <w:rsid w:val="00691536"/>
    <w:rsid w:val="00691826"/>
    <w:rsid w:val="00691A94"/>
    <w:rsid w:val="006948FA"/>
    <w:rsid w:val="00695232"/>
    <w:rsid w:val="006955D0"/>
    <w:rsid w:val="00695A8F"/>
    <w:rsid w:val="00696FA2"/>
    <w:rsid w:val="006A046D"/>
    <w:rsid w:val="006A1B52"/>
    <w:rsid w:val="006A1D5F"/>
    <w:rsid w:val="006A363B"/>
    <w:rsid w:val="006A4473"/>
    <w:rsid w:val="006A4643"/>
    <w:rsid w:val="006A4922"/>
    <w:rsid w:val="006A4B50"/>
    <w:rsid w:val="006A4F8F"/>
    <w:rsid w:val="006A4FB3"/>
    <w:rsid w:val="006A5004"/>
    <w:rsid w:val="006A59B8"/>
    <w:rsid w:val="006A5F8C"/>
    <w:rsid w:val="006A7991"/>
    <w:rsid w:val="006B003F"/>
    <w:rsid w:val="006B11A0"/>
    <w:rsid w:val="006B1BDF"/>
    <w:rsid w:val="006B1C21"/>
    <w:rsid w:val="006B28CD"/>
    <w:rsid w:val="006B297A"/>
    <w:rsid w:val="006B3071"/>
    <w:rsid w:val="006B3355"/>
    <w:rsid w:val="006B3831"/>
    <w:rsid w:val="006B3CAE"/>
    <w:rsid w:val="006B4FF3"/>
    <w:rsid w:val="006B65A7"/>
    <w:rsid w:val="006B68E8"/>
    <w:rsid w:val="006B6AE8"/>
    <w:rsid w:val="006B6ED4"/>
    <w:rsid w:val="006B7AF2"/>
    <w:rsid w:val="006C100A"/>
    <w:rsid w:val="006C129A"/>
    <w:rsid w:val="006C142D"/>
    <w:rsid w:val="006C1FBD"/>
    <w:rsid w:val="006C2D21"/>
    <w:rsid w:val="006C348A"/>
    <w:rsid w:val="006C3A54"/>
    <w:rsid w:val="006C3C96"/>
    <w:rsid w:val="006C4256"/>
    <w:rsid w:val="006C43A8"/>
    <w:rsid w:val="006C52C8"/>
    <w:rsid w:val="006C5A16"/>
    <w:rsid w:val="006C5FDB"/>
    <w:rsid w:val="006C62D4"/>
    <w:rsid w:val="006C6D9B"/>
    <w:rsid w:val="006C769D"/>
    <w:rsid w:val="006C79EC"/>
    <w:rsid w:val="006C7D0E"/>
    <w:rsid w:val="006D025E"/>
    <w:rsid w:val="006D0789"/>
    <w:rsid w:val="006D15BD"/>
    <w:rsid w:val="006D417A"/>
    <w:rsid w:val="006D4A7D"/>
    <w:rsid w:val="006D507E"/>
    <w:rsid w:val="006D6076"/>
    <w:rsid w:val="006D607B"/>
    <w:rsid w:val="006D6941"/>
    <w:rsid w:val="006E041A"/>
    <w:rsid w:val="006E23DA"/>
    <w:rsid w:val="006E2874"/>
    <w:rsid w:val="006E300A"/>
    <w:rsid w:val="006E378E"/>
    <w:rsid w:val="006E44DD"/>
    <w:rsid w:val="006E4B30"/>
    <w:rsid w:val="006E4CC3"/>
    <w:rsid w:val="006E690A"/>
    <w:rsid w:val="006E6CA9"/>
    <w:rsid w:val="006E703C"/>
    <w:rsid w:val="006E7791"/>
    <w:rsid w:val="006E7CD7"/>
    <w:rsid w:val="006F01DF"/>
    <w:rsid w:val="006F03D8"/>
    <w:rsid w:val="006F0656"/>
    <w:rsid w:val="006F10DD"/>
    <w:rsid w:val="006F2044"/>
    <w:rsid w:val="006F21DD"/>
    <w:rsid w:val="006F31CF"/>
    <w:rsid w:val="006F32F2"/>
    <w:rsid w:val="006F375D"/>
    <w:rsid w:val="006F3B9A"/>
    <w:rsid w:val="006F4A79"/>
    <w:rsid w:val="006F4FC8"/>
    <w:rsid w:val="006F5A96"/>
    <w:rsid w:val="006F7335"/>
    <w:rsid w:val="007006E7"/>
    <w:rsid w:val="0070196D"/>
    <w:rsid w:val="00701D93"/>
    <w:rsid w:val="00703E4C"/>
    <w:rsid w:val="0070486D"/>
    <w:rsid w:val="007049A2"/>
    <w:rsid w:val="007060B8"/>
    <w:rsid w:val="0070631B"/>
    <w:rsid w:val="00706B80"/>
    <w:rsid w:val="00706E5B"/>
    <w:rsid w:val="007074BE"/>
    <w:rsid w:val="00710458"/>
    <w:rsid w:val="00710BB0"/>
    <w:rsid w:val="00711FC8"/>
    <w:rsid w:val="007123C2"/>
    <w:rsid w:val="007127E7"/>
    <w:rsid w:val="00712FC2"/>
    <w:rsid w:val="007130B8"/>
    <w:rsid w:val="00713237"/>
    <w:rsid w:val="00713E30"/>
    <w:rsid w:val="00714A52"/>
    <w:rsid w:val="0071506A"/>
    <w:rsid w:val="00715A64"/>
    <w:rsid w:val="007163AF"/>
    <w:rsid w:val="00717D03"/>
    <w:rsid w:val="00717D3F"/>
    <w:rsid w:val="00720483"/>
    <w:rsid w:val="007210E3"/>
    <w:rsid w:val="00721F13"/>
    <w:rsid w:val="00722395"/>
    <w:rsid w:val="0072267E"/>
    <w:rsid w:val="00722770"/>
    <w:rsid w:val="00722E55"/>
    <w:rsid w:val="007231DB"/>
    <w:rsid w:val="007233AA"/>
    <w:rsid w:val="00724712"/>
    <w:rsid w:val="00725A23"/>
    <w:rsid w:val="007269B4"/>
    <w:rsid w:val="00727106"/>
    <w:rsid w:val="007272D7"/>
    <w:rsid w:val="0072762A"/>
    <w:rsid w:val="0072795B"/>
    <w:rsid w:val="00727B63"/>
    <w:rsid w:val="00727C90"/>
    <w:rsid w:val="007310CE"/>
    <w:rsid w:val="0073139A"/>
    <w:rsid w:val="00731645"/>
    <w:rsid w:val="00731728"/>
    <w:rsid w:val="007324EB"/>
    <w:rsid w:val="0073290F"/>
    <w:rsid w:val="00732AD4"/>
    <w:rsid w:val="00732B0B"/>
    <w:rsid w:val="00733B74"/>
    <w:rsid w:val="00734C17"/>
    <w:rsid w:val="00734E3A"/>
    <w:rsid w:val="00737F9B"/>
    <w:rsid w:val="0074196F"/>
    <w:rsid w:val="007448FE"/>
    <w:rsid w:val="007449D3"/>
    <w:rsid w:val="00745C27"/>
    <w:rsid w:val="00750A89"/>
    <w:rsid w:val="00750B46"/>
    <w:rsid w:val="00751DEE"/>
    <w:rsid w:val="00752096"/>
    <w:rsid w:val="00752ABA"/>
    <w:rsid w:val="00754224"/>
    <w:rsid w:val="00754A56"/>
    <w:rsid w:val="00755060"/>
    <w:rsid w:val="00756101"/>
    <w:rsid w:val="007565E6"/>
    <w:rsid w:val="00757236"/>
    <w:rsid w:val="0075728F"/>
    <w:rsid w:val="00757331"/>
    <w:rsid w:val="007576CB"/>
    <w:rsid w:val="0076149F"/>
    <w:rsid w:val="00762616"/>
    <w:rsid w:val="00762788"/>
    <w:rsid w:val="00762EBD"/>
    <w:rsid w:val="007630BB"/>
    <w:rsid w:val="00764D47"/>
    <w:rsid w:val="00764D61"/>
    <w:rsid w:val="00766B55"/>
    <w:rsid w:val="0076704F"/>
    <w:rsid w:val="007715F0"/>
    <w:rsid w:val="007719AD"/>
    <w:rsid w:val="00771FDD"/>
    <w:rsid w:val="00772545"/>
    <w:rsid w:val="00772900"/>
    <w:rsid w:val="00772A18"/>
    <w:rsid w:val="0077374C"/>
    <w:rsid w:val="00773CC7"/>
    <w:rsid w:val="007746D1"/>
    <w:rsid w:val="0077517E"/>
    <w:rsid w:val="00777641"/>
    <w:rsid w:val="007816B4"/>
    <w:rsid w:val="0078228B"/>
    <w:rsid w:val="00782A97"/>
    <w:rsid w:val="0078344C"/>
    <w:rsid w:val="00785509"/>
    <w:rsid w:val="00785BD3"/>
    <w:rsid w:val="007874C0"/>
    <w:rsid w:val="00787BB3"/>
    <w:rsid w:val="007911EA"/>
    <w:rsid w:val="00791317"/>
    <w:rsid w:val="00791D65"/>
    <w:rsid w:val="00792189"/>
    <w:rsid w:val="00792816"/>
    <w:rsid w:val="0079336C"/>
    <w:rsid w:val="00793487"/>
    <w:rsid w:val="0079359B"/>
    <w:rsid w:val="00793F67"/>
    <w:rsid w:val="00794CAC"/>
    <w:rsid w:val="00794D75"/>
    <w:rsid w:val="00794DB3"/>
    <w:rsid w:val="00794DE2"/>
    <w:rsid w:val="007953EA"/>
    <w:rsid w:val="007957B8"/>
    <w:rsid w:val="007A04DB"/>
    <w:rsid w:val="007A19B3"/>
    <w:rsid w:val="007A226C"/>
    <w:rsid w:val="007A2C69"/>
    <w:rsid w:val="007A31E2"/>
    <w:rsid w:val="007A3A9C"/>
    <w:rsid w:val="007A45DE"/>
    <w:rsid w:val="007A528D"/>
    <w:rsid w:val="007A544F"/>
    <w:rsid w:val="007A54EF"/>
    <w:rsid w:val="007A5AB6"/>
    <w:rsid w:val="007A64EF"/>
    <w:rsid w:val="007A677D"/>
    <w:rsid w:val="007A68A1"/>
    <w:rsid w:val="007A72D6"/>
    <w:rsid w:val="007A7B95"/>
    <w:rsid w:val="007B0FEE"/>
    <w:rsid w:val="007B1100"/>
    <w:rsid w:val="007B1A80"/>
    <w:rsid w:val="007B1B3E"/>
    <w:rsid w:val="007B1CDA"/>
    <w:rsid w:val="007B2B49"/>
    <w:rsid w:val="007B43D6"/>
    <w:rsid w:val="007B465D"/>
    <w:rsid w:val="007B4849"/>
    <w:rsid w:val="007B4FB0"/>
    <w:rsid w:val="007B5DEA"/>
    <w:rsid w:val="007B7025"/>
    <w:rsid w:val="007B7096"/>
    <w:rsid w:val="007B7928"/>
    <w:rsid w:val="007C23A9"/>
    <w:rsid w:val="007C328A"/>
    <w:rsid w:val="007C32AE"/>
    <w:rsid w:val="007C35EB"/>
    <w:rsid w:val="007C3BF4"/>
    <w:rsid w:val="007C3D1B"/>
    <w:rsid w:val="007C4756"/>
    <w:rsid w:val="007C479B"/>
    <w:rsid w:val="007C5C70"/>
    <w:rsid w:val="007C5FF3"/>
    <w:rsid w:val="007C6808"/>
    <w:rsid w:val="007C6AAB"/>
    <w:rsid w:val="007C72E6"/>
    <w:rsid w:val="007D1142"/>
    <w:rsid w:val="007D133B"/>
    <w:rsid w:val="007D189A"/>
    <w:rsid w:val="007D22D7"/>
    <w:rsid w:val="007D2AB0"/>
    <w:rsid w:val="007D4FB5"/>
    <w:rsid w:val="007D57F0"/>
    <w:rsid w:val="007D6123"/>
    <w:rsid w:val="007D67AE"/>
    <w:rsid w:val="007D6C80"/>
    <w:rsid w:val="007E0E98"/>
    <w:rsid w:val="007E11DE"/>
    <w:rsid w:val="007E1759"/>
    <w:rsid w:val="007E1922"/>
    <w:rsid w:val="007E1983"/>
    <w:rsid w:val="007E1D86"/>
    <w:rsid w:val="007E2FAD"/>
    <w:rsid w:val="007E301E"/>
    <w:rsid w:val="007E3572"/>
    <w:rsid w:val="007E3F51"/>
    <w:rsid w:val="007E3FFD"/>
    <w:rsid w:val="007E56B8"/>
    <w:rsid w:val="007E5879"/>
    <w:rsid w:val="007E6167"/>
    <w:rsid w:val="007E677F"/>
    <w:rsid w:val="007E6E9E"/>
    <w:rsid w:val="007F012F"/>
    <w:rsid w:val="007F08E4"/>
    <w:rsid w:val="007F09CD"/>
    <w:rsid w:val="007F0B72"/>
    <w:rsid w:val="007F0BDC"/>
    <w:rsid w:val="007F1556"/>
    <w:rsid w:val="007F15ED"/>
    <w:rsid w:val="007F2FCB"/>
    <w:rsid w:val="007F317F"/>
    <w:rsid w:val="007F322D"/>
    <w:rsid w:val="007F353A"/>
    <w:rsid w:val="007F444F"/>
    <w:rsid w:val="007F45CB"/>
    <w:rsid w:val="007F4BC1"/>
    <w:rsid w:val="007F4F5F"/>
    <w:rsid w:val="007F7286"/>
    <w:rsid w:val="007F775A"/>
    <w:rsid w:val="007F7CE7"/>
    <w:rsid w:val="00800126"/>
    <w:rsid w:val="00800165"/>
    <w:rsid w:val="00800902"/>
    <w:rsid w:val="00800D1D"/>
    <w:rsid w:val="00801312"/>
    <w:rsid w:val="008017E1"/>
    <w:rsid w:val="00801F3E"/>
    <w:rsid w:val="00803BCD"/>
    <w:rsid w:val="00805C7E"/>
    <w:rsid w:val="00806465"/>
    <w:rsid w:val="008073CB"/>
    <w:rsid w:val="008074F5"/>
    <w:rsid w:val="00810ACE"/>
    <w:rsid w:val="00810B8C"/>
    <w:rsid w:val="00811D50"/>
    <w:rsid w:val="008127A0"/>
    <w:rsid w:val="008129E7"/>
    <w:rsid w:val="00813281"/>
    <w:rsid w:val="0081431D"/>
    <w:rsid w:val="00814DF7"/>
    <w:rsid w:val="00815ABE"/>
    <w:rsid w:val="00816105"/>
    <w:rsid w:val="00816660"/>
    <w:rsid w:val="0081764B"/>
    <w:rsid w:val="00817676"/>
    <w:rsid w:val="0081770F"/>
    <w:rsid w:val="00817A32"/>
    <w:rsid w:val="00817AD1"/>
    <w:rsid w:val="00817DED"/>
    <w:rsid w:val="00820308"/>
    <w:rsid w:val="008204A0"/>
    <w:rsid w:val="00820E49"/>
    <w:rsid w:val="00820F2C"/>
    <w:rsid w:val="00820FD2"/>
    <w:rsid w:val="00820FDD"/>
    <w:rsid w:val="00821304"/>
    <w:rsid w:val="00821E3A"/>
    <w:rsid w:val="00822092"/>
    <w:rsid w:val="00822DA3"/>
    <w:rsid w:val="00823586"/>
    <w:rsid w:val="00824380"/>
    <w:rsid w:val="00825B3D"/>
    <w:rsid w:val="00825BE8"/>
    <w:rsid w:val="00826614"/>
    <w:rsid w:val="00827031"/>
    <w:rsid w:val="008275D5"/>
    <w:rsid w:val="008302AD"/>
    <w:rsid w:val="00830BD1"/>
    <w:rsid w:val="00830EF0"/>
    <w:rsid w:val="008313C2"/>
    <w:rsid w:val="00831A02"/>
    <w:rsid w:val="00832D00"/>
    <w:rsid w:val="00832D54"/>
    <w:rsid w:val="00832E52"/>
    <w:rsid w:val="0083325E"/>
    <w:rsid w:val="008335F0"/>
    <w:rsid w:val="00833696"/>
    <w:rsid w:val="00833A2F"/>
    <w:rsid w:val="00833F9C"/>
    <w:rsid w:val="00834413"/>
    <w:rsid w:val="00834DF7"/>
    <w:rsid w:val="008367D1"/>
    <w:rsid w:val="00836B96"/>
    <w:rsid w:val="00836BF3"/>
    <w:rsid w:val="00836EA6"/>
    <w:rsid w:val="00837193"/>
    <w:rsid w:val="008374A1"/>
    <w:rsid w:val="00840C62"/>
    <w:rsid w:val="00840EBA"/>
    <w:rsid w:val="00841400"/>
    <w:rsid w:val="008418D0"/>
    <w:rsid w:val="00842530"/>
    <w:rsid w:val="0084306E"/>
    <w:rsid w:val="00843D1E"/>
    <w:rsid w:val="008455DC"/>
    <w:rsid w:val="00845D68"/>
    <w:rsid w:val="0084602C"/>
    <w:rsid w:val="0084620B"/>
    <w:rsid w:val="00846559"/>
    <w:rsid w:val="00847386"/>
    <w:rsid w:val="00847455"/>
    <w:rsid w:val="008510C7"/>
    <w:rsid w:val="008514EF"/>
    <w:rsid w:val="008521D7"/>
    <w:rsid w:val="00852483"/>
    <w:rsid w:val="00852628"/>
    <w:rsid w:val="008530CD"/>
    <w:rsid w:val="008541C2"/>
    <w:rsid w:val="008546C0"/>
    <w:rsid w:val="00854DB5"/>
    <w:rsid w:val="008551C1"/>
    <w:rsid w:val="0085520E"/>
    <w:rsid w:val="00855C92"/>
    <w:rsid w:val="008569B9"/>
    <w:rsid w:val="00857709"/>
    <w:rsid w:val="008577AF"/>
    <w:rsid w:val="008577DE"/>
    <w:rsid w:val="0086035A"/>
    <w:rsid w:val="00860A3B"/>
    <w:rsid w:val="00860E79"/>
    <w:rsid w:val="008618EE"/>
    <w:rsid w:val="00861BE2"/>
    <w:rsid w:val="00861F7E"/>
    <w:rsid w:val="00862DB7"/>
    <w:rsid w:val="00862FA9"/>
    <w:rsid w:val="008631F8"/>
    <w:rsid w:val="00863E48"/>
    <w:rsid w:val="00865A04"/>
    <w:rsid w:val="00865AB1"/>
    <w:rsid w:val="00865B2E"/>
    <w:rsid w:val="00865D2D"/>
    <w:rsid w:val="0086632A"/>
    <w:rsid w:val="00866389"/>
    <w:rsid w:val="0086705A"/>
    <w:rsid w:val="00867C26"/>
    <w:rsid w:val="00871C0C"/>
    <w:rsid w:val="00872349"/>
    <w:rsid w:val="00872353"/>
    <w:rsid w:val="008728EC"/>
    <w:rsid w:val="00873837"/>
    <w:rsid w:val="00874909"/>
    <w:rsid w:val="008758C4"/>
    <w:rsid w:val="00876414"/>
    <w:rsid w:val="00876539"/>
    <w:rsid w:val="0087684E"/>
    <w:rsid w:val="008768EE"/>
    <w:rsid w:val="00876DFA"/>
    <w:rsid w:val="008773BA"/>
    <w:rsid w:val="0088006A"/>
    <w:rsid w:val="0088007B"/>
    <w:rsid w:val="0088040F"/>
    <w:rsid w:val="008809C2"/>
    <w:rsid w:val="00880C7B"/>
    <w:rsid w:val="00882677"/>
    <w:rsid w:val="00883979"/>
    <w:rsid w:val="008842D0"/>
    <w:rsid w:val="00884A59"/>
    <w:rsid w:val="0088554A"/>
    <w:rsid w:val="008856E9"/>
    <w:rsid w:val="00885F38"/>
    <w:rsid w:val="0088641B"/>
    <w:rsid w:val="008869CD"/>
    <w:rsid w:val="008870FC"/>
    <w:rsid w:val="00890127"/>
    <w:rsid w:val="00890D5F"/>
    <w:rsid w:val="00890DEE"/>
    <w:rsid w:val="0089111A"/>
    <w:rsid w:val="00891173"/>
    <w:rsid w:val="008916CF"/>
    <w:rsid w:val="00891FEA"/>
    <w:rsid w:val="008928CB"/>
    <w:rsid w:val="0089381E"/>
    <w:rsid w:val="008939BB"/>
    <w:rsid w:val="00893F70"/>
    <w:rsid w:val="008946E9"/>
    <w:rsid w:val="00895BB7"/>
    <w:rsid w:val="008961D7"/>
    <w:rsid w:val="008964CC"/>
    <w:rsid w:val="0089679F"/>
    <w:rsid w:val="00896C6F"/>
    <w:rsid w:val="00896E37"/>
    <w:rsid w:val="00897938"/>
    <w:rsid w:val="008A00D1"/>
    <w:rsid w:val="008A1327"/>
    <w:rsid w:val="008A178E"/>
    <w:rsid w:val="008A1D7B"/>
    <w:rsid w:val="008A2250"/>
    <w:rsid w:val="008A36A8"/>
    <w:rsid w:val="008A38C7"/>
    <w:rsid w:val="008A39B3"/>
    <w:rsid w:val="008A4A54"/>
    <w:rsid w:val="008A7B31"/>
    <w:rsid w:val="008B05B0"/>
    <w:rsid w:val="008B12D6"/>
    <w:rsid w:val="008B192B"/>
    <w:rsid w:val="008B4035"/>
    <w:rsid w:val="008B4180"/>
    <w:rsid w:val="008B4222"/>
    <w:rsid w:val="008B42B2"/>
    <w:rsid w:val="008B49AF"/>
    <w:rsid w:val="008B4EF6"/>
    <w:rsid w:val="008B57AA"/>
    <w:rsid w:val="008B5A69"/>
    <w:rsid w:val="008B5D01"/>
    <w:rsid w:val="008B6E5C"/>
    <w:rsid w:val="008B77DB"/>
    <w:rsid w:val="008C061C"/>
    <w:rsid w:val="008C0B20"/>
    <w:rsid w:val="008C0B6C"/>
    <w:rsid w:val="008C0EF5"/>
    <w:rsid w:val="008C19BC"/>
    <w:rsid w:val="008C28CC"/>
    <w:rsid w:val="008C34AC"/>
    <w:rsid w:val="008C34C2"/>
    <w:rsid w:val="008C37CC"/>
    <w:rsid w:val="008C3CD5"/>
    <w:rsid w:val="008C426A"/>
    <w:rsid w:val="008C42DC"/>
    <w:rsid w:val="008C4E3D"/>
    <w:rsid w:val="008C627A"/>
    <w:rsid w:val="008C73D9"/>
    <w:rsid w:val="008C7692"/>
    <w:rsid w:val="008C7C36"/>
    <w:rsid w:val="008C7CD0"/>
    <w:rsid w:val="008D02BF"/>
    <w:rsid w:val="008D067E"/>
    <w:rsid w:val="008D0FAF"/>
    <w:rsid w:val="008D1972"/>
    <w:rsid w:val="008D279A"/>
    <w:rsid w:val="008D2B7C"/>
    <w:rsid w:val="008D2EB2"/>
    <w:rsid w:val="008D2F81"/>
    <w:rsid w:val="008D31DC"/>
    <w:rsid w:val="008D32D2"/>
    <w:rsid w:val="008D3424"/>
    <w:rsid w:val="008D3B10"/>
    <w:rsid w:val="008D3C8A"/>
    <w:rsid w:val="008D4B89"/>
    <w:rsid w:val="008D5893"/>
    <w:rsid w:val="008D632E"/>
    <w:rsid w:val="008D6C67"/>
    <w:rsid w:val="008D740A"/>
    <w:rsid w:val="008E02EB"/>
    <w:rsid w:val="008E08D7"/>
    <w:rsid w:val="008E0FA7"/>
    <w:rsid w:val="008E27A6"/>
    <w:rsid w:val="008E2FE7"/>
    <w:rsid w:val="008E34C7"/>
    <w:rsid w:val="008E3695"/>
    <w:rsid w:val="008E48DD"/>
    <w:rsid w:val="008E5AA9"/>
    <w:rsid w:val="008E5F59"/>
    <w:rsid w:val="008E6007"/>
    <w:rsid w:val="008E61A2"/>
    <w:rsid w:val="008E69D1"/>
    <w:rsid w:val="008E76DE"/>
    <w:rsid w:val="008E785A"/>
    <w:rsid w:val="008E7EF7"/>
    <w:rsid w:val="008F03A8"/>
    <w:rsid w:val="008F0591"/>
    <w:rsid w:val="008F2807"/>
    <w:rsid w:val="008F2D2E"/>
    <w:rsid w:val="008F3040"/>
    <w:rsid w:val="008F3BF7"/>
    <w:rsid w:val="008F3DE3"/>
    <w:rsid w:val="008F491B"/>
    <w:rsid w:val="008F4A8B"/>
    <w:rsid w:val="008F4DCB"/>
    <w:rsid w:val="008F5265"/>
    <w:rsid w:val="008F5C6D"/>
    <w:rsid w:val="008F5D6E"/>
    <w:rsid w:val="008F60A5"/>
    <w:rsid w:val="008F7120"/>
    <w:rsid w:val="008F7232"/>
    <w:rsid w:val="0090047E"/>
    <w:rsid w:val="009007F7"/>
    <w:rsid w:val="0090183F"/>
    <w:rsid w:val="009024EB"/>
    <w:rsid w:val="00903425"/>
    <w:rsid w:val="0090457B"/>
    <w:rsid w:val="0090558E"/>
    <w:rsid w:val="00906415"/>
    <w:rsid w:val="00906AA4"/>
    <w:rsid w:val="009070E7"/>
    <w:rsid w:val="00907E87"/>
    <w:rsid w:val="00912107"/>
    <w:rsid w:val="00912DCB"/>
    <w:rsid w:val="00913EDA"/>
    <w:rsid w:val="00913FE4"/>
    <w:rsid w:val="009141BE"/>
    <w:rsid w:val="00914772"/>
    <w:rsid w:val="009149C6"/>
    <w:rsid w:val="00916D9C"/>
    <w:rsid w:val="0091775D"/>
    <w:rsid w:val="00920486"/>
    <w:rsid w:val="00920ADF"/>
    <w:rsid w:val="00922C43"/>
    <w:rsid w:val="00922FEC"/>
    <w:rsid w:val="0092384B"/>
    <w:rsid w:val="00923AC8"/>
    <w:rsid w:val="009243B7"/>
    <w:rsid w:val="00924863"/>
    <w:rsid w:val="00924B64"/>
    <w:rsid w:val="00925E3F"/>
    <w:rsid w:val="00926817"/>
    <w:rsid w:val="009277C1"/>
    <w:rsid w:val="00927F8D"/>
    <w:rsid w:val="0093095D"/>
    <w:rsid w:val="00931668"/>
    <w:rsid w:val="0093171F"/>
    <w:rsid w:val="009320EC"/>
    <w:rsid w:val="00932631"/>
    <w:rsid w:val="00932688"/>
    <w:rsid w:val="009326DD"/>
    <w:rsid w:val="00933256"/>
    <w:rsid w:val="00934449"/>
    <w:rsid w:val="009344D0"/>
    <w:rsid w:val="009346B9"/>
    <w:rsid w:val="00934951"/>
    <w:rsid w:val="00934F91"/>
    <w:rsid w:val="009366F7"/>
    <w:rsid w:val="00936B80"/>
    <w:rsid w:val="00936C59"/>
    <w:rsid w:val="00937AEB"/>
    <w:rsid w:val="0094031C"/>
    <w:rsid w:val="009406AB"/>
    <w:rsid w:val="009409EB"/>
    <w:rsid w:val="00940F23"/>
    <w:rsid w:val="009417FF"/>
    <w:rsid w:val="00941A52"/>
    <w:rsid w:val="00941F3C"/>
    <w:rsid w:val="00942033"/>
    <w:rsid w:val="009439F3"/>
    <w:rsid w:val="00943D63"/>
    <w:rsid w:val="009443DE"/>
    <w:rsid w:val="0094489D"/>
    <w:rsid w:val="009452DD"/>
    <w:rsid w:val="00945742"/>
    <w:rsid w:val="00946482"/>
    <w:rsid w:val="0094662F"/>
    <w:rsid w:val="00946A09"/>
    <w:rsid w:val="00946B65"/>
    <w:rsid w:val="009479CF"/>
    <w:rsid w:val="00950574"/>
    <w:rsid w:val="009511B8"/>
    <w:rsid w:val="0095342E"/>
    <w:rsid w:val="00953A82"/>
    <w:rsid w:val="00953AF0"/>
    <w:rsid w:val="00953E15"/>
    <w:rsid w:val="00953F4B"/>
    <w:rsid w:val="00954BE6"/>
    <w:rsid w:val="009555C0"/>
    <w:rsid w:val="009556ED"/>
    <w:rsid w:val="00956532"/>
    <w:rsid w:val="00956958"/>
    <w:rsid w:val="0096092D"/>
    <w:rsid w:val="00960A34"/>
    <w:rsid w:val="00961BF3"/>
    <w:rsid w:val="00961DE6"/>
    <w:rsid w:val="009620C7"/>
    <w:rsid w:val="00962406"/>
    <w:rsid w:val="00962979"/>
    <w:rsid w:val="00962B2D"/>
    <w:rsid w:val="0096313B"/>
    <w:rsid w:val="00963529"/>
    <w:rsid w:val="00963EED"/>
    <w:rsid w:val="00964ABD"/>
    <w:rsid w:val="00964FFD"/>
    <w:rsid w:val="00965CB9"/>
    <w:rsid w:val="0096624E"/>
    <w:rsid w:val="0096682D"/>
    <w:rsid w:val="00966FB9"/>
    <w:rsid w:val="00967C93"/>
    <w:rsid w:val="00970893"/>
    <w:rsid w:val="009708A6"/>
    <w:rsid w:val="00970F39"/>
    <w:rsid w:val="00971CDE"/>
    <w:rsid w:val="00972761"/>
    <w:rsid w:val="0097347C"/>
    <w:rsid w:val="00975491"/>
    <w:rsid w:val="00975807"/>
    <w:rsid w:val="009759C4"/>
    <w:rsid w:val="00975C9F"/>
    <w:rsid w:val="009760BC"/>
    <w:rsid w:val="009773A3"/>
    <w:rsid w:val="00981587"/>
    <w:rsid w:val="00981CC2"/>
    <w:rsid w:val="00982044"/>
    <w:rsid w:val="00982549"/>
    <w:rsid w:val="009829BC"/>
    <w:rsid w:val="00983108"/>
    <w:rsid w:val="0098314B"/>
    <w:rsid w:val="0098345E"/>
    <w:rsid w:val="009837DD"/>
    <w:rsid w:val="009847D3"/>
    <w:rsid w:val="00984AEB"/>
    <w:rsid w:val="009855A7"/>
    <w:rsid w:val="009857A9"/>
    <w:rsid w:val="00985D11"/>
    <w:rsid w:val="00987987"/>
    <w:rsid w:val="00990F70"/>
    <w:rsid w:val="00992E43"/>
    <w:rsid w:val="00993107"/>
    <w:rsid w:val="009939DB"/>
    <w:rsid w:val="009944E8"/>
    <w:rsid w:val="009946D7"/>
    <w:rsid w:val="00994B76"/>
    <w:rsid w:val="00994B88"/>
    <w:rsid w:val="00995C09"/>
    <w:rsid w:val="00996355"/>
    <w:rsid w:val="00996792"/>
    <w:rsid w:val="00996C9A"/>
    <w:rsid w:val="0099746F"/>
    <w:rsid w:val="009A0670"/>
    <w:rsid w:val="009A0A44"/>
    <w:rsid w:val="009A0C9D"/>
    <w:rsid w:val="009A2AC1"/>
    <w:rsid w:val="009A2BD0"/>
    <w:rsid w:val="009A2BF4"/>
    <w:rsid w:val="009A3189"/>
    <w:rsid w:val="009A320C"/>
    <w:rsid w:val="009A394E"/>
    <w:rsid w:val="009A3CEA"/>
    <w:rsid w:val="009A54AF"/>
    <w:rsid w:val="009A61D4"/>
    <w:rsid w:val="009A62FC"/>
    <w:rsid w:val="009A6973"/>
    <w:rsid w:val="009A6C19"/>
    <w:rsid w:val="009B0090"/>
    <w:rsid w:val="009B06F8"/>
    <w:rsid w:val="009B1FB8"/>
    <w:rsid w:val="009B2332"/>
    <w:rsid w:val="009B3DA2"/>
    <w:rsid w:val="009B45D4"/>
    <w:rsid w:val="009B45D9"/>
    <w:rsid w:val="009B4FAB"/>
    <w:rsid w:val="009B502E"/>
    <w:rsid w:val="009B656F"/>
    <w:rsid w:val="009B7EBC"/>
    <w:rsid w:val="009C09E3"/>
    <w:rsid w:val="009C136C"/>
    <w:rsid w:val="009C2331"/>
    <w:rsid w:val="009C2C04"/>
    <w:rsid w:val="009C3CF4"/>
    <w:rsid w:val="009C4D06"/>
    <w:rsid w:val="009C4DB6"/>
    <w:rsid w:val="009C4FCA"/>
    <w:rsid w:val="009C530E"/>
    <w:rsid w:val="009C57C2"/>
    <w:rsid w:val="009C580A"/>
    <w:rsid w:val="009C61E3"/>
    <w:rsid w:val="009C62EB"/>
    <w:rsid w:val="009C6415"/>
    <w:rsid w:val="009C66B7"/>
    <w:rsid w:val="009D0D9F"/>
    <w:rsid w:val="009D0E36"/>
    <w:rsid w:val="009D1E35"/>
    <w:rsid w:val="009D21B6"/>
    <w:rsid w:val="009D2DC1"/>
    <w:rsid w:val="009D519B"/>
    <w:rsid w:val="009D5303"/>
    <w:rsid w:val="009D5705"/>
    <w:rsid w:val="009D5A3A"/>
    <w:rsid w:val="009D5A68"/>
    <w:rsid w:val="009D5CDD"/>
    <w:rsid w:val="009D5CEF"/>
    <w:rsid w:val="009D62E6"/>
    <w:rsid w:val="009D6505"/>
    <w:rsid w:val="009D6F7B"/>
    <w:rsid w:val="009E0794"/>
    <w:rsid w:val="009E0A56"/>
    <w:rsid w:val="009E129E"/>
    <w:rsid w:val="009E2B8B"/>
    <w:rsid w:val="009E2F19"/>
    <w:rsid w:val="009E3092"/>
    <w:rsid w:val="009E3DE9"/>
    <w:rsid w:val="009E4085"/>
    <w:rsid w:val="009E4A68"/>
    <w:rsid w:val="009E4C89"/>
    <w:rsid w:val="009E5908"/>
    <w:rsid w:val="009E7244"/>
    <w:rsid w:val="009F2498"/>
    <w:rsid w:val="009F28CF"/>
    <w:rsid w:val="009F2EF4"/>
    <w:rsid w:val="009F2F62"/>
    <w:rsid w:val="009F3646"/>
    <w:rsid w:val="009F382E"/>
    <w:rsid w:val="009F3D4C"/>
    <w:rsid w:val="009F440C"/>
    <w:rsid w:val="009F45E6"/>
    <w:rsid w:val="009F4A12"/>
    <w:rsid w:val="009F4BBB"/>
    <w:rsid w:val="009F5830"/>
    <w:rsid w:val="009F5923"/>
    <w:rsid w:val="009F59E4"/>
    <w:rsid w:val="009F6709"/>
    <w:rsid w:val="009F7524"/>
    <w:rsid w:val="009F7DF7"/>
    <w:rsid w:val="00A001F1"/>
    <w:rsid w:val="00A00964"/>
    <w:rsid w:val="00A00AA4"/>
    <w:rsid w:val="00A00AE7"/>
    <w:rsid w:val="00A017CF"/>
    <w:rsid w:val="00A02938"/>
    <w:rsid w:val="00A03C36"/>
    <w:rsid w:val="00A042B0"/>
    <w:rsid w:val="00A04644"/>
    <w:rsid w:val="00A0473F"/>
    <w:rsid w:val="00A053BD"/>
    <w:rsid w:val="00A05951"/>
    <w:rsid w:val="00A05CFB"/>
    <w:rsid w:val="00A06B65"/>
    <w:rsid w:val="00A07DD5"/>
    <w:rsid w:val="00A10AA0"/>
    <w:rsid w:val="00A10DA8"/>
    <w:rsid w:val="00A114EC"/>
    <w:rsid w:val="00A11CE2"/>
    <w:rsid w:val="00A1237A"/>
    <w:rsid w:val="00A127ED"/>
    <w:rsid w:val="00A12CF6"/>
    <w:rsid w:val="00A13C98"/>
    <w:rsid w:val="00A13FB2"/>
    <w:rsid w:val="00A1424D"/>
    <w:rsid w:val="00A142D3"/>
    <w:rsid w:val="00A14508"/>
    <w:rsid w:val="00A151D4"/>
    <w:rsid w:val="00A171CD"/>
    <w:rsid w:val="00A208AD"/>
    <w:rsid w:val="00A214D9"/>
    <w:rsid w:val="00A21952"/>
    <w:rsid w:val="00A22A9A"/>
    <w:rsid w:val="00A23382"/>
    <w:rsid w:val="00A233A4"/>
    <w:rsid w:val="00A237BD"/>
    <w:rsid w:val="00A24993"/>
    <w:rsid w:val="00A24E87"/>
    <w:rsid w:val="00A258C5"/>
    <w:rsid w:val="00A25B4E"/>
    <w:rsid w:val="00A25FE8"/>
    <w:rsid w:val="00A268C7"/>
    <w:rsid w:val="00A27182"/>
    <w:rsid w:val="00A2734E"/>
    <w:rsid w:val="00A277F3"/>
    <w:rsid w:val="00A307D7"/>
    <w:rsid w:val="00A30E85"/>
    <w:rsid w:val="00A312D7"/>
    <w:rsid w:val="00A33078"/>
    <w:rsid w:val="00A33288"/>
    <w:rsid w:val="00A3364D"/>
    <w:rsid w:val="00A336A4"/>
    <w:rsid w:val="00A3530B"/>
    <w:rsid w:val="00A35387"/>
    <w:rsid w:val="00A36AA4"/>
    <w:rsid w:val="00A36C79"/>
    <w:rsid w:val="00A37C64"/>
    <w:rsid w:val="00A37C70"/>
    <w:rsid w:val="00A37DA7"/>
    <w:rsid w:val="00A37E8B"/>
    <w:rsid w:val="00A37EDC"/>
    <w:rsid w:val="00A406A6"/>
    <w:rsid w:val="00A4089B"/>
    <w:rsid w:val="00A40AE8"/>
    <w:rsid w:val="00A422AA"/>
    <w:rsid w:val="00A431E0"/>
    <w:rsid w:val="00A441EC"/>
    <w:rsid w:val="00A44E3D"/>
    <w:rsid w:val="00A44EE4"/>
    <w:rsid w:val="00A460C3"/>
    <w:rsid w:val="00A465B7"/>
    <w:rsid w:val="00A468E5"/>
    <w:rsid w:val="00A46DDB"/>
    <w:rsid w:val="00A474E9"/>
    <w:rsid w:val="00A47D31"/>
    <w:rsid w:val="00A50F6D"/>
    <w:rsid w:val="00A51458"/>
    <w:rsid w:val="00A51662"/>
    <w:rsid w:val="00A52F2B"/>
    <w:rsid w:val="00A53BC3"/>
    <w:rsid w:val="00A53EBE"/>
    <w:rsid w:val="00A57091"/>
    <w:rsid w:val="00A57582"/>
    <w:rsid w:val="00A575FD"/>
    <w:rsid w:val="00A57A3A"/>
    <w:rsid w:val="00A57F5B"/>
    <w:rsid w:val="00A60397"/>
    <w:rsid w:val="00A6076E"/>
    <w:rsid w:val="00A6178D"/>
    <w:rsid w:val="00A61EFA"/>
    <w:rsid w:val="00A62473"/>
    <w:rsid w:val="00A63C49"/>
    <w:rsid w:val="00A64879"/>
    <w:rsid w:val="00A649BE"/>
    <w:rsid w:val="00A65583"/>
    <w:rsid w:val="00A65F88"/>
    <w:rsid w:val="00A661F7"/>
    <w:rsid w:val="00A66636"/>
    <w:rsid w:val="00A6668F"/>
    <w:rsid w:val="00A677B7"/>
    <w:rsid w:val="00A70BA6"/>
    <w:rsid w:val="00A72FBB"/>
    <w:rsid w:val="00A73860"/>
    <w:rsid w:val="00A739CC"/>
    <w:rsid w:val="00A75386"/>
    <w:rsid w:val="00A7609B"/>
    <w:rsid w:val="00A77485"/>
    <w:rsid w:val="00A77AA7"/>
    <w:rsid w:val="00A81236"/>
    <w:rsid w:val="00A82A8C"/>
    <w:rsid w:val="00A82E5B"/>
    <w:rsid w:val="00A82E9B"/>
    <w:rsid w:val="00A82F8D"/>
    <w:rsid w:val="00A83000"/>
    <w:rsid w:val="00A830EA"/>
    <w:rsid w:val="00A849AA"/>
    <w:rsid w:val="00A85C6E"/>
    <w:rsid w:val="00A86276"/>
    <w:rsid w:val="00A86A1B"/>
    <w:rsid w:val="00A86E92"/>
    <w:rsid w:val="00A87498"/>
    <w:rsid w:val="00A90109"/>
    <w:rsid w:val="00A912BD"/>
    <w:rsid w:val="00A91A54"/>
    <w:rsid w:val="00A92334"/>
    <w:rsid w:val="00A923A2"/>
    <w:rsid w:val="00A92462"/>
    <w:rsid w:val="00A924A4"/>
    <w:rsid w:val="00A92F50"/>
    <w:rsid w:val="00A935C0"/>
    <w:rsid w:val="00A93607"/>
    <w:rsid w:val="00A93AE0"/>
    <w:rsid w:val="00A95708"/>
    <w:rsid w:val="00A958EB"/>
    <w:rsid w:val="00A961D0"/>
    <w:rsid w:val="00A96CD0"/>
    <w:rsid w:val="00A96FE7"/>
    <w:rsid w:val="00A971F0"/>
    <w:rsid w:val="00AA0785"/>
    <w:rsid w:val="00AA19F7"/>
    <w:rsid w:val="00AA1E59"/>
    <w:rsid w:val="00AA1FD2"/>
    <w:rsid w:val="00AA234A"/>
    <w:rsid w:val="00AA2583"/>
    <w:rsid w:val="00AA2B02"/>
    <w:rsid w:val="00AA2C2A"/>
    <w:rsid w:val="00AA3672"/>
    <w:rsid w:val="00AA42A8"/>
    <w:rsid w:val="00AA48E8"/>
    <w:rsid w:val="00AA4A6D"/>
    <w:rsid w:val="00AA5AD1"/>
    <w:rsid w:val="00AA78F8"/>
    <w:rsid w:val="00AA7D42"/>
    <w:rsid w:val="00AB16AE"/>
    <w:rsid w:val="00AB1907"/>
    <w:rsid w:val="00AB1AD8"/>
    <w:rsid w:val="00AB2241"/>
    <w:rsid w:val="00AB22F8"/>
    <w:rsid w:val="00AB2D22"/>
    <w:rsid w:val="00AB397B"/>
    <w:rsid w:val="00AB3C08"/>
    <w:rsid w:val="00AB3D49"/>
    <w:rsid w:val="00AB48E1"/>
    <w:rsid w:val="00AB4FBC"/>
    <w:rsid w:val="00AB57A4"/>
    <w:rsid w:val="00AB623D"/>
    <w:rsid w:val="00AB670B"/>
    <w:rsid w:val="00AB72CC"/>
    <w:rsid w:val="00AB7625"/>
    <w:rsid w:val="00AB7E15"/>
    <w:rsid w:val="00AC119E"/>
    <w:rsid w:val="00AC18C6"/>
    <w:rsid w:val="00AC1C09"/>
    <w:rsid w:val="00AC1C62"/>
    <w:rsid w:val="00AC1E82"/>
    <w:rsid w:val="00AC2202"/>
    <w:rsid w:val="00AC31A1"/>
    <w:rsid w:val="00AC3956"/>
    <w:rsid w:val="00AC4728"/>
    <w:rsid w:val="00AC4E0E"/>
    <w:rsid w:val="00AC5243"/>
    <w:rsid w:val="00AC6052"/>
    <w:rsid w:val="00AC6A93"/>
    <w:rsid w:val="00AC7AEF"/>
    <w:rsid w:val="00AD046D"/>
    <w:rsid w:val="00AD050B"/>
    <w:rsid w:val="00AD0CBC"/>
    <w:rsid w:val="00AD0EE9"/>
    <w:rsid w:val="00AD0F1D"/>
    <w:rsid w:val="00AD1076"/>
    <w:rsid w:val="00AD10BC"/>
    <w:rsid w:val="00AD1458"/>
    <w:rsid w:val="00AD2C40"/>
    <w:rsid w:val="00AD328A"/>
    <w:rsid w:val="00AD3BAF"/>
    <w:rsid w:val="00AD436E"/>
    <w:rsid w:val="00AD4775"/>
    <w:rsid w:val="00AD4D38"/>
    <w:rsid w:val="00AD502E"/>
    <w:rsid w:val="00AD56AA"/>
    <w:rsid w:val="00AD56D2"/>
    <w:rsid w:val="00AD5CC3"/>
    <w:rsid w:val="00AD66AF"/>
    <w:rsid w:val="00AD6D8F"/>
    <w:rsid w:val="00AE1E66"/>
    <w:rsid w:val="00AE20AC"/>
    <w:rsid w:val="00AE22CB"/>
    <w:rsid w:val="00AE3672"/>
    <w:rsid w:val="00AE51D1"/>
    <w:rsid w:val="00AE62CE"/>
    <w:rsid w:val="00AE6DCE"/>
    <w:rsid w:val="00AE7B0B"/>
    <w:rsid w:val="00AE7FDC"/>
    <w:rsid w:val="00AF0E27"/>
    <w:rsid w:val="00AF0EC5"/>
    <w:rsid w:val="00AF1363"/>
    <w:rsid w:val="00AF1846"/>
    <w:rsid w:val="00AF1BDC"/>
    <w:rsid w:val="00AF1F51"/>
    <w:rsid w:val="00AF29E0"/>
    <w:rsid w:val="00AF2A33"/>
    <w:rsid w:val="00AF342D"/>
    <w:rsid w:val="00AF36C5"/>
    <w:rsid w:val="00AF37C6"/>
    <w:rsid w:val="00AF3A23"/>
    <w:rsid w:val="00AF3FA1"/>
    <w:rsid w:val="00AF4746"/>
    <w:rsid w:val="00AF4A28"/>
    <w:rsid w:val="00AF50BF"/>
    <w:rsid w:val="00AF6AB0"/>
    <w:rsid w:val="00AF7778"/>
    <w:rsid w:val="00AF7DE0"/>
    <w:rsid w:val="00B011A9"/>
    <w:rsid w:val="00B014DE"/>
    <w:rsid w:val="00B0181B"/>
    <w:rsid w:val="00B0187B"/>
    <w:rsid w:val="00B01BCD"/>
    <w:rsid w:val="00B01BFE"/>
    <w:rsid w:val="00B02291"/>
    <w:rsid w:val="00B04481"/>
    <w:rsid w:val="00B04546"/>
    <w:rsid w:val="00B04BCB"/>
    <w:rsid w:val="00B053E9"/>
    <w:rsid w:val="00B05461"/>
    <w:rsid w:val="00B05D00"/>
    <w:rsid w:val="00B06A9B"/>
    <w:rsid w:val="00B06FD1"/>
    <w:rsid w:val="00B07835"/>
    <w:rsid w:val="00B07FD9"/>
    <w:rsid w:val="00B12A69"/>
    <w:rsid w:val="00B13280"/>
    <w:rsid w:val="00B13547"/>
    <w:rsid w:val="00B13AA9"/>
    <w:rsid w:val="00B145D1"/>
    <w:rsid w:val="00B15A70"/>
    <w:rsid w:val="00B168D3"/>
    <w:rsid w:val="00B16D1D"/>
    <w:rsid w:val="00B17F39"/>
    <w:rsid w:val="00B205EE"/>
    <w:rsid w:val="00B207D8"/>
    <w:rsid w:val="00B2099A"/>
    <w:rsid w:val="00B20DF7"/>
    <w:rsid w:val="00B20EE9"/>
    <w:rsid w:val="00B21280"/>
    <w:rsid w:val="00B22B4C"/>
    <w:rsid w:val="00B23CA2"/>
    <w:rsid w:val="00B24528"/>
    <w:rsid w:val="00B24FF9"/>
    <w:rsid w:val="00B269C5"/>
    <w:rsid w:val="00B2761E"/>
    <w:rsid w:val="00B31ECA"/>
    <w:rsid w:val="00B32378"/>
    <w:rsid w:val="00B34CEE"/>
    <w:rsid w:val="00B3585F"/>
    <w:rsid w:val="00B35CC4"/>
    <w:rsid w:val="00B3704F"/>
    <w:rsid w:val="00B375A6"/>
    <w:rsid w:val="00B4070F"/>
    <w:rsid w:val="00B41A31"/>
    <w:rsid w:val="00B423EB"/>
    <w:rsid w:val="00B4268F"/>
    <w:rsid w:val="00B426F4"/>
    <w:rsid w:val="00B42A7D"/>
    <w:rsid w:val="00B4312F"/>
    <w:rsid w:val="00B443F5"/>
    <w:rsid w:val="00B444A2"/>
    <w:rsid w:val="00B45077"/>
    <w:rsid w:val="00B4529C"/>
    <w:rsid w:val="00B461FA"/>
    <w:rsid w:val="00B4644E"/>
    <w:rsid w:val="00B50078"/>
    <w:rsid w:val="00B50F21"/>
    <w:rsid w:val="00B526EC"/>
    <w:rsid w:val="00B5273C"/>
    <w:rsid w:val="00B530EF"/>
    <w:rsid w:val="00B53754"/>
    <w:rsid w:val="00B53D31"/>
    <w:rsid w:val="00B55881"/>
    <w:rsid w:val="00B558DD"/>
    <w:rsid w:val="00B55E53"/>
    <w:rsid w:val="00B5711A"/>
    <w:rsid w:val="00B57362"/>
    <w:rsid w:val="00B575A5"/>
    <w:rsid w:val="00B57A4F"/>
    <w:rsid w:val="00B57C26"/>
    <w:rsid w:val="00B6045A"/>
    <w:rsid w:val="00B60A10"/>
    <w:rsid w:val="00B613F7"/>
    <w:rsid w:val="00B6141A"/>
    <w:rsid w:val="00B61A91"/>
    <w:rsid w:val="00B61F96"/>
    <w:rsid w:val="00B64DCE"/>
    <w:rsid w:val="00B64F4E"/>
    <w:rsid w:val="00B65339"/>
    <w:rsid w:val="00B6658D"/>
    <w:rsid w:val="00B6753C"/>
    <w:rsid w:val="00B6754C"/>
    <w:rsid w:val="00B67A8B"/>
    <w:rsid w:val="00B701AA"/>
    <w:rsid w:val="00B70229"/>
    <w:rsid w:val="00B7123D"/>
    <w:rsid w:val="00B71259"/>
    <w:rsid w:val="00B73C40"/>
    <w:rsid w:val="00B73E9B"/>
    <w:rsid w:val="00B73FD6"/>
    <w:rsid w:val="00B741D8"/>
    <w:rsid w:val="00B74221"/>
    <w:rsid w:val="00B74926"/>
    <w:rsid w:val="00B7497D"/>
    <w:rsid w:val="00B74F0E"/>
    <w:rsid w:val="00B7525D"/>
    <w:rsid w:val="00B76BAC"/>
    <w:rsid w:val="00B7731F"/>
    <w:rsid w:val="00B774C8"/>
    <w:rsid w:val="00B77904"/>
    <w:rsid w:val="00B81586"/>
    <w:rsid w:val="00B81939"/>
    <w:rsid w:val="00B8253E"/>
    <w:rsid w:val="00B826AE"/>
    <w:rsid w:val="00B8361C"/>
    <w:rsid w:val="00B837BC"/>
    <w:rsid w:val="00B8413D"/>
    <w:rsid w:val="00B84612"/>
    <w:rsid w:val="00B848A8"/>
    <w:rsid w:val="00B85BCA"/>
    <w:rsid w:val="00B85EF7"/>
    <w:rsid w:val="00B862DB"/>
    <w:rsid w:val="00B86456"/>
    <w:rsid w:val="00B86B56"/>
    <w:rsid w:val="00B87889"/>
    <w:rsid w:val="00B87E66"/>
    <w:rsid w:val="00B90141"/>
    <w:rsid w:val="00B91056"/>
    <w:rsid w:val="00B910B4"/>
    <w:rsid w:val="00B91E37"/>
    <w:rsid w:val="00B938A6"/>
    <w:rsid w:val="00B93B5A"/>
    <w:rsid w:val="00B9446A"/>
    <w:rsid w:val="00B95253"/>
    <w:rsid w:val="00B96088"/>
    <w:rsid w:val="00B963E6"/>
    <w:rsid w:val="00B96F25"/>
    <w:rsid w:val="00B974C4"/>
    <w:rsid w:val="00B974E0"/>
    <w:rsid w:val="00B97E1C"/>
    <w:rsid w:val="00BA075D"/>
    <w:rsid w:val="00BA139D"/>
    <w:rsid w:val="00BA22F4"/>
    <w:rsid w:val="00BA29AA"/>
    <w:rsid w:val="00BA3901"/>
    <w:rsid w:val="00BA3C6C"/>
    <w:rsid w:val="00BA3CC2"/>
    <w:rsid w:val="00BA5CDC"/>
    <w:rsid w:val="00BA5F5F"/>
    <w:rsid w:val="00BA7331"/>
    <w:rsid w:val="00BB0129"/>
    <w:rsid w:val="00BB0A87"/>
    <w:rsid w:val="00BB146E"/>
    <w:rsid w:val="00BB1A96"/>
    <w:rsid w:val="00BB2BE8"/>
    <w:rsid w:val="00BB2E00"/>
    <w:rsid w:val="00BB3641"/>
    <w:rsid w:val="00BB3833"/>
    <w:rsid w:val="00BB3A1B"/>
    <w:rsid w:val="00BB3E04"/>
    <w:rsid w:val="00BB4742"/>
    <w:rsid w:val="00BB5432"/>
    <w:rsid w:val="00BB5F90"/>
    <w:rsid w:val="00BB604B"/>
    <w:rsid w:val="00BB66C9"/>
    <w:rsid w:val="00BB6E53"/>
    <w:rsid w:val="00BB6FF7"/>
    <w:rsid w:val="00BB7E61"/>
    <w:rsid w:val="00BB7EA7"/>
    <w:rsid w:val="00BC00D2"/>
    <w:rsid w:val="00BC134C"/>
    <w:rsid w:val="00BC1CF9"/>
    <w:rsid w:val="00BC2B2F"/>
    <w:rsid w:val="00BC2E1E"/>
    <w:rsid w:val="00BC3923"/>
    <w:rsid w:val="00BC3964"/>
    <w:rsid w:val="00BC4F11"/>
    <w:rsid w:val="00BC587D"/>
    <w:rsid w:val="00BC5ED7"/>
    <w:rsid w:val="00BC6B3E"/>
    <w:rsid w:val="00BC6D00"/>
    <w:rsid w:val="00BC6E98"/>
    <w:rsid w:val="00BC7A2D"/>
    <w:rsid w:val="00BD0823"/>
    <w:rsid w:val="00BD1CE4"/>
    <w:rsid w:val="00BD227A"/>
    <w:rsid w:val="00BD2D49"/>
    <w:rsid w:val="00BD354D"/>
    <w:rsid w:val="00BD36AC"/>
    <w:rsid w:val="00BD3CC8"/>
    <w:rsid w:val="00BD3EAA"/>
    <w:rsid w:val="00BD56D8"/>
    <w:rsid w:val="00BD5E60"/>
    <w:rsid w:val="00BD6DEF"/>
    <w:rsid w:val="00BD6EB1"/>
    <w:rsid w:val="00BD7296"/>
    <w:rsid w:val="00BD7434"/>
    <w:rsid w:val="00BD7588"/>
    <w:rsid w:val="00BE088D"/>
    <w:rsid w:val="00BE132E"/>
    <w:rsid w:val="00BE1708"/>
    <w:rsid w:val="00BE1946"/>
    <w:rsid w:val="00BE1E9D"/>
    <w:rsid w:val="00BE21B8"/>
    <w:rsid w:val="00BE3223"/>
    <w:rsid w:val="00BE3AFA"/>
    <w:rsid w:val="00BE452C"/>
    <w:rsid w:val="00BE4DF0"/>
    <w:rsid w:val="00BE5921"/>
    <w:rsid w:val="00BE5D79"/>
    <w:rsid w:val="00BE62FC"/>
    <w:rsid w:val="00BE6541"/>
    <w:rsid w:val="00BE66A2"/>
    <w:rsid w:val="00BE7778"/>
    <w:rsid w:val="00BE7E95"/>
    <w:rsid w:val="00BF09FF"/>
    <w:rsid w:val="00BF0D60"/>
    <w:rsid w:val="00BF1E30"/>
    <w:rsid w:val="00BF23BE"/>
    <w:rsid w:val="00BF3221"/>
    <w:rsid w:val="00BF32C5"/>
    <w:rsid w:val="00BF32CC"/>
    <w:rsid w:val="00BF331C"/>
    <w:rsid w:val="00BF347E"/>
    <w:rsid w:val="00BF3717"/>
    <w:rsid w:val="00BF48D0"/>
    <w:rsid w:val="00BF50FB"/>
    <w:rsid w:val="00BF5234"/>
    <w:rsid w:val="00BF548A"/>
    <w:rsid w:val="00BF59EA"/>
    <w:rsid w:val="00BF5C18"/>
    <w:rsid w:val="00BF6192"/>
    <w:rsid w:val="00BF712A"/>
    <w:rsid w:val="00BF7502"/>
    <w:rsid w:val="00BF783C"/>
    <w:rsid w:val="00BF7922"/>
    <w:rsid w:val="00C000C9"/>
    <w:rsid w:val="00C00369"/>
    <w:rsid w:val="00C00446"/>
    <w:rsid w:val="00C00AC6"/>
    <w:rsid w:val="00C00DC3"/>
    <w:rsid w:val="00C01E24"/>
    <w:rsid w:val="00C03A96"/>
    <w:rsid w:val="00C03E1A"/>
    <w:rsid w:val="00C0469B"/>
    <w:rsid w:val="00C055E2"/>
    <w:rsid w:val="00C058D7"/>
    <w:rsid w:val="00C05937"/>
    <w:rsid w:val="00C068F0"/>
    <w:rsid w:val="00C0704B"/>
    <w:rsid w:val="00C072D5"/>
    <w:rsid w:val="00C102C8"/>
    <w:rsid w:val="00C11795"/>
    <w:rsid w:val="00C11B32"/>
    <w:rsid w:val="00C11DF2"/>
    <w:rsid w:val="00C127F4"/>
    <w:rsid w:val="00C13875"/>
    <w:rsid w:val="00C13E15"/>
    <w:rsid w:val="00C14C61"/>
    <w:rsid w:val="00C1642D"/>
    <w:rsid w:val="00C16CCD"/>
    <w:rsid w:val="00C1775B"/>
    <w:rsid w:val="00C20166"/>
    <w:rsid w:val="00C205E8"/>
    <w:rsid w:val="00C21045"/>
    <w:rsid w:val="00C21B54"/>
    <w:rsid w:val="00C223A6"/>
    <w:rsid w:val="00C231F8"/>
    <w:rsid w:val="00C23244"/>
    <w:rsid w:val="00C23459"/>
    <w:rsid w:val="00C23FAC"/>
    <w:rsid w:val="00C24153"/>
    <w:rsid w:val="00C25E97"/>
    <w:rsid w:val="00C271A9"/>
    <w:rsid w:val="00C273E4"/>
    <w:rsid w:val="00C274AE"/>
    <w:rsid w:val="00C27635"/>
    <w:rsid w:val="00C27FD8"/>
    <w:rsid w:val="00C30B3A"/>
    <w:rsid w:val="00C3236F"/>
    <w:rsid w:val="00C323B2"/>
    <w:rsid w:val="00C3243E"/>
    <w:rsid w:val="00C3277D"/>
    <w:rsid w:val="00C32E09"/>
    <w:rsid w:val="00C33BD7"/>
    <w:rsid w:val="00C33E32"/>
    <w:rsid w:val="00C34024"/>
    <w:rsid w:val="00C34156"/>
    <w:rsid w:val="00C34425"/>
    <w:rsid w:val="00C34770"/>
    <w:rsid w:val="00C35223"/>
    <w:rsid w:val="00C36537"/>
    <w:rsid w:val="00C36B53"/>
    <w:rsid w:val="00C36DC7"/>
    <w:rsid w:val="00C370D1"/>
    <w:rsid w:val="00C37372"/>
    <w:rsid w:val="00C41C3B"/>
    <w:rsid w:val="00C41DE8"/>
    <w:rsid w:val="00C42129"/>
    <w:rsid w:val="00C427F8"/>
    <w:rsid w:val="00C42C75"/>
    <w:rsid w:val="00C43141"/>
    <w:rsid w:val="00C43B42"/>
    <w:rsid w:val="00C4447E"/>
    <w:rsid w:val="00C46EE8"/>
    <w:rsid w:val="00C46F81"/>
    <w:rsid w:val="00C51F17"/>
    <w:rsid w:val="00C527FF"/>
    <w:rsid w:val="00C532CA"/>
    <w:rsid w:val="00C53C0E"/>
    <w:rsid w:val="00C55614"/>
    <w:rsid w:val="00C55732"/>
    <w:rsid w:val="00C55794"/>
    <w:rsid w:val="00C55DF9"/>
    <w:rsid w:val="00C56565"/>
    <w:rsid w:val="00C56601"/>
    <w:rsid w:val="00C57171"/>
    <w:rsid w:val="00C57A6A"/>
    <w:rsid w:val="00C57FE4"/>
    <w:rsid w:val="00C6029B"/>
    <w:rsid w:val="00C605CA"/>
    <w:rsid w:val="00C60710"/>
    <w:rsid w:val="00C60CAE"/>
    <w:rsid w:val="00C61984"/>
    <w:rsid w:val="00C61CAC"/>
    <w:rsid w:val="00C621A0"/>
    <w:rsid w:val="00C63863"/>
    <w:rsid w:val="00C65115"/>
    <w:rsid w:val="00C65578"/>
    <w:rsid w:val="00C66F9A"/>
    <w:rsid w:val="00C67C08"/>
    <w:rsid w:val="00C70226"/>
    <w:rsid w:val="00C7218E"/>
    <w:rsid w:val="00C7475F"/>
    <w:rsid w:val="00C7497B"/>
    <w:rsid w:val="00C75893"/>
    <w:rsid w:val="00C7634F"/>
    <w:rsid w:val="00C76AC9"/>
    <w:rsid w:val="00C76AF1"/>
    <w:rsid w:val="00C76C18"/>
    <w:rsid w:val="00C8066C"/>
    <w:rsid w:val="00C80FA0"/>
    <w:rsid w:val="00C82592"/>
    <w:rsid w:val="00C82854"/>
    <w:rsid w:val="00C82A91"/>
    <w:rsid w:val="00C82D2C"/>
    <w:rsid w:val="00C8303C"/>
    <w:rsid w:val="00C8385C"/>
    <w:rsid w:val="00C83E23"/>
    <w:rsid w:val="00C849A6"/>
    <w:rsid w:val="00C84FEA"/>
    <w:rsid w:val="00C853DF"/>
    <w:rsid w:val="00C855D8"/>
    <w:rsid w:val="00C85B4C"/>
    <w:rsid w:val="00C8616A"/>
    <w:rsid w:val="00C86B6D"/>
    <w:rsid w:val="00C90C98"/>
    <w:rsid w:val="00C91E33"/>
    <w:rsid w:val="00C92308"/>
    <w:rsid w:val="00C93682"/>
    <w:rsid w:val="00C93F19"/>
    <w:rsid w:val="00C946F3"/>
    <w:rsid w:val="00C956C3"/>
    <w:rsid w:val="00C956D7"/>
    <w:rsid w:val="00C95911"/>
    <w:rsid w:val="00C96EFD"/>
    <w:rsid w:val="00CA1DB1"/>
    <w:rsid w:val="00CA29C9"/>
    <w:rsid w:val="00CA5A2C"/>
    <w:rsid w:val="00CA5E72"/>
    <w:rsid w:val="00CA6249"/>
    <w:rsid w:val="00CA6BD6"/>
    <w:rsid w:val="00CA7158"/>
    <w:rsid w:val="00CA766B"/>
    <w:rsid w:val="00CA7E3B"/>
    <w:rsid w:val="00CB0431"/>
    <w:rsid w:val="00CB08DB"/>
    <w:rsid w:val="00CB18AF"/>
    <w:rsid w:val="00CB2AB2"/>
    <w:rsid w:val="00CB3C34"/>
    <w:rsid w:val="00CB4D38"/>
    <w:rsid w:val="00CB5150"/>
    <w:rsid w:val="00CB53EA"/>
    <w:rsid w:val="00CB545C"/>
    <w:rsid w:val="00CB5468"/>
    <w:rsid w:val="00CB5BDF"/>
    <w:rsid w:val="00CB6596"/>
    <w:rsid w:val="00CB6C05"/>
    <w:rsid w:val="00CB6C71"/>
    <w:rsid w:val="00CB7441"/>
    <w:rsid w:val="00CC00D0"/>
    <w:rsid w:val="00CC0511"/>
    <w:rsid w:val="00CC0A9B"/>
    <w:rsid w:val="00CC179D"/>
    <w:rsid w:val="00CC2317"/>
    <w:rsid w:val="00CC2D6A"/>
    <w:rsid w:val="00CC331D"/>
    <w:rsid w:val="00CC38CD"/>
    <w:rsid w:val="00CC444D"/>
    <w:rsid w:val="00CC461C"/>
    <w:rsid w:val="00CC5155"/>
    <w:rsid w:val="00CC625F"/>
    <w:rsid w:val="00CC70E2"/>
    <w:rsid w:val="00CC72EB"/>
    <w:rsid w:val="00CC74BF"/>
    <w:rsid w:val="00CD0B94"/>
    <w:rsid w:val="00CD15C0"/>
    <w:rsid w:val="00CD1819"/>
    <w:rsid w:val="00CD1F72"/>
    <w:rsid w:val="00CD21FB"/>
    <w:rsid w:val="00CD256E"/>
    <w:rsid w:val="00CD40B0"/>
    <w:rsid w:val="00CD481A"/>
    <w:rsid w:val="00CD4882"/>
    <w:rsid w:val="00CD4DCA"/>
    <w:rsid w:val="00CD5592"/>
    <w:rsid w:val="00CD75BF"/>
    <w:rsid w:val="00CD791A"/>
    <w:rsid w:val="00CE18B5"/>
    <w:rsid w:val="00CE28BD"/>
    <w:rsid w:val="00CE2C56"/>
    <w:rsid w:val="00CE2D92"/>
    <w:rsid w:val="00CE3385"/>
    <w:rsid w:val="00CE7135"/>
    <w:rsid w:val="00CE7AF1"/>
    <w:rsid w:val="00CF03AA"/>
    <w:rsid w:val="00CF07B4"/>
    <w:rsid w:val="00CF1C61"/>
    <w:rsid w:val="00CF3194"/>
    <w:rsid w:val="00CF38BB"/>
    <w:rsid w:val="00CF4632"/>
    <w:rsid w:val="00CF4FD3"/>
    <w:rsid w:val="00CF5B1E"/>
    <w:rsid w:val="00CF74CE"/>
    <w:rsid w:val="00D004F9"/>
    <w:rsid w:val="00D007E8"/>
    <w:rsid w:val="00D00DDE"/>
    <w:rsid w:val="00D0105B"/>
    <w:rsid w:val="00D012CC"/>
    <w:rsid w:val="00D017F3"/>
    <w:rsid w:val="00D020FC"/>
    <w:rsid w:val="00D021D6"/>
    <w:rsid w:val="00D02B43"/>
    <w:rsid w:val="00D02E59"/>
    <w:rsid w:val="00D0319E"/>
    <w:rsid w:val="00D03216"/>
    <w:rsid w:val="00D032A9"/>
    <w:rsid w:val="00D033CF"/>
    <w:rsid w:val="00D034F2"/>
    <w:rsid w:val="00D049BC"/>
    <w:rsid w:val="00D05462"/>
    <w:rsid w:val="00D06618"/>
    <w:rsid w:val="00D068ED"/>
    <w:rsid w:val="00D07A8F"/>
    <w:rsid w:val="00D10AB9"/>
    <w:rsid w:val="00D129D2"/>
    <w:rsid w:val="00D13170"/>
    <w:rsid w:val="00D137CB"/>
    <w:rsid w:val="00D13EDF"/>
    <w:rsid w:val="00D13FA6"/>
    <w:rsid w:val="00D15746"/>
    <w:rsid w:val="00D1581B"/>
    <w:rsid w:val="00D1672A"/>
    <w:rsid w:val="00D16A9A"/>
    <w:rsid w:val="00D178A9"/>
    <w:rsid w:val="00D17D3B"/>
    <w:rsid w:val="00D17F79"/>
    <w:rsid w:val="00D21CD6"/>
    <w:rsid w:val="00D220B4"/>
    <w:rsid w:val="00D22436"/>
    <w:rsid w:val="00D22B01"/>
    <w:rsid w:val="00D22B12"/>
    <w:rsid w:val="00D23869"/>
    <w:rsid w:val="00D23D27"/>
    <w:rsid w:val="00D23D35"/>
    <w:rsid w:val="00D25D95"/>
    <w:rsid w:val="00D26157"/>
    <w:rsid w:val="00D2681D"/>
    <w:rsid w:val="00D26B0C"/>
    <w:rsid w:val="00D27517"/>
    <w:rsid w:val="00D3022E"/>
    <w:rsid w:val="00D30BC2"/>
    <w:rsid w:val="00D30CEE"/>
    <w:rsid w:val="00D31361"/>
    <w:rsid w:val="00D31A7F"/>
    <w:rsid w:val="00D31AAD"/>
    <w:rsid w:val="00D321F2"/>
    <w:rsid w:val="00D326C7"/>
    <w:rsid w:val="00D34419"/>
    <w:rsid w:val="00D34485"/>
    <w:rsid w:val="00D349AF"/>
    <w:rsid w:val="00D35B97"/>
    <w:rsid w:val="00D36192"/>
    <w:rsid w:val="00D369CB"/>
    <w:rsid w:val="00D37A09"/>
    <w:rsid w:val="00D37A1C"/>
    <w:rsid w:val="00D41B6B"/>
    <w:rsid w:val="00D41D09"/>
    <w:rsid w:val="00D42A6E"/>
    <w:rsid w:val="00D435AC"/>
    <w:rsid w:val="00D44B74"/>
    <w:rsid w:val="00D450FD"/>
    <w:rsid w:val="00D45506"/>
    <w:rsid w:val="00D46060"/>
    <w:rsid w:val="00D46CE2"/>
    <w:rsid w:val="00D47092"/>
    <w:rsid w:val="00D47363"/>
    <w:rsid w:val="00D50ED6"/>
    <w:rsid w:val="00D5112F"/>
    <w:rsid w:val="00D51F34"/>
    <w:rsid w:val="00D5380E"/>
    <w:rsid w:val="00D541A2"/>
    <w:rsid w:val="00D5455F"/>
    <w:rsid w:val="00D55920"/>
    <w:rsid w:val="00D55FF3"/>
    <w:rsid w:val="00D5642C"/>
    <w:rsid w:val="00D60049"/>
    <w:rsid w:val="00D60256"/>
    <w:rsid w:val="00D613CB"/>
    <w:rsid w:val="00D621B8"/>
    <w:rsid w:val="00D64C65"/>
    <w:rsid w:val="00D64D08"/>
    <w:rsid w:val="00D6530F"/>
    <w:rsid w:val="00D67122"/>
    <w:rsid w:val="00D67471"/>
    <w:rsid w:val="00D70069"/>
    <w:rsid w:val="00D70E9C"/>
    <w:rsid w:val="00D71320"/>
    <w:rsid w:val="00D716CB"/>
    <w:rsid w:val="00D71F97"/>
    <w:rsid w:val="00D71FF8"/>
    <w:rsid w:val="00D72565"/>
    <w:rsid w:val="00D72A2A"/>
    <w:rsid w:val="00D73058"/>
    <w:rsid w:val="00D73541"/>
    <w:rsid w:val="00D7364E"/>
    <w:rsid w:val="00D75550"/>
    <w:rsid w:val="00D75E80"/>
    <w:rsid w:val="00D76F36"/>
    <w:rsid w:val="00D77058"/>
    <w:rsid w:val="00D8003B"/>
    <w:rsid w:val="00D80860"/>
    <w:rsid w:val="00D8257F"/>
    <w:rsid w:val="00D83369"/>
    <w:rsid w:val="00D836BD"/>
    <w:rsid w:val="00D84BAE"/>
    <w:rsid w:val="00D851DB"/>
    <w:rsid w:val="00D8632A"/>
    <w:rsid w:val="00D87224"/>
    <w:rsid w:val="00D87E40"/>
    <w:rsid w:val="00D87F97"/>
    <w:rsid w:val="00D9042E"/>
    <w:rsid w:val="00D9191B"/>
    <w:rsid w:val="00D91C49"/>
    <w:rsid w:val="00D921D2"/>
    <w:rsid w:val="00D92A32"/>
    <w:rsid w:val="00D92FE5"/>
    <w:rsid w:val="00D93B1A"/>
    <w:rsid w:val="00D9458E"/>
    <w:rsid w:val="00D952F0"/>
    <w:rsid w:val="00D95E3E"/>
    <w:rsid w:val="00D9658C"/>
    <w:rsid w:val="00D9664D"/>
    <w:rsid w:val="00D97157"/>
    <w:rsid w:val="00DA003A"/>
    <w:rsid w:val="00DA1B0A"/>
    <w:rsid w:val="00DA38C3"/>
    <w:rsid w:val="00DA40CB"/>
    <w:rsid w:val="00DA4956"/>
    <w:rsid w:val="00DA4B37"/>
    <w:rsid w:val="00DA4D4E"/>
    <w:rsid w:val="00DA5DF1"/>
    <w:rsid w:val="00DA681B"/>
    <w:rsid w:val="00DA72AF"/>
    <w:rsid w:val="00DA76AB"/>
    <w:rsid w:val="00DB0401"/>
    <w:rsid w:val="00DB073D"/>
    <w:rsid w:val="00DB16FA"/>
    <w:rsid w:val="00DB18B3"/>
    <w:rsid w:val="00DB1BE4"/>
    <w:rsid w:val="00DB1D41"/>
    <w:rsid w:val="00DB2B46"/>
    <w:rsid w:val="00DB3EBA"/>
    <w:rsid w:val="00DB44BF"/>
    <w:rsid w:val="00DB4561"/>
    <w:rsid w:val="00DB673B"/>
    <w:rsid w:val="00DB6B79"/>
    <w:rsid w:val="00DC017A"/>
    <w:rsid w:val="00DC0F3C"/>
    <w:rsid w:val="00DC122B"/>
    <w:rsid w:val="00DC1419"/>
    <w:rsid w:val="00DC3946"/>
    <w:rsid w:val="00DC415B"/>
    <w:rsid w:val="00DC476F"/>
    <w:rsid w:val="00DC5734"/>
    <w:rsid w:val="00DC5E8C"/>
    <w:rsid w:val="00DC6189"/>
    <w:rsid w:val="00DC7A6E"/>
    <w:rsid w:val="00DD03F8"/>
    <w:rsid w:val="00DD04BB"/>
    <w:rsid w:val="00DD0B03"/>
    <w:rsid w:val="00DD0B04"/>
    <w:rsid w:val="00DD155D"/>
    <w:rsid w:val="00DD16C0"/>
    <w:rsid w:val="00DD1803"/>
    <w:rsid w:val="00DD1CD7"/>
    <w:rsid w:val="00DD1FE9"/>
    <w:rsid w:val="00DD24D7"/>
    <w:rsid w:val="00DD386F"/>
    <w:rsid w:val="00DD41C8"/>
    <w:rsid w:val="00DD63BC"/>
    <w:rsid w:val="00DD6B58"/>
    <w:rsid w:val="00DE0261"/>
    <w:rsid w:val="00DE0F4B"/>
    <w:rsid w:val="00DE234C"/>
    <w:rsid w:val="00DE2F01"/>
    <w:rsid w:val="00DE3791"/>
    <w:rsid w:val="00DE4598"/>
    <w:rsid w:val="00DE461A"/>
    <w:rsid w:val="00DE4927"/>
    <w:rsid w:val="00DE4D49"/>
    <w:rsid w:val="00DE5AE5"/>
    <w:rsid w:val="00DE75E3"/>
    <w:rsid w:val="00DE77F4"/>
    <w:rsid w:val="00DE7E20"/>
    <w:rsid w:val="00DF033B"/>
    <w:rsid w:val="00DF0B43"/>
    <w:rsid w:val="00DF15D4"/>
    <w:rsid w:val="00DF1C87"/>
    <w:rsid w:val="00DF2684"/>
    <w:rsid w:val="00DF2A95"/>
    <w:rsid w:val="00DF46D5"/>
    <w:rsid w:val="00DF4739"/>
    <w:rsid w:val="00DF6113"/>
    <w:rsid w:val="00DF6DF7"/>
    <w:rsid w:val="00DF73D2"/>
    <w:rsid w:val="00DF7D8B"/>
    <w:rsid w:val="00E016EC"/>
    <w:rsid w:val="00E01F26"/>
    <w:rsid w:val="00E0263A"/>
    <w:rsid w:val="00E04791"/>
    <w:rsid w:val="00E04E69"/>
    <w:rsid w:val="00E0650E"/>
    <w:rsid w:val="00E0677C"/>
    <w:rsid w:val="00E06E7C"/>
    <w:rsid w:val="00E079DD"/>
    <w:rsid w:val="00E07A9C"/>
    <w:rsid w:val="00E07DC4"/>
    <w:rsid w:val="00E11BFE"/>
    <w:rsid w:val="00E12153"/>
    <w:rsid w:val="00E1215B"/>
    <w:rsid w:val="00E12448"/>
    <w:rsid w:val="00E12752"/>
    <w:rsid w:val="00E12A9E"/>
    <w:rsid w:val="00E13C81"/>
    <w:rsid w:val="00E13E5F"/>
    <w:rsid w:val="00E13F10"/>
    <w:rsid w:val="00E14BF2"/>
    <w:rsid w:val="00E14C52"/>
    <w:rsid w:val="00E15D0C"/>
    <w:rsid w:val="00E16AAD"/>
    <w:rsid w:val="00E16ADA"/>
    <w:rsid w:val="00E16D7B"/>
    <w:rsid w:val="00E16D7E"/>
    <w:rsid w:val="00E178AE"/>
    <w:rsid w:val="00E17B9E"/>
    <w:rsid w:val="00E200D2"/>
    <w:rsid w:val="00E20255"/>
    <w:rsid w:val="00E2045C"/>
    <w:rsid w:val="00E20FAE"/>
    <w:rsid w:val="00E213D2"/>
    <w:rsid w:val="00E21CFA"/>
    <w:rsid w:val="00E21F1D"/>
    <w:rsid w:val="00E225D3"/>
    <w:rsid w:val="00E22F8A"/>
    <w:rsid w:val="00E242D1"/>
    <w:rsid w:val="00E250B2"/>
    <w:rsid w:val="00E254BE"/>
    <w:rsid w:val="00E275D2"/>
    <w:rsid w:val="00E27957"/>
    <w:rsid w:val="00E27D1D"/>
    <w:rsid w:val="00E27D39"/>
    <w:rsid w:val="00E3132E"/>
    <w:rsid w:val="00E31649"/>
    <w:rsid w:val="00E321F1"/>
    <w:rsid w:val="00E32BF3"/>
    <w:rsid w:val="00E33A0F"/>
    <w:rsid w:val="00E33BE3"/>
    <w:rsid w:val="00E33C84"/>
    <w:rsid w:val="00E34262"/>
    <w:rsid w:val="00E3462B"/>
    <w:rsid w:val="00E34947"/>
    <w:rsid w:val="00E3533B"/>
    <w:rsid w:val="00E3542D"/>
    <w:rsid w:val="00E35AFD"/>
    <w:rsid w:val="00E35F1B"/>
    <w:rsid w:val="00E3678E"/>
    <w:rsid w:val="00E368D5"/>
    <w:rsid w:val="00E36B15"/>
    <w:rsid w:val="00E36D60"/>
    <w:rsid w:val="00E3736B"/>
    <w:rsid w:val="00E37596"/>
    <w:rsid w:val="00E40332"/>
    <w:rsid w:val="00E40409"/>
    <w:rsid w:val="00E40D3E"/>
    <w:rsid w:val="00E413C1"/>
    <w:rsid w:val="00E4166D"/>
    <w:rsid w:val="00E41E19"/>
    <w:rsid w:val="00E4435D"/>
    <w:rsid w:val="00E445CD"/>
    <w:rsid w:val="00E459D6"/>
    <w:rsid w:val="00E46655"/>
    <w:rsid w:val="00E46CF4"/>
    <w:rsid w:val="00E46F36"/>
    <w:rsid w:val="00E472BC"/>
    <w:rsid w:val="00E474F6"/>
    <w:rsid w:val="00E521D1"/>
    <w:rsid w:val="00E528D3"/>
    <w:rsid w:val="00E53094"/>
    <w:rsid w:val="00E54153"/>
    <w:rsid w:val="00E54898"/>
    <w:rsid w:val="00E553BE"/>
    <w:rsid w:val="00E55620"/>
    <w:rsid w:val="00E5689B"/>
    <w:rsid w:val="00E60007"/>
    <w:rsid w:val="00E611A8"/>
    <w:rsid w:val="00E61F57"/>
    <w:rsid w:val="00E62FD7"/>
    <w:rsid w:val="00E6343E"/>
    <w:rsid w:val="00E6376B"/>
    <w:rsid w:val="00E63DB3"/>
    <w:rsid w:val="00E640F4"/>
    <w:rsid w:val="00E64ABE"/>
    <w:rsid w:val="00E65CCE"/>
    <w:rsid w:val="00E66285"/>
    <w:rsid w:val="00E6672E"/>
    <w:rsid w:val="00E66C3C"/>
    <w:rsid w:val="00E66E95"/>
    <w:rsid w:val="00E67CA3"/>
    <w:rsid w:val="00E70BE8"/>
    <w:rsid w:val="00E7287C"/>
    <w:rsid w:val="00E732EF"/>
    <w:rsid w:val="00E737B4"/>
    <w:rsid w:val="00E737B5"/>
    <w:rsid w:val="00E743F5"/>
    <w:rsid w:val="00E75142"/>
    <w:rsid w:val="00E75650"/>
    <w:rsid w:val="00E76F0B"/>
    <w:rsid w:val="00E8037A"/>
    <w:rsid w:val="00E804DA"/>
    <w:rsid w:val="00E80A41"/>
    <w:rsid w:val="00E81326"/>
    <w:rsid w:val="00E819F6"/>
    <w:rsid w:val="00E81FE7"/>
    <w:rsid w:val="00E82583"/>
    <w:rsid w:val="00E83E5D"/>
    <w:rsid w:val="00E8544D"/>
    <w:rsid w:val="00E85AF0"/>
    <w:rsid w:val="00E85D48"/>
    <w:rsid w:val="00E85F13"/>
    <w:rsid w:val="00E87363"/>
    <w:rsid w:val="00E87CFB"/>
    <w:rsid w:val="00E9048A"/>
    <w:rsid w:val="00E909BC"/>
    <w:rsid w:val="00E90A51"/>
    <w:rsid w:val="00E90B90"/>
    <w:rsid w:val="00E92FCC"/>
    <w:rsid w:val="00E93A0E"/>
    <w:rsid w:val="00E93B54"/>
    <w:rsid w:val="00E93DC3"/>
    <w:rsid w:val="00E944CF"/>
    <w:rsid w:val="00E94B12"/>
    <w:rsid w:val="00E955BB"/>
    <w:rsid w:val="00E96295"/>
    <w:rsid w:val="00E9715A"/>
    <w:rsid w:val="00E97991"/>
    <w:rsid w:val="00E97AE7"/>
    <w:rsid w:val="00E97BED"/>
    <w:rsid w:val="00EA0AE7"/>
    <w:rsid w:val="00EA0D3B"/>
    <w:rsid w:val="00EA27E5"/>
    <w:rsid w:val="00EA2C4B"/>
    <w:rsid w:val="00EA35CD"/>
    <w:rsid w:val="00EA3900"/>
    <w:rsid w:val="00EA3BAB"/>
    <w:rsid w:val="00EA538B"/>
    <w:rsid w:val="00EA5BEE"/>
    <w:rsid w:val="00EA618A"/>
    <w:rsid w:val="00EA711A"/>
    <w:rsid w:val="00EA7235"/>
    <w:rsid w:val="00EB18E3"/>
    <w:rsid w:val="00EB1A20"/>
    <w:rsid w:val="00EB21B4"/>
    <w:rsid w:val="00EB2BDB"/>
    <w:rsid w:val="00EB2D80"/>
    <w:rsid w:val="00EB332D"/>
    <w:rsid w:val="00EB6C5E"/>
    <w:rsid w:val="00EB7E04"/>
    <w:rsid w:val="00EC05A6"/>
    <w:rsid w:val="00EC09A3"/>
    <w:rsid w:val="00EC0ADE"/>
    <w:rsid w:val="00EC0BB7"/>
    <w:rsid w:val="00EC0DBE"/>
    <w:rsid w:val="00EC119F"/>
    <w:rsid w:val="00EC1996"/>
    <w:rsid w:val="00EC1D05"/>
    <w:rsid w:val="00EC311D"/>
    <w:rsid w:val="00EC5385"/>
    <w:rsid w:val="00EC6264"/>
    <w:rsid w:val="00ED0144"/>
    <w:rsid w:val="00ED049C"/>
    <w:rsid w:val="00ED0BAB"/>
    <w:rsid w:val="00ED16E6"/>
    <w:rsid w:val="00ED18EB"/>
    <w:rsid w:val="00ED1CA5"/>
    <w:rsid w:val="00ED20B8"/>
    <w:rsid w:val="00ED2C0F"/>
    <w:rsid w:val="00ED32B1"/>
    <w:rsid w:val="00ED344E"/>
    <w:rsid w:val="00ED39E0"/>
    <w:rsid w:val="00ED41CE"/>
    <w:rsid w:val="00ED4630"/>
    <w:rsid w:val="00ED5801"/>
    <w:rsid w:val="00ED5B34"/>
    <w:rsid w:val="00ED6159"/>
    <w:rsid w:val="00ED6660"/>
    <w:rsid w:val="00ED68D4"/>
    <w:rsid w:val="00EE0D9E"/>
    <w:rsid w:val="00EE12CF"/>
    <w:rsid w:val="00EE28A7"/>
    <w:rsid w:val="00EE3336"/>
    <w:rsid w:val="00EE3721"/>
    <w:rsid w:val="00EE3E27"/>
    <w:rsid w:val="00EE41F0"/>
    <w:rsid w:val="00EE447A"/>
    <w:rsid w:val="00EE6363"/>
    <w:rsid w:val="00EF03D8"/>
    <w:rsid w:val="00EF0746"/>
    <w:rsid w:val="00EF0E59"/>
    <w:rsid w:val="00EF1A6D"/>
    <w:rsid w:val="00EF1D37"/>
    <w:rsid w:val="00EF24D9"/>
    <w:rsid w:val="00EF3FEE"/>
    <w:rsid w:val="00EF5BDE"/>
    <w:rsid w:val="00EF5C47"/>
    <w:rsid w:val="00EF5FEE"/>
    <w:rsid w:val="00EF62AC"/>
    <w:rsid w:val="00EF6D42"/>
    <w:rsid w:val="00EF7188"/>
    <w:rsid w:val="00EF736D"/>
    <w:rsid w:val="00EF7641"/>
    <w:rsid w:val="00EF7AD8"/>
    <w:rsid w:val="00F021BC"/>
    <w:rsid w:val="00F02F25"/>
    <w:rsid w:val="00F03C12"/>
    <w:rsid w:val="00F0412E"/>
    <w:rsid w:val="00F047AF"/>
    <w:rsid w:val="00F049EA"/>
    <w:rsid w:val="00F050C8"/>
    <w:rsid w:val="00F05714"/>
    <w:rsid w:val="00F05BBF"/>
    <w:rsid w:val="00F0621C"/>
    <w:rsid w:val="00F06669"/>
    <w:rsid w:val="00F0705F"/>
    <w:rsid w:val="00F070C5"/>
    <w:rsid w:val="00F10109"/>
    <w:rsid w:val="00F10DF6"/>
    <w:rsid w:val="00F1122E"/>
    <w:rsid w:val="00F11350"/>
    <w:rsid w:val="00F11620"/>
    <w:rsid w:val="00F120C0"/>
    <w:rsid w:val="00F1335F"/>
    <w:rsid w:val="00F133C0"/>
    <w:rsid w:val="00F13706"/>
    <w:rsid w:val="00F15715"/>
    <w:rsid w:val="00F1633C"/>
    <w:rsid w:val="00F16927"/>
    <w:rsid w:val="00F177CF"/>
    <w:rsid w:val="00F20140"/>
    <w:rsid w:val="00F20E19"/>
    <w:rsid w:val="00F2104A"/>
    <w:rsid w:val="00F21C2E"/>
    <w:rsid w:val="00F21F5D"/>
    <w:rsid w:val="00F23006"/>
    <w:rsid w:val="00F234D1"/>
    <w:rsid w:val="00F23793"/>
    <w:rsid w:val="00F23CB7"/>
    <w:rsid w:val="00F246DB"/>
    <w:rsid w:val="00F252E1"/>
    <w:rsid w:val="00F259A6"/>
    <w:rsid w:val="00F25D5B"/>
    <w:rsid w:val="00F27522"/>
    <w:rsid w:val="00F3051D"/>
    <w:rsid w:val="00F307B5"/>
    <w:rsid w:val="00F30F4E"/>
    <w:rsid w:val="00F314B7"/>
    <w:rsid w:val="00F3190D"/>
    <w:rsid w:val="00F31B5B"/>
    <w:rsid w:val="00F32984"/>
    <w:rsid w:val="00F334F9"/>
    <w:rsid w:val="00F33990"/>
    <w:rsid w:val="00F3410F"/>
    <w:rsid w:val="00F342DF"/>
    <w:rsid w:val="00F34A2A"/>
    <w:rsid w:val="00F35794"/>
    <w:rsid w:val="00F36423"/>
    <w:rsid w:val="00F364E4"/>
    <w:rsid w:val="00F36C3A"/>
    <w:rsid w:val="00F36F92"/>
    <w:rsid w:val="00F37E11"/>
    <w:rsid w:val="00F40B3F"/>
    <w:rsid w:val="00F41243"/>
    <w:rsid w:val="00F41576"/>
    <w:rsid w:val="00F4157C"/>
    <w:rsid w:val="00F41E18"/>
    <w:rsid w:val="00F42422"/>
    <w:rsid w:val="00F424D8"/>
    <w:rsid w:val="00F42ECB"/>
    <w:rsid w:val="00F42F14"/>
    <w:rsid w:val="00F43759"/>
    <w:rsid w:val="00F44A35"/>
    <w:rsid w:val="00F44E6F"/>
    <w:rsid w:val="00F4542D"/>
    <w:rsid w:val="00F473AB"/>
    <w:rsid w:val="00F47E62"/>
    <w:rsid w:val="00F503DF"/>
    <w:rsid w:val="00F50739"/>
    <w:rsid w:val="00F50CD0"/>
    <w:rsid w:val="00F515ED"/>
    <w:rsid w:val="00F51BA0"/>
    <w:rsid w:val="00F52721"/>
    <w:rsid w:val="00F54671"/>
    <w:rsid w:val="00F547DD"/>
    <w:rsid w:val="00F5537D"/>
    <w:rsid w:val="00F55C40"/>
    <w:rsid w:val="00F5636D"/>
    <w:rsid w:val="00F565D6"/>
    <w:rsid w:val="00F56EC5"/>
    <w:rsid w:val="00F5731E"/>
    <w:rsid w:val="00F578D5"/>
    <w:rsid w:val="00F57A51"/>
    <w:rsid w:val="00F61DFA"/>
    <w:rsid w:val="00F61ECC"/>
    <w:rsid w:val="00F6219D"/>
    <w:rsid w:val="00F62D52"/>
    <w:rsid w:val="00F635FC"/>
    <w:rsid w:val="00F63F50"/>
    <w:rsid w:val="00F66D2E"/>
    <w:rsid w:val="00F672E2"/>
    <w:rsid w:val="00F673A6"/>
    <w:rsid w:val="00F679D0"/>
    <w:rsid w:val="00F67CE0"/>
    <w:rsid w:val="00F71486"/>
    <w:rsid w:val="00F722EB"/>
    <w:rsid w:val="00F72A0E"/>
    <w:rsid w:val="00F72E41"/>
    <w:rsid w:val="00F73E5E"/>
    <w:rsid w:val="00F73EBF"/>
    <w:rsid w:val="00F74257"/>
    <w:rsid w:val="00F7469A"/>
    <w:rsid w:val="00F7473C"/>
    <w:rsid w:val="00F74B18"/>
    <w:rsid w:val="00F753BB"/>
    <w:rsid w:val="00F75A4B"/>
    <w:rsid w:val="00F778C7"/>
    <w:rsid w:val="00F77980"/>
    <w:rsid w:val="00F77CE7"/>
    <w:rsid w:val="00F81709"/>
    <w:rsid w:val="00F81BBB"/>
    <w:rsid w:val="00F82D93"/>
    <w:rsid w:val="00F8325C"/>
    <w:rsid w:val="00F835A4"/>
    <w:rsid w:val="00F83C12"/>
    <w:rsid w:val="00F83C48"/>
    <w:rsid w:val="00F8426A"/>
    <w:rsid w:val="00F84290"/>
    <w:rsid w:val="00F84E35"/>
    <w:rsid w:val="00F86F22"/>
    <w:rsid w:val="00F876CE"/>
    <w:rsid w:val="00F87AEE"/>
    <w:rsid w:val="00F87FDC"/>
    <w:rsid w:val="00F92C84"/>
    <w:rsid w:val="00F9401D"/>
    <w:rsid w:val="00F943B7"/>
    <w:rsid w:val="00F94F0C"/>
    <w:rsid w:val="00F951A9"/>
    <w:rsid w:val="00F951F9"/>
    <w:rsid w:val="00F954B2"/>
    <w:rsid w:val="00F95503"/>
    <w:rsid w:val="00F95986"/>
    <w:rsid w:val="00F9785D"/>
    <w:rsid w:val="00F97C3C"/>
    <w:rsid w:val="00FA28EF"/>
    <w:rsid w:val="00FA389F"/>
    <w:rsid w:val="00FA3C33"/>
    <w:rsid w:val="00FA43E0"/>
    <w:rsid w:val="00FA4A73"/>
    <w:rsid w:val="00FA4F9B"/>
    <w:rsid w:val="00FA6196"/>
    <w:rsid w:val="00FA727B"/>
    <w:rsid w:val="00FA791F"/>
    <w:rsid w:val="00FA7CC4"/>
    <w:rsid w:val="00FA7D44"/>
    <w:rsid w:val="00FB057B"/>
    <w:rsid w:val="00FB0C8A"/>
    <w:rsid w:val="00FB0ECB"/>
    <w:rsid w:val="00FB0FA8"/>
    <w:rsid w:val="00FB17C4"/>
    <w:rsid w:val="00FB17D9"/>
    <w:rsid w:val="00FB1A19"/>
    <w:rsid w:val="00FB22F7"/>
    <w:rsid w:val="00FB28B8"/>
    <w:rsid w:val="00FB43B4"/>
    <w:rsid w:val="00FB4785"/>
    <w:rsid w:val="00FB5FD4"/>
    <w:rsid w:val="00FB626C"/>
    <w:rsid w:val="00FB6589"/>
    <w:rsid w:val="00FB7FB3"/>
    <w:rsid w:val="00FC219F"/>
    <w:rsid w:val="00FC40B4"/>
    <w:rsid w:val="00FC4161"/>
    <w:rsid w:val="00FC56E0"/>
    <w:rsid w:val="00FC59E3"/>
    <w:rsid w:val="00FC64AC"/>
    <w:rsid w:val="00FC7116"/>
    <w:rsid w:val="00FC7A6D"/>
    <w:rsid w:val="00FC7E0A"/>
    <w:rsid w:val="00FD015E"/>
    <w:rsid w:val="00FD0829"/>
    <w:rsid w:val="00FD0B96"/>
    <w:rsid w:val="00FD1063"/>
    <w:rsid w:val="00FD2502"/>
    <w:rsid w:val="00FD270D"/>
    <w:rsid w:val="00FD2758"/>
    <w:rsid w:val="00FD2906"/>
    <w:rsid w:val="00FD2A93"/>
    <w:rsid w:val="00FD40B7"/>
    <w:rsid w:val="00FD52E4"/>
    <w:rsid w:val="00FD6E12"/>
    <w:rsid w:val="00FD71A6"/>
    <w:rsid w:val="00FD7502"/>
    <w:rsid w:val="00FE1ADD"/>
    <w:rsid w:val="00FE1B1A"/>
    <w:rsid w:val="00FE4C1C"/>
    <w:rsid w:val="00FE5FAA"/>
    <w:rsid w:val="00FE65B3"/>
    <w:rsid w:val="00FE6AEF"/>
    <w:rsid w:val="00FE723D"/>
    <w:rsid w:val="00FE7496"/>
    <w:rsid w:val="00FE7651"/>
    <w:rsid w:val="00FE7F5F"/>
    <w:rsid w:val="00FF0BB1"/>
    <w:rsid w:val="00FF16C7"/>
    <w:rsid w:val="00FF1C71"/>
    <w:rsid w:val="00FF1D3D"/>
    <w:rsid w:val="00FF1EC7"/>
    <w:rsid w:val="00FF261E"/>
    <w:rsid w:val="00FF2995"/>
    <w:rsid w:val="00FF3302"/>
    <w:rsid w:val="00FF3EEA"/>
    <w:rsid w:val="00FF45D9"/>
    <w:rsid w:val="00FF509F"/>
    <w:rsid w:val="00FF5516"/>
    <w:rsid w:val="00FF6198"/>
    <w:rsid w:val="00FF6A61"/>
    <w:rsid w:val="00FF6FA8"/>
    <w:rsid w:val="00FF7260"/>
    <w:rsid w:val="00FF73C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4097"/>
    <o:shapelayout v:ext="edit">
      <o:idmap v:ext="edit" data="1"/>
    </o:shapelayout>
  </w:shapeDefaults>
  <w:decimalSymbol w:val=","/>
  <w:listSeparator w:val=";"/>
  <w15:docId w15:val="{9F09C723-8471-4E4F-B809-9BA64F1C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F0B"/>
    <w:pPr>
      <w:spacing w:after="0" w:line="192" w:lineRule="auto"/>
    </w:pPr>
    <w:rPr>
      <w:rFonts w:ascii="Calibri" w:hAnsi="Calibri"/>
      <w:sz w:val="24"/>
    </w:rPr>
  </w:style>
  <w:style w:type="paragraph" w:styleId="Titre1">
    <w:name w:val="heading 1"/>
    <w:aliases w:val="CartoRoutes Heading 1,Titre 11,t1.T1.Titre 2,t1,t1.T1,t1.T1.Titre 1"/>
    <w:basedOn w:val="Titre2"/>
    <w:next w:val="Normal"/>
    <w:link w:val="Titre1Car"/>
    <w:qFormat/>
    <w:rsid w:val="00EE447A"/>
    <w:pPr>
      <w:numPr>
        <w:ilvl w:val="0"/>
        <w:numId w:val="1"/>
      </w:numPr>
      <w:outlineLvl w:val="0"/>
    </w:pPr>
    <w:rPr>
      <w:rFonts w:cs="Calibri"/>
      <w:i w:val="0"/>
      <w:color w:val="FF9900" w:themeColor="text2"/>
      <w:sz w:val="36"/>
      <w:szCs w:val="36"/>
    </w:rPr>
  </w:style>
  <w:style w:type="paragraph" w:styleId="Titre2">
    <w:name w:val="heading 2"/>
    <w:aliases w:val="Heading 2 Char1,Heading 2 Char Char,chapitre Char Char,CartoRoutes ...,Heading 2 Char,chapitre Char,CartoRoutes Heading 2 Char,Titre 21 Char,t2.T2 + Arial Narrow Char,Not I... Char,chapitre,CartoRoutes Heading 2,Heading 2 Char2,chapitre Char1"/>
    <w:basedOn w:val="Normal"/>
    <w:next w:val="Normal"/>
    <w:link w:val="Titre2Car"/>
    <w:unhideWhenUsed/>
    <w:qFormat/>
    <w:rsid w:val="00EE447A"/>
    <w:pPr>
      <w:keepNext/>
      <w:keepLines/>
      <w:numPr>
        <w:ilvl w:val="1"/>
        <w:numId w:val="3"/>
      </w:numPr>
      <w:tabs>
        <w:tab w:val="left" w:pos="567"/>
        <w:tab w:val="left" w:pos="851"/>
      </w:tabs>
      <w:spacing w:before="240" w:after="480"/>
      <w:outlineLvl w:val="1"/>
    </w:pPr>
    <w:rPr>
      <w:b/>
      <w:bCs/>
      <w:i/>
      <w:color w:val="000000" w:themeColor="text1"/>
      <w:sz w:val="28"/>
      <w:szCs w:val="26"/>
    </w:rPr>
  </w:style>
  <w:style w:type="paragraph" w:styleId="Titre3">
    <w:name w:val="heading 3"/>
    <w:aliases w:val="CartoRoutes Heading 3,Titre3,Titre 31,t3.T3,heading 3 + Arial Narro...,heading 3,CartoRoutes Heading 3 + Arial Narrow,After:  12 pt + Arial Narrow,...."/>
    <w:basedOn w:val="Titre2"/>
    <w:next w:val="Normal"/>
    <w:link w:val="Titre3Car"/>
    <w:unhideWhenUsed/>
    <w:qFormat/>
    <w:rsid w:val="004F2933"/>
    <w:pPr>
      <w:numPr>
        <w:ilvl w:val="0"/>
        <w:numId w:val="0"/>
      </w:numPr>
      <w:tabs>
        <w:tab w:val="left" w:pos="1134"/>
      </w:tabs>
      <w:spacing w:after="240"/>
      <w:contextualSpacing/>
      <w:outlineLvl w:val="2"/>
    </w:pPr>
    <w:rPr>
      <w:i w:val="0"/>
      <w:color w:val="95B3D7" w:themeColor="accent1" w:themeTint="99"/>
      <w:sz w:val="26"/>
    </w:rPr>
  </w:style>
  <w:style w:type="paragraph" w:styleId="Titre4">
    <w:name w:val="heading 4"/>
    <w:aliases w:val="CartoRoutes Heading 4,Heading 4 Char,Char1 Char"/>
    <w:basedOn w:val="Titre3"/>
    <w:next w:val="Normal"/>
    <w:link w:val="Titre4Car"/>
    <w:unhideWhenUsed/>
    <w:qFormat/>
    <w:rsid w:val="00EE447A"/>
    <w:pPr>
      <w:numPr>
        <w:ilvl w:val="3"/>
        <w:numId w:val="3"/>
      </w:numPr>
      <w:tabs>
        <w:tab w:val="left" w:pos="1701"/>
      </w:tabs>
      <w:outlineLvl w:val="3"/>
    </w:pPr>
    <w:rPr>
      <w:color w:val="auto"/>
    </w:rPr>
  </w:style>
  <w:style w:type="paragraph" w:styleId="Titre5">
    <w:name w:val="heading 5"/>
    <w:aliases w:val="Titre 5 a virer,CartoRoutes Heading 5"/>
    <w:basedOn w:val="Titre4"/>
    <w:next w:val="Normal"/>
    <w:link w:val="Titre5Car"/>
    <w:uiPriority w:val="9"/>
    <w:unhideWhenUsed/>
    <w:qFormat/>
    <w:rsid w:val="00EE447A"/>
    <w:pPr>
      <w:numPr>
        <w:ilvl w:val="4"/>
      </w:numPr>
      <w:tabs>
        <w:tab w:val="left" w:pos="2552"/>
      </w:tabs>
      <w:spacing w:before="180"/>
      <w:outlineLvl w:val="4"/>
    </w:pPr>
    <w:rPr>
      <w:b w:val="0"/>
      <w:i/>
    </w:rPr>
  </w:style>
  <w:style w:type="paragraph" w:styleId="Titre6">
    <w:name w:val="heading 6"/>
    <w:aliases w:val="CartoRoutes Heading 6"/>
    <w:basedOn w:val="Titre5"/>
    <w:next w:val="Normal"/>
    <w:link w:val="Titre6Car"/>
    <w:unhideWhenUsed/>
    <w:qFormat/>
    <w:rsid w:val="00EE447A"/>
    <w:pPr>
      <w:numPr>
        <w:ilvl w:val="5"/>
      </w:numPr>
      <w:tabs>
        <w:tab w:val="left" w:pos="3402"/>
      </w:tabs>
      <w:outlineLvl w:val="5"/>
    </w:pPr>
    <w:rPr>
      <w:i w:val="0"/>
      <w:color w:val="95B3D7" w:themeColor="accent1" w:themeTint="99"/>
      <w:sz w:val="24"/>
    </w:rPr>
  </w:style>
  <w:style w:type="paragraph" w:styleId="Titre7">
    <w:name w:val="heading 7"/>
    <w:aliases w:val="CartoRoutes Heading 7"/>
    <w:basedOn w:val="Normal"/>
    <w:next w:val="Normal"/>
    <w:link w:val="Titre7Car"/>
    <w:qFormat/>
    <w:rsid w:val="00C67C08"/>
    <w:pPr>
      <w:tabs>
        <w:tab w:val="num" w:pos="1296"/>
      </w:tabs>
      <w:spacing w:before="240" w:after="60" w:line="240" w:lineRule="auto"/>
      <w:ind w:left="1296" w:hanging="1296"/>
      <w:jc w:val="both"/>
      <w:outlineLvl w:val="6"/>
    </w:pPr>
    <w:rPr>
      <w:rFonts w:ascii="Arial" w:eastAsia="Times New Roman" w:hAnsi="Arial" w:cs="Times New Roman"/>
      <w:sz w:val="22"/>
      <w:lang w:eastAsia="fr-FR"/>
    </w:rPr>
  </w:style>
  <w:style w:type="paragraph" w:styleId="Titre8">
    <w:name w:val="heading 8"/>
    <w:basedOn w:val="Normal"/>
    <w:next w:val="Normal"/>
    <w:link w:val="Titre8Car"/>
    <w:uiPriority w:val="9"/>
    <w:qFormat/>
    <w:rsid w:val="00C67C08"/>
    <w:pPr>
      <w:tabs>
        <w:tab w:val="num" w:pos="1440"/>
      </w:tabs>
      <w:spacing w:before="240" w:after="60" w:line="240" w:lineRule="auto"/>
      <w:ind w:left="1440" w:hanging="1440"/>
      <w:jc w:val="both"/>
      <w:outlineLvl w:val="7"/>
    </w:pPr>
    <w:rPr>
      <w:rFonts w:ascii="Arial" w:eastAsia="Times New Roman" w:hAnsi="Arial" w:cs="Times New Roman"/>
      <w:i/>
      <w:iCs/>
      <w:sz w:val="22"/>
      <w:lang w:eastAsia="fr-FR"/>
    </w:rPr>
  </w:style>
  <w:style w:type="paragraph" w:styleId="Titre9">
    <w:name w:val="heading 9"/>
    <w:basedOn w:val="Normal"/>
    <w:next w:val="Normal"/>
    <w:link w:val="Titre9Car"/>
    <w:qFormat/>
    <w:rsid w:val="00C67C08"/>
    <w:pPr>
      <w:tabs>
        <w:tab w:val="num" w:pos="1584"/>
      </w:tabs>
      <w:spacing w:before="240" w:after="60" w:line="240" w:lineRule="auto"/>
      <w:ind w:left="1584" w:hanging="1584"/>
      <w:jc w:val="both"/>
      <w:outlineLvl w:val="8"/>
    </w:pPr>
    <w:rPr>
      <w:rFonts w:ascii="Arial" w:eastAsia="Times New Roman" w:hAnsi="Arial" w:cs="Times New Roman"/>
      <w:i/>
      <w:i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Heading 2 Char1 Car,Heading 2 Char Char Car,chapitre Char Char Car,CartoRoutes ... Car,Heading 2 Char Car,chapitre Char Car,CartoRoutes Heading 2 Char Car,Titre 21 Char Car,t2.T2 + Arial Narrow Char Car,Not I... Char Car,chapitre Car"/>
    <w:basedOn w:val="Policepardfaut"/>
    <w:link w:val="Titre2"/>
    <w:rsid w:val="00EE447A"/>
    <w:rPr>
      <w:rFonts w:ascii="Calibri" w:hAnsi="Calibri"/>
      <w:b/>
      <w:bCs/>
      <w:i/>
      <w:color w:val="000000" w:themeColor="text1"/>
      <w:sz w:val="28"/>
      <w:szCs w:val="26"/>
    </w:rPr>
  </w:style>
  <w:style w:type="character" w:customStyle="1" w:styleId="Titre1Car">
    <w:name w:val="Titre 1 Car"/>
    <w:aliases w:val="CartoRoutes Heading 1 Car,Titre 11 Car,t1.T1.Titre 2 Car,t1 Car,t1.T1 Car,t1.T1.Titre 1 Car"/>
    <w:basedOn w:val="Policepardfaut"/>
    <w:link w:val="Titre1"/>
    <w:rsid w:val="00EE447A"/>
    <w:rPr>
      <w:rFonts w:ascii="Calibri" w:hAnsi="Calibri" w:cs="Calibri"/>
      <w:b/>
      <w:bCs/>
      <w:color w:val="FF9900" w:themeColor="text2"/>
      <w:sz w:val="36"/>
      <w:szCs w:val="36"/>
    </w:rPr>
  </w:style>
  <w:style w:type="character" w:customStyle="1" w:styleId="Titre3Car">
    <w:name w:val="Titre 3 Car"/>
    <w:aliases w:val="CartoRoutes Heading 3 Car,Titre3 Car,Titre 31 Car,t3.T3 Car,heading 3 + Arial Narro... Car,heading 3 Car,CartoRoutes Heading 3 + Arial Narrow Car,After:  12 pt + Arial Narrow Car,.... Car"/>
    <w:basedOn w:val="Policepardfaut"/>
    <w:link w:val="Titre3"/>
    <w:uiPriority w:val="9"/>
    <w:rsid w:val="001D413F"/>
    <w:rPr>
      <w:rFonts w:ascii="Calibri" w:hAnsi="Calibri"/>
      <w:b/>
      <w:bCs/>
      <w:color w:val="95B3D7" w:themeColor="accent1" w:themeTint="99"/>
      <w:sz w:val="26"/>
      <w:szCs w:val="26"/>
    </w:rPr>
  </w:style>
  <w:style w:type="character" w:customStyle="1" w:styleId="Titre4Car">
    <w:name w:val="Titre 4 Car"/>
    <w:aliases w:val="CartoRoutes Heading 4 Car,Heading 4 Char Car,Char1 Char Car"/>
    <w:basedOn w:val="Policepardfaut"/>
    <w:link w:val="Titre4"/>
    <w:uiPriority w:val="9"/>
    <w:rsid w:val="00EE447A"/>
    <w:rPr>
      <w:rFonts w:ascii="Calibri" w:hAnsi="Calibri"/>
      <w:b/>
      <w:bCs/>
      <w:sz w:val="26"/>
      <w:szCs w:val="26"/>
    </w:rPr>
  </w:style>
  <w:style w:type="character" w:customStyle="1" w:styleId="Titre5Car">
    <w:name w:val="Titre 5 Car"/>
    <w:aliases w:val="Titre 5 a virer Car,CartoRoutes Heading 5 Car"/>
    <w:basedOn w:val="Policepardfaut"/>
    <w:link w:val="Titre5"/>
    <w:uiPriority w:val="9"/>
    <w:rsid w:val="00EE447A"/>
    <w:rPr>
      <w:rFonts w:ascii="Calibri" w:hAnsi="Calibri"/>
      <w:bCs/>
      <w:i/>
      <w:sz w:val="26"/>
      <w:szCs w:val="26"/>
    </w:rPr>
  </w:style>
  <w:style w:type="character" w:customStyle="1" w:styleId="Titre6Car">
    <w:name w:val="Titre 6 Car"/>
    <w:aliases w:val="CartoRoutes Heading 6 Car"/>
    <w:basedOn w:val="Policepardfaut"/>
    <w:link w:val="Titre6"/>
    <w:rsid w:val="00EE447A"/>
    <w:rPr>
      <w:rFonts w:ascii="Calibri" w:hAnsi="Calibri"/>
      <w:bCs/>
      <w:color w:val="95B3D7" w:themeColor="accent1" w:themeTint="99"/>
      <w:sz w:val="24"/>
      <w:szCs w:val="26"/>
    </w:rPr>
  </w:style>
  <w:style w:type="paragraph" w:styleId="En-tte">
    <w:name w:val="header"/>
    <w:basedOn w:val="Normal"/>
    <w:link w:val="En-tteCar"/>
    <w:unhideWhenUsed/>
    <w:rsid w:val="003F7CFE"/>
    <w:pPr>
      <w:tabs>
        <w:tab w:val="center" w:pos="4536"/>
        <w:tab w:val="right" w:pos="9072"/>
      </w:tabs>
    </w:pPr>
  </w:style>
  <w:style w:type="character" w:customStyle="1" w:styleId="En-tteCar">
    <w:name w:val="En-tête Car"/>
    <w:basedOn w:val="Policepardfaut"/>
    <w:link w:val="En-tte"/>
    <w:rsid w:val="003F7CFE"/>
  </w:style>
  <w:style w:type="paragraph" w:styleId="Pieddepage">
    <w:name w:val="footer"/>
    <w:aliases w:val="p,Footer - SBC,LBPG1"/>
    <w:basedOn w:val="Normal"/>
    <w:link w:val="PieddepageCar"/>
    <w:unhideWhenUsed/>
    <w:rsid w:val="003F7CFE"/>
    <w:pPr>
      <w:tabs>
        <w:tab w:val="center" w:pos="4536"/>
        <w:tab w:val="right" w:pos="9072"/>
      </w:tabs>
    </w:pPr>
  </w:style>
  <w:style w:type="character" w:customStyle="1" w:styleId="PieddepageCar">
    <w:name w:val="Pied de page Car"/>
    <w:aliases w:val="p Car,Footer - SBC Car,LBPG1 Car"/>
    <w:basedOn w:val="Policepardfaut"/>
    <w:link w:val="Pieddepage"/>
    <w:uiPriority w:val="99"/>
    <w:rsid w:val="003F7CFE"/>
  </w:style>
  <w:style w:type="paragraph" w:styleId="Textedebulles">
    <w:name w:val="Balloon Text"/>
    <w:basedOn w:val="Normal"/>
    <w:link w:val="TextedebullesCar"/>
    <w:semiHidden/>
    <w:unhideWhenUsed/>
    <w:rsid w:val="00A40AE8"/>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40AE8"/>
    <w:rPr>
      <w:rFonts w:ascii="Lucida Grande" w:hAnsi="Lucida Grande" w:cs="Lucida Grande"/>
      <w:sz w:val="18"/>
      <w:szCs w:val="18"/>
    </w:rPr>
  </w:style>
  <w:style w:type="table" w:styleId="Grilledutableau">
    <w:name w:val="Table Grid"/>
    <w:basedOn w:val="TableauNormal"/>
    <w:rsid w:val="000F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927F8D"/>
    <w:pPr>
      <w:numPr>
        <w:numId w:val="0"/>
      </w:numPr>
      <w:tabs>
        <w:tab w:val="clear" w:pos="567"/>
        <w:tab w:val="clear" w:pos="851"/>
      </w:tabs>
      <w:spacing w:line="276" w:lineRule="auto"/>
      <w:outlineLvl w:val="9"/>
    </w:pPr>
    <w:rPr>
      <w:rFonts w:asciiTheme="majorHAnsi" w:eastAsiaTheme="majorEastAsia" w:hAnsiTheme="majorHAnsi" w:cstheme="majorBidi"/>
      <w:color w:val="365F91" w:themeColor="accent1" w:themeShade="BF"/>
      <w:sz w:val="28"/>
      <w:szCs w:val="28"/>
      <w:lang w:eastAsia="fr-FR"/>
    </w:rPr>
  </w:style>
  <w:style w:type="paragraph" w:styleId="TM1">
    <w:name w:val="toc 1"/>
    <w:basedOn w:val="Normal"/>
    <w:next w:val="Normal"/>
    <w:autoRedefine/>
    <w:uiPriority w:val="39"/>
    <w:unhideWhenUsed/>
    <w:rsid w:val="00080CB0"/>
    <w:pPr>
      <w:tabs>
        <w:tab w:val="left" w:pos="440"/>
        <w:tab w:val="left" w:pos="1680"/>
        <w:tab w:val="right" w:leader="dot" w:pos="9628"/>
      </w:tabs>
      <w:spacing w:before="240" w:after="120" w:line="240" w:lineRule="auto"/>
      <w:ind w:right="1134"/>
    </w:pPr>
    <w:rPr>
      <w:rFonts w:ascii="Arial" w:hAnsi="Arial"/>
      <w:b/>
      <w:noProof/>
      <w:szCs w:val="24"/>
      <w:lang w:eastAsia="fr-FR"/>
    </w:rPr>
  </w:style>
  <w:style w:type="paragraph" w:styleId="TM2">
    <w:name w:val="toc 2"/>
    <w:basedOn w:val="Normal"/>
    <w:next w:val="Normal"/>
    <w:autoRedefine/>
    <w:uiPriority w:val="39"/>
    <w:unhideWhenUsed/>
    <w:rsid w:val="00D70E9C"/>
    <w:pPr>
      <w:tabs>
        <w:tab w:val="right" w:leader="dot" w:pos="9628"/>
      </w:tabs>
      <w:spacing w:before="120" w:line="240" w:lineRule="auto"/>
      <w:ind w:left="851" w:right="1134" w:hanging="567"/>
    </w:pPr>
    <w:rPr>
      <w:rFonts w:ascii="Arial" w:hAnsi="Arial"/>
      <w:b/>
      <w:noProof/>
      <w:sz w:val="22"/>
    </w:rPr>
  </w:style>
  <w:style w:type="paragraph" w:styleId="TM3">
    <w:name w:val="toc 3"/>
    <w:basedOn w:val="Normal"/>
    <w:next w:val="Normal"/>
    <w:autoRedefine/>
    <w:uiPriority w:val="39"/>
    <w:unhideWhenUsed/>
    <w:rsid w:val="00C323B2"/>
    <w:pPr>
      <w:tabs>
        <w:tab w:val="left" w:pos="1222"/>
        <w:tab w:val="right" w:leader="dot" w:pos="9628"/>
      </w:tabs>
      <w:spacing w:before="60" w:line="240" w:lineRule="auto"/>
      <w:ind w:left="1361" w:right="1134" w:hanging="567"/>
    </w:pPr>
    <w:rPr>
      <w:rFonts w:ascii="Arial" w:hAnsi="Arial"/>
      <w:noProof/>
      <w:sz w:val="20"/>
    </w:rPr>
  </w:style>
  <w:style w:type="character" w:styleId="Lienhypertexte">
    <w:name w:val="Hyperlink"/>
    <w:basedOn w:val="Policepardfaut"/>
    <w:uiPriority w:val="99"/>
    <w:unhideWhenUsed/>
    <w:rsid w:val="00927F8D"/>
    <w:rPr>
      <w:color w:val="0000FF" w:themeColor="hyperlink"/>
      <w:u w:val="single"/>
    </w:rPr>
  </w:style>
  <w:style w:type="paragraph" w:styleId="Paragraphedeliste">
    <w:name w:val="List Paragraph"/>
    <w:basedOn w:val="Normal"/>
    <w:link w:val="ParagraphedelisteCar"/>
    <w:uiPriority w:val="34"/>
    <w:qFormat/>
    <w:rsid w:val="00DA4D4E"/>
    <w:pPr>
      <w:ind w:left="720"/>
      <w:contextualSpacing/>
    </w:pPr>
  </w:style>
  <w:style w:type="character" w:customStyle="1" w:styleId="ParagraphedelisteCar">
    <w:name w:val="Paragraphe de liste Car"/>
    <w:basedOn w:val="Policepardfaut"/>
    <w:link w:val="Paragraphedeliste"/>
    <w:uiPriority w:val="34"/>
    <w:rsid w:val="00135D96"/>
    <w:rPr>
      <w:rFonts w:ascii="Calibri" w:hAnsi="Calibri"/>
      <w:sz w:val="24"/>
    </w:rPr>
  </w:style>
  <w:style w:type="paragraph" w:styleId="NormalWeb">
    <w:name w:val="Normal (Web)"/>
    <w:basedOn w:val="Normal"/>
    <w:uiPriority w:val="99"/>
    <w:unhideWhenUsed/>
    <w:rsid w:val="007B4FB0"/>
    <w:pPr>
      <w:spacing w:before="100" w:beforeAutospacing="1" w:after="100" w:afterAutospacing="1"/>
    </w:pPr>
    <w:rPr>
      <w:rFonts w:ascii="Times New Roman" w:eastAsia="Times New Roman" w:hAnsi="Times New Roman" w:cs="Times New Roman"/>
      <w:szCs w:val="24"/>
      <w:lang w:eastAsia="fr-FR"/>
    </w:rPr>
  </w:style>
  <w:style w:type="paragraph" w:styleId="TM4">
    <w:name w:val="toc 4"/>
    <w:basedOn w:val="Normal"/>
    <w:next w:val="Normal"/>
    <w:autoRedefine/>
    <w:uiPriority w:val="39"/>
    <w:unhideWhenUsed/>
    <w:rsid w:val="00F95503"/>
    <w:pPr>
      <w:ind w:left="720"/>
    </w:pPr>
    <w:rPr>
      <w:rFonts w:asciiTheme="minorHAnsi" w:hAnsiTheme="minorHAnsi"/>
      <w:sz w:val="20"/>
      <w:szCs w:val="20"/>
    </w:rPr>
  </w:style>
  <w:style w:type="paragraph" w:styleId="TM5">
    <w:name w:val="toc 5"/>
    <w:basedOn w:val="Normal"/>
    <w:next w:val="Normal"/>
    <w:autoRedefine/>
    <w:uiPriority w:val="39"/>
    <w:unhideWhenUsed/>
    <w:rsid w:val="00F95503"/>
    <w:pPr>
      <w:ind w:left="960"/>
    </w:pPr>
    <w:rPr>
      <w:rFonts w:asciiTheme="minorHAnsi" w:hAnsiTheme="minorHAnsi"/>
      <w:sz w:val="20"/>
      <w:szCs w:val="20"/>
    </w:rPr>
  </w:style>
  <w:style w:type="paragraph" w:styleId="TM6">
    <w:name w:val="toc 6"/>
    <w:basedOn w:val="Normal"/>
    <w:next w:val="Normal"/>
    <w:autoRedefine/>
    <w:uiPriority w:val="39"/>
    <w:unhideWhenUsed/>
    <w:rsid w:val="00F95503"/>
    <w:pPr>
      <w:ind w:left="1200"/>
    </w:pPr>
    <w:rPr>
      <w:rFonts w:asciiTheme="minorHAnsi" w:hAnsiTheme="minorHAnsi"/>
      <w:sz w:val="20"/>
      <w:szCs w:val="20"/>
    </w:rPr>
  </w:style>
  <w:style w:type="paragraph" w:styleId="TM7">
    <w:name w:val="toc 7"/>
    <w:basedOn w:val="Normal"/>
    <w:next w:val="Normal"/>
    <w:autoRedefine/>
    <w:uiPriority w:val="39"/>
    <w:unhideWhenUsed/>
    <w:rsid w:val="00F95503"/>
    <w:pPr>
      <w:ind w:left="1440"/>
    </w:pPr>
    <w:rPr>
      <w:rFonts w:asciiTheme="minorHAnsi" w:hAnsiTheme="minorHAnsi"/>
      <w:sz w:val="20"/>
      <w:szCs w:val="20"/>
    </w:rPr>
  </w:style>
  <w:style w:type="paragraph" w:styleId="TM8">
    <w:name w:val="toc 8"/>
    <w:basedOn w:val="Normal"/>
    <w:next w:val="Normal"/>
    <w:autoRedefine/>
    <w:uiPriority w:val="39"/>
    <w:unhideWhenUsed/>
    <w:rsid w:val="00F95503"/>
    <w:pPr>
      <w:ind w:left="1680"/>
    </w:pPr>
    <w:rPr>
      <w:rFonts w:asciiTheme="minorHAnsi" w:hAnsiTheme="minorHAnsi"/>
      <w:sz w:val="20"/>
      <w:szCs w:val="20"/>
    </w:rPr>
  </w:style>
  <w:style w:type="paragraph" w:styleId="TM9">
    <w:name w:val="toc 9"/>
    <w:basedOn w:val="Normal"/>
    <w:next w:val="Normal"/>
    <w:autoRedefine/>
    <w:uiPriority w:val="39"/>
    <w:unhideWhenUsed/>
    <w:rsid w:val="00F95503"/>
    <w:pPr>
      <w:ind w:left="1920"/>
    </w:pPr>
    <w:rPr>
      <w:rFonts w:asciiTheme="minorHAnsi" w:hAnsiTheme="minorHAnsi"/>
      <w:sz w:val="20"/>
      <w:szCs w:val="20"/>
    </w:rPr>
  </w:style>
  <w:style w:type="character" w:styleId="Lienhypertextesuivivisit">
    <w:name w:val="FollowedHyperlink"/>
    <w:basedOn w:val="Policepardfaut"/>
    <w:unhideWhenUsed/>
    <w:rsid w:val="008D740A"/>
    <w:rPr>
      <w:color w:val="800080"/>
      <w:u w:val="single"/>
    </w:rPr>
  </w:style>
  <w:style w:type="character" w:customStyle="1" w:styleId="Titre7Car">
    <w:name w:val="Titre 7 Car"/>
    <w:aliases w:val="CartoRoutes Heading 7 Car"/>
    <w:basedOn w:val="Policepardfaut"/>
    <w:link w:val="Titre7"/>
    <w:rsid w:val="00C67C08"/>
    <w:rPr>
      <w:rFonts w:ascii="Arial" w:eastAsia="Times New Roman" w:hAnsi="Arial" w:cs="Times New Roman"/>
      <w:lang w:eastAsia="fr-FR"/>
    </w:rPr>
  </w:style>
  <w:style w:type="character" w:customStyle="1" w:styleId="Titre8Car">
    <w:name w:val="Titre 8 Car"/>
    <w:basedOn w:val="Policepardfaut"/>
    <w:link w:val="Titre8"/>
    <w:uiPriority w:val="9"/>
    <w:rsid w:val="00C67C08"/>
    <w:rPr>
      <w:rFonts w:ascii="Arial" w:eastAsia="Times New Roman" w:hAnsi="Arial" w:cs="Times New Roman"/>
      <w:i/>
      <w:iCs/>
      <w:lang w:eastAsia="fr-FR"/>
    </w:rPr>
  </w:style>
  <w:style w:type="character" w:customStyle="1" w:styleId="Titre9Car">
    <w:name w:val="Titre 9 Car"/>
    <w:basedOn w:val="Policepardfaut"/>
    <w:link w:val="Titre9"/>
    <w:rsid w:val="00C67C08"/>
    <w:rPr>
      <w:rFonts w:ascii="Arial" w:eastAsia="Times New Roman" w:hAnsi="Arial" w:cs="Times New Roman"/>
      <w:i/>
      <w:iCs/>
      <w:sz w:val="20"/>
      <w:szCs w:val="20"/>
      <w:lang w:eastAsia="fr-FR"/>
    </w:rPr>
  </w:style>
  <w:style w:type="paragraph" w:styleId="Corpsdetexte">
    <w:name w:val="Body Text"/>
    <w:basedOn w:val="Normal"/>
    <w:link w:val="CorpsdetexteCar"/>
    <w:rsid w:val="00C67C08"/>
    <w:pPr>
      <w:spacing w:line="240" w:lineRule="auto"/>
    </w:pPr>
    <w:rPr>
      <w:rFonts w:ascii="Arial" w:eastAsia="Times New Roman" w:hAnsi="Arial" w:cs="Arial"/>
      <w:b/>
      <w:smallCaps/>
      <w:color w:val="E89000"/>
      <w:szCs w:val="24"/>
      <w:lang w:eastAsia="fr-FR"/>
    </w:rPr>
  </w:style>
  <w:style w:type="character" w:customStyle="1" w:styleId="CorpsdetexteCar">
    <w:name w:val="Corps de texte Car"/>
    <w:basedOn w:val="Policepardfaut"/>
    <w:link w:val="Corpsdetexte"/>
    <w:rsid w:val="00C67C08"/>
    <w:rPr>
      <w:rFonts w:ascii="Arial" w:eastAsia="Times New Roman" w:hAnsi="Arial" w:cs="Arial"/>
      <w:b/>
      <w:smallCaps/>
      <w:color w:val="E89000"/>
      <w:sz w:val="24"/>
      <w:szCs w:val="24"/>
      <w:lang w:eastAsia="fr-FR"/>
    </w:rPr>
  </w:style>
  <w:style w:type="character" w:styleId="Numrodepage">
    <w:name w:val="page number"/>
    <w:basedOn w:val="Policepardfaut"/>
    <w:rsid w:val="00C67C08"/>
  </w:style>
  <w:style w:type="character" w:styleId="Appelnotedebasdep">
    <w:name w:val="footnote reference"/>
    <w:semiHidden/>
    <w:rsid w:val="00C67C08"/>
    <w:rPr>
      <w:position w:val="6"/>
      <w:sz w:val="16"/>
    </w:rPr>
  </w:style>
  <w:style w:type="paragraph" w:styleId="Notedebasdepage">
    <w:name w:val="footnote text"/>
    <w:basedOn w:val="Normal"/>
    <w:link w:val="NotedebasdepageCar"/>
    <w:semiHidden/>
    <w:rsid w:val="00C67C08"/>
    <w:pPr>
      <w:spacing w:line="240" w:lineRule="auto"/>
      <w:jc w:val="both"/>
    </w:pPr>
    <w:rPr>
      <w:rFonts w:ascii="Arial Narrow" w:eastAsia="Times New Roman" w:hAnsi="Arial Narrow" w:cs="Times New Roman"/>
      <w:sz w:val="20"/>
      <w:szCs w:val="20"/>
      <w:lang w:eastAsia="fr-FR"/>
    </w:rPr>
  </w:style>
  <w:style w:type="character" w:customStyle="1" w:styleId="NotedebasdepageCar">
    <w:name w:val="Note de bas de page Car"/>
    <w:basedOn w:val="Policepardfaut"/>
    <w:link w:val="Notedebasdepage"/>
    <w:semiHidden/>
    <w:rsid w:val="00C67C08"/>
    <w:rPr>
      <w:rFonts w:ascii="Arial Narrow" w:eastAsia="Times New Roman" w:hAnsi="Arial Narrow" w:cs="Times New Roman"/>
      <w:sz w:val="20"/>
      <w:szCs w:val="20"/>
      <w:lang w:eastAsia="fr-FR"/>
    </w:rPr>
  </w:style>
  <w:style w:type="paragraph" w:customStyle="1" w:styleId="NormalBold">
    <w:name w:val="Normal Bold"/>
    <w:basedOn w:val="Normal"/>
    <w:rsid w:val="00C67C08"/>
    <w:pPr>
      <w:spacing w:line="240" w:lineRule="auto"/>
      <w:jc w:val="both"/>
    </w:pPr>
    <w:rPr>
      <w:rFonts w:ascii="Arial" w:eastAsia="Times New Roman" w:hAnsi="Arial" w:cs="Times New Roman"/>
      <w:b/>
      <w:sz w:val="22"/>
      <w:lang w:eastAsia="fr-FR"/>
    </w:rPr>
  </w:style>
  <w:style w:type="character" w:customStyle="1" w:styleId="Caractredenotedebasdepage">
    <w:name w:val="Caractère de note de bas de page"/>
    <w:rsid w:val="00C67C08"/>
    <w:rPr>
      <w:position w:val="6"/>
      <w:sz w:val="16"/>
    </w:rPr>
  </w:style>
  <w:style w:type="character" w:styleId="Marquedecommentaire">
    <w:name w:val="annotation reference"/>
    <w:rsid w:val="00C67C08"/>
    <w:rPr>
      <w:sz w:val="16"/>
      <w:szCs w:val="16"/>
    </w:rPr>
  </w:style>
  <w:style w:type="paragraph" w:styleId="Normalcentr">
    <w:name w:val="Block Text"/>
    <w:basedOn w:val="Normal"/>
    <w:rsid w:val="00C67C08"/>
    <w:pPr>
      <w:suppressAutoHyphens/>
      <w:spacing w:before="120" w:line="240" w:lineRule="auto"/>
      <w:ind w:left="426" w:right="141" w:hanging="425"/>
      <w:jc w:val="both"/>
    </w:pPr>
    <w:rPr>
      <w:rFonts w:ascii="Arial Narrow" w:eastAsia="Times New Roman" w:hAnsi="Arial Narrow" w:cs="Times New Roman"/>
      <w:sz w:val="20"/>
      <w:szCs w:val="20"/>
      <w:lang w:eastAsia="ar-SA"/>
    </w:rPr>
  </w:style>
  <w:style w:type="paragraph" w:styleId="Commentaire">
    <w:name w:val="annotation text"/>
    <w:basedOn w:val="Normal"/>
    <w:link w:val="CommentaireCar"/>
    <w:rsid w:val="00BB4742"/>
    <w:pPr>
      <w:suppressAutoHyphens/>
      <w:spacing w:line="240" w:lineRule="auto"/>
      <w:jc w:val="both"/>
    </w:pPr>
    <w:rPr>
      <w:rFonts w:ascii="Arial" w:eastAsia="Times New Roman" w:hAnsi="Arial" w:cs="Times New Roman"/>
      <w:sz w:val="20"/>
      <w:szCs w:val="20"/>
      <w:lang w:eastAsia="ar-SA"/>
    </w:rPr>
  </w:style>
  <w:style w:type="character" w:customStyle="1" w:styleId="CommentaireCar">
    <w:name w:val="Commentaire Car"/>
    <w:basedOn w:val="Policepardfaut"/>
    <w:link w:val="Commentaire"/>
    <w:rsid w:val="00BB4742"/>
    <w:rPr>
      <w:rFonts w:ascii="Arial" w:eastAsia="Times New Roman" w:hAnsi="Arial" w:cs="Times New Roman"/>
      <w:sz w:val="20"/>
      <w:szCs w:val="20"/>
      <w:lang w:eastAsia="ar-SA"/>
    </w:rPr>
  </w:style>
  <w:style w:type="paragraph" w:customStyle="1" w:styleId="Contenudetableau">
    <w:name w:val="Contenu de tableau"/>
    <w:basedOn w:val="Normal"/>
    <w:rsid w:val="00C67C08"/>
    <w:pPr>
      <w:suppressLineNumbers/>
      <w:suppressAutoHyphens/>
      <w:spacing w:line="240" w:lineRule="auto"/>
      <w:jc w:val="both"/>
    </w:pPr>
    <w:rPr>
      <w:rFonts w:ascii="Times New Roman" w:eastAsia="Times New Roman" w:hAnsi="Times New Roman" w:cs="Times New Roman"/>
      <w:szCs w:val="24"/>
      <w:lang w:eastAsia="ar-SA"/>
    </w:rPr>
  </w:style>
  <w:style w:type="numbering" w:customStyle="1" w:styleId="StyleHirarchisation">
    <w:name w:val="Style Hiérarchisation"/>
    <w:basedOn w:val="Aucuneliste"/>
    <w:rsid w:val="00EE447A"/>
    <w:pPr>
      <w:numPr>
        <w:numId w:val="2"/>
      </w:numPr>
    </w:pPr>
  </w:style>
  <w:style w:type="character" w:styleId="Numrodeligne">
    <w:name w:val="line number"/>
    <w:basedOn w:val="Policepardfaut"/>
    <w:rsid w:val="00C67C08"/>
  </w:style>
  <w:style w:type="paragraph" w:styleId="Index1">
    <w:name w:val="index 1"/>
    <w:basedOn w:val="Normal"/>
    <w:next w:val="Normal"/>
    <w:autoRedefine/>
    <w:semiHidden/>
    <w:rsid w:val="00C67C08"/>
    <w:pPr>
      <w:suppressAutoHyphens/>
      <w:spacing w:line="240" w:lineRule="auto"/>
      <w:ind w:left="240" w:hanging="240"/>
      <w:jc w:val="both"/>
    </w:pPr>
    <w:rPr>
      <w:rFonts w:ascii="Times New Roman" w:eastAsia="Times New Roman" w:hAnsi="Times New Roman" w:cs="Times New Roman"/>
      <w:szCs w:val="24"/>
      <w:lang w:eastAsia="ar-SA"/>
    </w:rPr>
  </w:style>
  <w:style w:type="paragraph" w:styleId="Index2">
    <w:name w:val="index 2"/>
    <w:basedOn w:val="Normal"/>
    <w:next w:val="Normal"/>
    <w:semiHidden/>
    <w:rsid w:val="00C67C08"/>
    <w:pPr>
      <w:spacing w:line="240" w:lineRule="auto"/>
      <w:ind w:left="283"/>
      <w:jc w:val="both"/>
    </w:pPr>
    <w:rPr>
      <w:rFonts w:ascii="Verdana" w:eastAsia="Times New Roman" w:hAnsi="Verdana" w:cs="Times New Roman"/>
      <w:sz w:val="20"/>
      <w:szCs w:val="20"/>
      <w:lang w:eastAsia="fr-FR"/>
    </w:rPr>
  </w:style>
  <w:style w:type="paragraph" w:styleId="Index3">
    <w:name w:val="index 3"/>
    <w:basedOn w:val="Normal"/>
    <w:next w:val="Normal"/>
    <w:semiHidden/>
    <w:rsid w:val="00C67C08"/>
    <w:pPr>
      <w:spacing w:line="240" w:lineRule="auto"/>
      <w:ind w:left="566"/>
      <w:jc w:val="both"/>
    </w:pPr>
    <w:rPr>
      <w:rFonts w:ascii="Verdana" w:eastAsia="Times New Roman" w:hAnsi="Verdana" w:cs="Times New Roman"/>
      <w:sz w:val="20"/>
      <w:szCs w:val="20"/>
      <w:lang w:eastAsia="fr-FR"/>
    </w:rPr>
  </w:style>
  <w:style w:type="paragraph" w:styleId="Index4">
    <w:name w:val="index 4"/>
    <w:basedOn w:val="Normal"/>
    <w:next w:val="Normal"/>
    <w:semiHidden/>
    <w:rsid w:val="00C67C08"/>
    <w:pPr>
      <w:spacing w:line="240" w:lineRule="auto"/>
      <w:ind w:left="849"/>
      <w:jc w:val="both"/>
    </w:pPr>
    <w:rPr>
      <w:rFonts w:ascii="Verdana" w:eastAsia="Times New Roman" w:hAnsi="Verdana" w:cs="Times New Roman"/>
      <w:sz w:val="20"/>
      <w:szCs w:val="20"/>
      <w:lang w:eastAsia="fr-FR"/>
    </w:rPr>
  </w:style>
  <w:style w:type="paragraph" w:styleId="Index5">
    <w:name w:val="index 5"/>
    <w:basedOn w:val="Normal"/>
    <w:next w:val="Normal"/>
    <w:semiHidden/>
    <w:rsid w:val="00C67C08"/>
    <w:pPr>
      <w:spacing w:line="240" w:lineRule="auto"/>
      <w:ind w:left="1132"/>
      <w:jc w:val="both"/>
    </w:pPr>
    <w:rPr>
      <w:rFonts w:ascii="Verdana" w:eastAsia="Times New Roman" w:hAnsi="Verdana" w:cs="Times New Roman"/>
      <w:sz w:val="20"/>
      <w:szCs w:val="20"/>
      <w:lang w:eastAsia="fr-FR"/>
    </w:rPr>
  </w:style>
  <w:style w:type="paragraph" w:styleId="Index6">
    <w:name w:val="index 6"/>
    <w:basedOn w:val="Normal"/>
    <w:next w:val="Normal"/>
    <w:semiHidden/>
    <w:rsid w:val="00C67C08"/>
    <w:pPr>
      <w:spacing w:line="240" w:lineRule="auto"/>
      <w:ind w:left="1415"/>
      <w:jc w:val="both"/>
    </w:pPr>
    <w:rPr>
      <w:rFonts w:ascii="Verdana" w:eastAsia="Times New Roman" w:hAnsi="Verdana" w:cs="Times New Roman"/>
      <w:sz w:val="20"/>
      <w:szCs w:val="20"/>
      <w:lang w:eastAsia="fr-FR"/>
    </w:rPr>
  </w:style>
  <w:style w:type="paragraph" w:styleId="Index7">
    <w:name w:val="index 7"/>
    <w:basedOn w:val="Normal"/>
    <w:next w:val="Normal"/>
    <w:semiHidden/>
    <w:rsid w:val="00C67C08"/>
    <w:pPr>
      <w:spacing w:line="240" w:lineRule="auto"/>
      <w:ind w:left="1698"/>
      <w:jc w:val="both"/>
    </w:pPr>
    <w:rPr>
      <w:rFonts w:ascii="Verdana" w:eastAsia="Times New Roman" w:hAnsi="Verdana" w:cs="Times New Roman"/>
      <w:sz w:val="20"/>
      <w:szCs w:val="20"/>
      <w:lang w:eastAsia="fr-FR"/>
    </w:rPr>
  </w:style>
  <w:style w:type="paragraph" w:styleId="Rvision">
    <w:name w:val="Revision"/>
    <w:hidden/>
    <w:uiPriority w:val="99"/>
    <w:semiHidden/>
    <w:rsid w:val="00C67C08"/>
    <w:pPr>
      <w:spacing w:after="0" w:line="240" w:lineRule="auto"/>
    </w:pPr>
    <w:rPr>
      <w:rFonts w:ascii="Times New Roman" w:eastAsia="Times New Roman" w:hAnsi="Times New Roman" w:cs="Times New Roman"/>
      <w:sz w:val="24"/>
      <w:szCs w:val="24"/>
      <w:lang w:eastAsia="ar-SA"/>
    </w:rPr>
  </w:style>
  <w:style w:type="character" w:customStyle="1" w:styleId="PieddepageCar1">
    <w:name w:val="Pied de page Car1"/>
    <w:aliases w:val="p Car1,Footer - SBC Car1,LBPG1 Car1"/>
    <w:basedOn w:val="Policepardfaut"/>
    <w:uiPriority w:val="99"/>
    <w:semiHidden/>
    <w:rsid w:val="00E14C52"/>
    <w:rPr>
      <w:rFonts w:ascii="Calibri" w:hAnsi="Calibri"/>
      <w:sz w:val="24"/>
    </w:rPr>
  </w:style>
  <w:style w:type="paragraph" w:styleId="Notedefin">
    <w:name w:val="endnote text"/>
    <w:basedOn w:val="Normal"/>
    <w:link w:val="NotedefinCar"/>
    <w:uiPriority w:val="99"/>
    <w:semiHidden/>
    <w:unhideWhenUsed/>
    <w:rsid w:val="00752ABA"/>
    <w:pPr>
      <w:spacing w:line="240" w:lineRule="auto"/>
    </w:pPr>
    <w:rPr>
      <w:sz w:val="20"/>
      <w:szCs w:val="20"/>
    </w:rPr>
  </w:style>
  <w:style w:type="character" w:customStyle="1" w:styleId="NotedefinCar">
    <w:name w:val="Note de fin Car"/>
    <w:basedOn w:val="Policepardfaut"/>
    <w:link w:val="Notedefin"/>
    <w:uiPriority w:val="99"/>
    <w:semiHidden/>
    <w:rsid w:val="00752ABA"/>
    <w:rPr>
      <w:rFonts w:ascii="Calibri" w:hAnsi="Calibri"/>
      <w:sz w:val="20"/>
      <w:szCs w:val="20"/>
    </w:rPr>
  </w:style>
  <w:style w:type="character" w:styleId="Appeldenotedefin">
    <w:name w:val="endnote reference"/>
    <w:basedOn w:val="Policepardfaut"/>
    <w:uiPriority w:val="99"/>
    <w:semiHidden/>
    <w:unhideWhenUsed/>
    <w:rsid w:val="00752ABA"/>
    <w:rPr>
      <w:vertAlign w:val="superscript"/>
    </w:rPr>
  </w:style>
  <w:style w:type="paragraph" w:customStyle="1" w:styleId="0COUVSs-titre">
    <w:name w:val="0_COUV_Ss-titre"/>
    <w:rsid w:val="00BE1708"/>
    <w:pPr>
      <w:spacing w:before="180" w:after="120" w:line="240" w:lineRule="auto"/>
      <w:ind w:left="2268"/>
    </w:pPr>
    <w:rPr>
      <w:rFonts w:ascii="Arial" w:eastAsia="Times" w:hAnsi="Arial" w:cs="Times New Roman"/>
      <w:b/>
      <w:bCs/>
      <w:caps/>
      <w:sz w:val="36"/>
      <w:szCs w:val="36"/>
      <w:lang w:eastAsia="fr-FR"/>
    </w:rPr>
  </w:style>
  <w:style w:type="paragraph" w:customStyle="1" w:styleId="01INTITULDOC">
    <w:name w:val="01_INTITULÉ DOC"/>
    <w:next w:val="02SECTION-Titre"/>
    <w:rsid w:val="00F177CF"/>
    <w:pPr>
      <w:spacing w:before="120" w:after="360" w:line="240" w:lineRule="auto"/>
      <w:jc w:val="center"/>
    </w:pPr>
    <w:rPr>
      <w:rFonts w:ascii="Arial" w:eastAsia="Times New Roman" w:hAnsi="Arial" w:cs="Times New Roman"/>
      <w:b/>
      <w:caps/>
      <w:noProof/>
      <w:color w:val="808080"/>
      <w:sz w:val="28"/>
      <w:szCs w:val="20"/>
      <w:lang w:eastAsia="fr-FR"/>
    </w:rPr>
  </w:style>
  <w:style w:type="paragraph" w:customStyle="1" w:styleId="02SECTION-Titre">
    <w:name w:val="02_SECTION - Titre"/>
    <w:next w:val="Normal"/>
    <w:link w:val="02SECTION-TitreCar"/>
    <w:rsid w:val="00F177CF"/>
    <w:pPr>
      <w:pBdr>
        <w:bottom w:val="single" w:sz="4" w:space="1" w:color="808080"/>
      </w:pBdr>
      <w:spacing w:before="120" w:after="360" w:line="240" w:lineRule="auto"/>
      <w:jc w:val="center"/>
    </w:pPr>
    <w:rPr>
      <w:rFonts w:ascii="Arial" w:eastAsia="Times New Roman" w:hAnsi="Arial" w:cs="Times New Roman"/>
      <w:noProof/>
      <w:color w:val="999999"/>
      <w:sz w:val="32"/>
      <w:szCs w:val="20"/>
      <w:lang w:eastAsia="fr-FR"/>
    </w:rPr>
  </w:style>
  <w:style w:type="paragraph" w:customStyle="1" w:styleId="04ARTICLE-Titre">
    <w:name w:val="04_ARTICLE - Titre"/>
    <w:next w:val="Normal"/>
    <w:link w:val="04ARTICLE-TitreCar"/>
    <w:rsid w:val="002E3512"/>
    <w:pPr>
      <w:numPr>
        <w:numId w:val="9"/>
      </w:numPr>
      <w:pBdr>
        <w:top w:val="single" w:sz="6" w:space="1" w:color="808080"/>
        <w:left w:val="single" w:sz="6" w:space="4" w:color="808080"/>
        <w:bottom w:val="single" w:sz="6" w:space="1" w:color="808080"/>
        <w:right w:val="single" w:sz="6" w:space="4" w:color="808080"/>
      </w:pBdr>
      <w:shd w:val="clear" w:color="auto" w:fill="808080"/>
      <w:tabs>
        <w:tab w:val="left" w:pos="1510"/>
      </w:tabs>
      <w:spacing w:before="480" w:after="240" w:line="240" w:lineRule="auto"/>
      <w:ind w:left="0" w:firstLine="0"/>
    </w:pPr>
    <w:rPr>
      <w:rFonts w:ascii="Arial Black" w:eastAsia="Times New Roman" w:hAnsi="Arial Black" w:cs="Times New Roman"/>
      <w:caps/>
      <w:noProof/>
      <w:color w:val="FFFFFF"/>
      <w:sz w:val="20"/>
      <w:szCs w:val="20"/>
      <w:lang w:eastAsia="fr-FR"/>
    </w:rPr>
  </w:style>
  <w:style w:type="character" w:customStyle="1" w:styleId="05ARTICLENiv1-N">
    <w:name w:val="05_ARTICLE_Niv1 - N°"/>
    <w:rsid w:val="00F177CF"/>
    <w:rPr>
      <w:rFonts w:ascii="Arial" w:hAnsi="Arial"/>
      <w:b/>
      <w:color w:val="BF3F00"/>
      <w:spacing w:val="-10"/>
      <w:sz w:val="20"/>
    </w:rPr>
  </w:style>
  <w:style w:type="paragraph" w:customStyle="1" w:styleId="05ARTICLENiv1-SsTitre">
    <w:name w:val="05_ARTICLE_Niv1 - SsTitre"/>
    <w:next w:val="Normal"/>
    <w:link w:val="05ARTICLENiv1-SsTitreCar"/>
    <w:rsid w:val="00B848A8"/>
    <w:pPr>
      <w:numPr>
        <w:ilvl w:val="1"/>
        <w:numId w:val="9"/>
      </w:numPr>
      <w:spacing w:before="360" w:after="120" w:line="240" w:lineRule="auto"/>
      <w:ind w:left="431" w:hanging="431"/>
    </w:pPr>
    <w:rPr>
      <w:rFonts w:ascii="Arial Gras" w:eastAsia="Times New Roman" w:hAnsi="Arial Gras" w:cs="Times New Roman"/>
      <w:b/>
      <w:noProof/>
      <w:color w:val="BF3F00"/>
      <w:sz w:val="24"/>
      <w:szCs w:val="24"/>
      <w:lang w:eastAsia="fr-FR"/>
    </w:rPr>
  </w:style>
  <w:style w:type="character" w:customStyle="1" w:styleId="05ARTICLENiv1-SsTitreCar">
    <w:name w:val="05_ARTICLE_Niv1 - SsTitre Car"/>
    <w:link w:val="05ARTICLENiv1-SsTitre"/>
    <w:rsid w:val="00B848A8"/>
    <w:rPr>
      <w:rFonts w:ascii="Arial Gras" w:eastAsia="Times New Roman" w:hAnsi="Arial Gras" w:cs="Times New Roman"/>
      <w:b/>
      <w:noProof/>
      <w:color w:val="BF3F00"/>
      <w:sz w:val="24"/>
      <w:szCs w:val="24"/>
      <w:lang w:eastAsia="fr-FR"/>
    </w:rPr>
  </w:style>
  <w:style w:type="paragraph" w:customStyle="1" w:styleId="05ARTICLENiv1-Texte">
    <w:name w:val="05_ARTICLE_Niv1 - Texte"/>
    <w:link w:val="05ARTICLENiv1-TexteCar"/>
    <w:rsid w:val="00171314"/>
    <w:pPr>
      <w:tabs>
        <w:tab w:val="left" w:leader="dot" w:pos="9356"/>
      </w:tabs>
      <w:spacing w:after="120" w:line="240" w:lineRule="auto"/>
      <w:jc w:val="both"/>
    </w:pPr>
    <w:rPr>
      <w:rFonts w:ascii="Arial" w:eastAsia="Times New Roman" w:hAnsi="Arial" w:cs="Times New Roman"/>
      <w:noProof/>
      <w:sz w:val="20"/>
      <w:szCs w:val="20"/>
      <w:lang w:eastAsia="fr-FR"/>
    </w:rPr>
  </w:style>
  <w:style w:type="character" w:customStyle="1" w:styleId="06ARTICLENiv2-N">
    <w:name w:val="06_ARTICLE_Niv2 - N°"/>
    <w:rsid w:val="00F177CF"/>
    <w:rPr>
      <w:rFonts w:ascii="Arial" w:hAnsi="Arial"/>
      <w:b/>
      <w:color w:val="999999"/>
      <w:spacing w:val="-10"/>
      <w:sz w:val="20"/>
      <w:u w:val="none"/>
    </w:rPr>
  </w:style>
  <w:style w:type="paragraph" w:customStyle="1" w:styleId="06ARTICLENiv2-SsTitre">
    <w:name w:val="06_ARTICLE_Niv2 - SsTitre"/>
    <w:next w:val="Normal"/>
    <w:link w:val="06ARTICLENiv2-SsTitreCar"/>
    <w:rsid w:val="00F61ECC"/>
    <w:pPr>
      <w:numPr>
        <w:ilvl w:val="2"/>
        <w:numId w:val="9"/>
      </w:numPr>
      <w:spacing w:before="240" w:after="120" w:line="240" w:lineRule="auto"/>
    </w:pPr>
    <w:rPr>
      <w:rFonts w:ascii="Arial Gras" w:eastAsia="Times New Roman" w:hAnsi="Arial Gras" w:cs="Times New Roman"/>
      <w:b/>
      <w:noProof/>
      <w:color w:val="999999"/>
      <w:lang w:eastAsia="fr-FR"/>
    </w:rPr>
  </w:style>
  <w:style w:type="character" w:customStyle="1" w:styleId="06ARTICLENiv2-SsTitreCar">
    <w:name w:val="06_ARTICLE_Niv2 - SsTitre Car"/>
    <w:link w:val="06ARTICLENiv2-SsTitre"/>
    <w:rsid w:val="00F61ECC"/>
    <w:rPr>
      <w:rFonts w:ascii="Arial Gras" w:eastAsia="Times New Roman" w:hAnsi="Arial Gras" w:cs="Times New Roman"/>
      <w:b/>
      <w:noProof/>
      <w:color w:val="999999"/>
      <w:lang w:eastAsia="fr-FR"/>
    </w:rPr>
  </w:style>
  <w:style w:type="character" w:customStyle="1" w:styleId="07ARTICLENiv3-N">
    <w:name w:val="07_ARTICLE_Niv3 - N°"/>
    <w:rsid w:val="00F177CF"/>
    <w:rPr>
      <w:rFonts w:ascii="Arial" w:hAnsi="Arial"/>
      <w:b/>
      <w:smallCaps/>
      <w:dstrike w:val="0"/>
      <w:noProof w:val="0"/>
      <w:spacing w:val="0"/>
      <w:sz w:val="18"/>
      <w:vertAlign w:val="baseline"/>
      <w:lang w:val="fr-FR"/>
    </w:rPr>
  </w:style>
  <w:style w:type="paragraph" w:customStyle="1" w:styleId="07ARTICLENiv3-SsTitre">
    <w:name w:val="07_ARTICLE_Niv3 - SsTitre"/>
    <w:next w:val="Normal"/>
    <w:link w:val="07ARTICLENiv3-SsTitreCar"/>
    <w:rsid w:val="00F177CF"/>
    <w:pPr>
      <w:spacing w:before="60" w:after="60" w:line="240" w:lineRule="auto"/>
      <w:ind w:left="567"/>
    </w:pPr>
    <w:rPr>
      <w:rFonts w:ascii="Arial" w:eastAsia="Times New Roman" w:hAnsi="Arial" w:cs="Times New Roman"/>
      <w:b/>
      <w:smallCaps/>
      <w:sz w:val="18"/>
      <w:szCs w:val="20"/>
      <w:lang w:eastAsia="fr-FR"/>
    </w:rPr>
  </w:style>
  <w:style w:type="character" w:customStyle="1" w:styleId="07ARTICLENiv3-SsTitreCar">
    <w:name w:val="07_ARTICLE_Niv3 - SsTitre Car"/>
    <w:link w:val="07ARTICLENiv3-SsTitre"/>
    <w:rsid w:val="00F177CF"/>
    <w:rPr>
      <w:rFonts w:ascii="Arial" w:eastAsia="Times New Roman" w:hAnsi="Arial" w:cs="Times New Roman"/>
      <w:b/>
      <w:smallCaps/>
      <w:sz w:val="18"/>
      <w:szCs w:val="20"/>
      <w:lang w:eastAsia="fr-FR"/>
    </w:rPr>
  </w:style>
  <w:style w:type="paragraph" w:customStyle="1" w:styleId="10PIEDDEPAGE">
    <w:name w:val="10_PIED DE PAGE"/>
    <w:basedOn w:val="Normal"/>
    <w:rsid w:val="00AF0E27"/>
    <w:pPr>
      <w:tabs>
        <w:tab w:val="center" w:pos="4820"/>
        <w:tab w:val="right" w:pos="9639"/>
      </w:tabs>
      <w:spacing w:before="120" w:after="120" w:line="240" w:lineRule="auto"/>
    </w:pPr>
    <w:rPr>
      <w:rFonts w:ascii="Arial" w:eastAsia="Times New Roman" w:hAnsi="Arial" w:cs="Times New Roman"/>
      <w:b/>
      <w:noProof/>
      <w:sz w:val="18"/>
      <w:szCs w:val="20"/>
      <w:lang w:eastAsia="fr-FR"/>
    </w:rPr>
  </w:style>
  <w:style w:type="numbering" w:styleId="111111">
    <w:name w:val="Outline List 2"/>
    <w:basedOn w:val="Aucuneliste"/>
    <w:uiPriority w:val="99"/>
    <w:semiHidden/>
    <w:unhideWhenUsed/>
    <w:rsid w:val="00EE447A"/>
    <w:pPr>
      <w:numPr>
        <w:numId w:val="4"/>
      </w:numPr>
    </w:pPr>
  </w:style>
  <w:style w:type="paragraph" w:customStyle="1" w:styleId="05ARTICLENiv1-Tableau">
    <w:name w:val="05_ARTICLE_Niv1 - Tableau"/>
    <w:basedOn w:val="05ARTICLENiv1-Texte"/>
    <w:qFormat/>
    <w:rsid w:val="00A465B7"/>
    <w:pPr>
      <w:spacing w:after="0"/>
      <w:jc w:val="left"/>
    </w:pPr>
  </w:style>
  <w:style w:type="paragraph" w:customStyle="1" w:styleId="05ARTICLENiv1-TableauPuce1">
    <w:name w:val="05_ARTICLE_Niv1 - Tableau Puce 1"/>
    <w:basedOn w:val="05ARTICLENiv1-Tableau"/>
    <w:link w:val="05ARTICLENiv1-TableauPuce1Car"/>
    <w:qFormat/>
    <w:rsid w:val="00E66C3C"/>
    <w:pPr>
      <w:numPr>
        <w:numId w:val="5"/>
      </w:numPr>
      <w:ind w:left="454" w:hanging="227"/>
    </w:pPr>
  </w:style>
  <w:style w:type="paragraph" w:customStyle="1" w:styleId="05ARTICLENiv1-Tableaugras">
    <w:name w:val="05_ARTICLE_Niv1 - Tableau gras"/>
    <w:basedOn w:val="05ARTICLENiv1-Tableau"/>
    <w:qFormat/>
    <w:rsid w:val="00A465B7"/>
    <w:rPr>
      <w:b/>
    </w:rPr>
  </w:style>
  <w:style w:type="paragraph" w:customStyle="1" w:styleId="05ARTICLENiv1-TableauPuce2">
    <w:name w:val="05_ARTICLE_Niv1 - Tableau Puce 2"/>
    <w:basedOn w:val="05ARTICLENiv1-Tableau"/>
    <w:qFormat/>
    <w:rsid w:val="00CF07B4"/>
    <w:pPr>
      <w:numPr>
        <w:ilvl w:val="1"/>
        <w:numId w:val="6"/>
      </w:numPr>
      <w:ind w:left="794" w:hanging="227"/>
    </w:pPr>
  </w:style>
  <w:style w:type="paragraph" w:customStyle="1" w:styleId="03NOTICE-Texte">
    <w:name w:val="03_NOTICE - Texte"/>
    <w:basedOn w:val="Normal"/>
    <w:qFormat/>
    <w:rsid w:val="00EA618A"/>
    <w:pPr>
      <w:keepNext/>
      <w:pBdr>
        <w:top w:val="single" w:sz="4" w:space="1" w:color="auto"/>
        <w:left w:val="single" w:sz="4" w:space="4" w:color="auto"/>
        <w:bottom w:val="single" w:sz="4" w:space="1" w:color="auto"/>
        <w:right w:val="single" w:sz="4" w:space="4" w:color="auto"/>
      </w:pBdr>
      <w:shd w:val="clear" w:color="auto" w:fill="FFFF99"/>
      <w:spacing w:before="120" w:line="240" w:lineRule="auto"/>
      <w:ind w:left="113" w:right="113"/>
      <w:jc w:val="both"/>
    </w:pPr>
    <w:rPr>
      <w:rFonts w:ascii="Arial" w:hAnsi="Arial" w:cs="Arial"/>
      <w:sz w:val="20"/>
    </w:rPr>
  </w:style>
  <w:style w:type="paragraph" w:customStyle="1" w:styleId="03NOTICE-Titre">
    <w:name w:val="03_NOTICE - Titre"/>
    <w:basedOn w:val="Normal"/>
    <w:qFormat/>
    <w:rsid w:val="00EA618A"/>
    <w:pPr>
      <w:keepNext/>
      <w:pBdr>
        <w:top w:val="single" w:sz="4" w:space="1" w:color="auto"/>
        <w:left w:val="single" w:sz="4" w:space="4" w:color="auto"/>
        <w:bottom w:val="single" w:sz="4" w:space="1" w:color="auto"/>
        <w:right w:val="single" w:sz="4" w:space="4" w:color="auto"/>
      </w:pBdr>
      <w:shd w:val="clear" w:color="auto" w:fill="FFFF99"/>
      <w:spacing w:after="120" w:line="480" w:lineRule="exact"/>
      <w:ind w:left="113" w:right="113"/>
      <w:jc w:val="center"/>
    </w:pPr>
    <w:rPr>
      <w:rFonts w:ascii="Arial" w:hAnsi="Arial" w:cs="Arial"/>
      <w:b/>
      <w:caps/>
      <w:sz w:val="20"/>
    </w:rPr>
  </w:style>
  <w:style w:type="paragraph" w:styleId="Objetducommentaire">
    <w:name w:val="annotation subject"/>
    <w:basedOn w:val="Commentaire"/>
    <w:next w:val="Commentaire"/>
    <w:link w:val="ObjetducommentaireCar"/>
    <w:semiHidden/>
    <w:unhideWhenUsed/>
    <w:rsid w:val="001427AF"/>
    <w:pPr>
      <w:suppressAutoHyphens w:val="0"/>
      <w:jc w:val="left"/>
    </w:pPr>
    <w:rPr>
      <w:rFonts w:ascii="Calibri" w:eastAsiaTheme="minorHAnsi" w:hAnsi="Calibri" w:cstheme="minorBidi"/>
      <w:b/>
      <w:bCs/>
      <w:lang w:eastAsia="en-US"/>
    </w:rPr>
  </w:style>
  <w:style w:type="character" w:customStyle="1" w:styleId="ObjetducommentaireCar">
    <w:name w:val="Objet du commentaire Car"/>
    <w:basedOn w:val="CommentaireCar"/>
    <w:link w:val="Objetducommentaire"/>
    <w:semiHidden/>
    <w:rsid w:val="001427AF"/>
    <w:rPr>
      <w:rFonts w:ascii="Calibri" w:eastAsia="Times New Roman" w:hAnsi="Calibri" w:cs="Times New Roman"/>
      <w:b/>
      <w:bCs/>
      <w:sz w:val="20"/>
      <w:szCs w:val="20"/>
      <w:lang w:eastAsia="ar-SA"/>
    </w:rPr>
  </w:style>
  <w:style w:type="paragraph" w:customStyle="1" w:styleId="RzoTexte">
    <w:name w:val="Rzo_Texte"/>
    <w:basedOn w:val="Normal"/>
    <w:link w:val="RzoTexteCar"/>
    <w:rsid w:val="0042201A"/>
    <w:pPr>
      <w:spacing w:after="100" w:line="240" w:lineRule="exact"/>
      <w:ind w:left="284"/>
      <w:jc w:val="both"/>
    </w:pPr>
    <w:rPr>
      <w:rFonts w:ascii="Arial" w:eastAsia="Frutiger 57Cn" w:hAnsi="Arial" w:cs="Times New Roman"/>
      <w:sz w:val="19"/>
      <w:szCs w:val="20"/>
      <w:lang w:eastAsia="fr-FR"/>
    </w:rPr>
  </w:style>
  <w:style w:type="character" w:customStyle="1" w:styleId="RzoTexteCar">
    <w:name w:val="Rzo_Texte Car"/>
    <w:link w:val="RzoTexte"/>
    <w:rsid w:val="0042201A"/>
    <w:rPr>
      <w:rFonts w:ascii="Arial" w:eastAsia="Frutiger 57Cn" w:hAnsi="Arial" w:cs="Times New Roman"/>
      <w:sz w:val="19"/>
      <w:szCs w:val="20"/>
      <w:lang w:eastAsia="fr-FR"/>
    </w:rPr>
  </w:style>
  <w:style w:type="paragraph" w:customStyle="1" w:styleId="0COUVBandeaudate">
    <w:name w:val="0_COUV_Bandeau date"/>
    <w:qFormat/>
    <w:rsid w:val="00D22B01"/>
    <w:pPr>
      <w:pBdr>
        <w:top w:val="single" w:sz="24" w:space="1" w:color="FF0000"/>
        <w:left w:val="single" w:sz="24" w:space="4" w:color="FF0000"/>
        <w:bottom w:val="single" w:sz="24" w:space="1" w:color="FF0000"/>
        <w:right w:val="single" w:sz="24" w:space="4" w:color="FF0000"/>
      </w:pBdr>
      <w:shd w:val="clear" w:color="auto" w:fill="FF0000"/>
      <w:spacing w:after="0" w:line="240" w:lineRule="auto"/>
      <w:ind w:firstLine="1134"/>
    </w:pPr>
    <w:rPr>
      <w:rFonts w:ascii="Arial" w:eastAsia="95 Helvetica Black" w:hAnsi="Arial" w:cs="Times New Roman"/>
      <w:color w:val="FFFFFF"/>
      <w:sz w:val="26"/>
      <w:szCs w:val="26"/>
      <w:lang w:eastAsia="fr-FR"/>
    </w:rPr>
  </w:style>
  <w:style w:type="paragraph" w:customStyle="1" w:styleId="0COUVFiletnoir">
    <w:name w:val="0_COUV_Filet noir"/>
    <w:basedOn w:val="Normal"/>
    <w:qFormat/>
    <w:rsid w:val="00630AAA"/>
    <w:pPr>
      <w:pBdr>
        <w:bottom w:val="single" w:sz="48" w:space="1" w:color="auto"/>
      </w:pBdr>
      <w:spacing w:line="240" w:lineRule="auto"/>
      <w:ind w:left="2268"/>
    </w:pPr>
    <w:rPr>
      <w:rFonts w:ascii="Arial" w:eastAsia="Times New Roman" w:hAnsi="Arial" w:cs="Times New Roman"/>
      <w:spacing w:val="-6"/>
      <w:sz w:val="16"/>
      <w:szCs w:val="16"/>
      <w:lang w:eastAsia="fr-FR"/>
    </w:rPr>
  </w:style>
  <w:style w:type="paragraph" w:customStyle="1" w:styleId="0COUVTitre">
    <w:name w:val="0_COUV_Titre"/>
    <w:rsid w:val="00630AAA"/>
    <w:pPr>
      <w:spacing w:before="320" w:after="0" w:line="240" w:lineRule="auto"/>
      <w:ind w:left="2268" w:right="2268"/>
      <w:outlineLvl w:val="0"/>
    </w:pPr>
    <w:rPr>
      <w:rFonts w:ascii="Arial Black" w:eastAsia="Times" w:hAnsi="Arial Black" w:cs="Times New Roman"/>
      <w:caps/>
      <w:sz w:val="42"/>
      <w:szCs w:val="42"/>
      <w:lang w:eastAsia="fr-FR"/>
    </w:rPr>
  </w:style>
  <w:style w:type="paragraph" w:customStyle="1" w:styleId="0COUVRalisation">
    <w:name w:val="0_COUV_Réalisation"/>
    <w:rsid w:val="00630AAA"/>
    <w:pPr>
      <w:spacing w:before="480" w:after="0" w:line="360" w:lineRule="auto"/>
      <w:ind w:left="2268" w:right="2268"/>
    </w:pPr>
    <w:rPr>
      <w:rFonts w:ascii="Arial" w:eastAsia="Times New Roman" w:hAnsi="Arial" w:cs="Times New Roman"/>
      <w:b/>
      <w:color w:val="A6A6A6" w:themeColor="background1" w:themeShade="A6"/>
      <w:sz w:val="24"/>
      <w:szCs w:val="20"/>
      <w:lang w:eastAsia="fr-FR"/>
    </w:rPr>
  </w:style>
  <w:style w:type="paragraph" w:customStyle="1" w:styleId="0COUVThme">
    <w:name w:val="0_COUV_Thème"/>
    <w:basedOn w:val="Normal"/>
    <w:rsid w:val="00A96FE7"/>
    <w:pPr>
      <w:spacing w:before="240" w:line="240" w:lineRule="auto"/>
      <w:ind w:left="2268" w:right="2268"/>
    </w:pPr>
    <w:rPr>
      <w:rFonts w:ascii="Arial" w:eastAsia="Times New Roman" w:hAnsi="Arial" w:cs="Times New Roman"/>
      <w:color w:val="FF0000"/>
      <w:sz w:val="36"/>
      <w:szCs w:val="36"/>
      <w:lang w:eastAsia="fr-FR"/>
    </w:rPr>
  </w:style>
  <w:style w:type="paragraph" w:customStyle="1" w:styleId="0COUVLignevisuel">
    <w:name w:val="0_COUV_Ligne visuel"/>
    <w:basedOn w:val="Normal"/>
    <w:qFormat/>
    <w:rsid w:val="0084602C"/>
    <w:pPr>
      <w:spacing w:before="1600" w:after="240" w:line="240" w:lineRule="auto"/>
      <w:ind w:left="2268"/>
    </w:pPr>
    <w:rPr>
      <w:rFonts w:ascii="Arial" w:eastAsia="Times New Roman" w:hAnsi="Arial" w:cs="Times New Roman"/>
      <w:spacing w:val="-6"/>
      <w:sz w:val="20"/>
      <w:szCs w:val="20"/>
      <w:lang w:eastAsia="fr-FR"/>
    </w:rPr>
  </w:style>
  <w:style w:type="numbering" w:customStyle="1" w:styleId="Aucuneliste1">
    <w:name w:val="Aucune liste1"/>
    <w:next w:val="Aucuneliste"/>
    <w:semiHidden/>
    <w:rsid w:val="00FF73C4"/>
  </w:style>
  <w:style w:type="paragraph" w:customStyle="1" w:styleId="03NOTICE-SsTitre">
    <w:name w:val="03_NOTICE - SsTitre"/>
    <w:next w:val="03NOTICE-Texte"/>
    <w:rsid w:val="00FF73C4"/>
    <w:pPr>
      <w:spacing w:before="320" w:after="120" w:line="240" w:lineRule="auto"/>
    </w:pPr>
    <w:rPr>
      <w:rFonts w:ascii="Arial" w:eastAsia="Times New Roman" w:hAnsi="Arial" w:cs="Times New Roman"/>
      <w:b/>
      <w:noProof/>
      <w:szCs w:val="20"/>
      <w:lang w:eastAsia="fr-FR"/>
    </w:rPr>
  </w:style>
  <w:style w:type="paragraph" w:customStyle="1" w:styleId="ANNEXE">
    <w:name w:val="ANNEXE"/>
    <w:basedOn w:val="02SECTION-Titre"/>
    <w:rsid w:val="00FF73C4"/>
    <w:rPr>
      <w:b/>
      <w:caps/>
      <w:sz w:val="36"/>
      <w:szCs w:val="32"/>
    </w:rPr>
  </w:style>
  <w:style w:type="paragraph" w:customStyle="1" w:styleId="06ARTICLENiv2-Texte">
    <w:name w:val="06_ARTICLE_Niv2 - Texte"/>
    <w:basedOn w:val="05ARTICLENiv1-Texte"/>
    <w:link w:val="06ARTICLENiv2-TexteCar"/>
    <w:rsid w:val="00FF73C4"/>
    <w:pPr>
      <w:tabs>
        <w:tab w:val="clear" w:pos="9356"/>
      </w:tabs>
      <w:ind w:left="284"/>
    </w:pPr>
  </w:style>
  <w:style w:type="paragraph" w:customStyle="1" w:styleId="07ARTICLENiv3-Texte">
    <w:name w:val="07_ARTICLE_Niv3 - Texte"/>
    <w:basedOn w:val="05ARTICLENiv1-Texte"/>
    <w:rsid w:val="00FF73C4"/>
    <w:pPr>
      <w:tabs>
        <w:tab w:val="clear" w:pos="9356"/>
      </w:tabs>
      <w:ind w:left="567"/>
    </w:pPr>
    <w:rPr>
      <w:noProof w:val="0"/>
      <w:spacing w:val="-6"/>
    </w:rPr>
  </w:style>
  <w:style w:type="paragraph" w:customStyle="1" w:styleId="textenote">
    <w:name w:val="texte note"/>
    <w:basedOn w:val="Normal"/>
    <w:rsid w:val="00FF73C4"/>
    <w:pPr>
      <w:overflowPunct w:val="0"/>
      <w:autoSpaceDE w:val="0"/>
      <w:autoSpaceDN w:val="0"/>
      <w:adjustRightInd w:val="0"/>
      <w:spacing w:line="240" w:lineRule="auto"/>
      <w:textAlignment w:val="baseline"/>
    </w:pPr>
    <w:rPr>
      <w:rFonts w:ascii="Times" w:eastAsia="Times New Roman" w:hAnsi="Times" w:cs="Times New Roman"/>
      <w:sz w:val="20"/>
      <w:szCs w:val="20"/>
      <w:lang w:eastAsia="fr-FR"/>
    </w:rPr>
  </w:style>
  <w:style w:type="paragraph" w:customStyle="1" w:styleId="1-1">
    <w:name w:val="1-1"/>
    <w:basedOn w:val="Normal"/>
    <w:rsid w:val="00FF73C4"/>
    <w:pPr>
      <w:tabs>
        <w:tab w:val="left" w:pos="1440"/>
      </w:tabs>
      <w:overflowPunct w:val="0"/>
      <w:autoSpaceDE w:val="0"/>
      <w:autoSpaceDN w:val="0"/>
      <w:adjustRightInd w:val="0"/>
      <w:spacing w:after="240" w:line="240" w:lineRule="atLeast"/>
      <w:ind w:left="700"/>
      <w:textAlignment w:val="baseline"/>
    </w:pPr>
    <w:rPr>
      <w:rFonts w:ascii="Times" w:eastAsia="Times New Roman" w:hAnsi="Times" w:cs="Times New Roman"/>
      <w:b/>
      <w:noProof/>
      <w:sz w:val="22"/>
      <w:szCs w:val="20"/>
      <w:lang w:eastAsia="fr-FR"/>
    </w:rPr>
  </w:style>
  <w:style w:type="paragraph" w:customStyle="1" w:styleId="A12normTab">
    <w:name w:val="A . 12 norm Tab"/>
    <w:basedOn w:val="Normal"/>
    <w:rsid w:val="00FF73C4"/>
    <w:pPr>
      <w:overflowPunct w:val="0"/>
      <w:autoSpaceDE w:val="0"/>
      <w:autoSpaceDN w:val="0"/>
      <w:adjustRightInd w:val="0"/>
      <w:spacing w:after="240" w:line="240" w:lineRule="atLeast"/>
      <w:ind w:left="700"/>
      <w:textAlignment w:val="baseline"/>
    </w:pPr>
    <w:rPr>
      <w:rFonts w:ascii="Times" w:eastAsia="Times New Roman" w:hAnsi="Times" w:cs="Times New Roman"/>
      <w:noProof/>
      <w:szCs w:val="20"/>
      <w:lang w:eastAsia="fr-FR"/>
    </w:rPr>
  </w:style>
  <w:style w:type="paragraph" w:customStyle="1" w:styleId="A10tab">
    <w:name w:val="A10 tab"/>
    <w:basedOn w:val="A12normTab"/>
    <w:rsid w:val="00FF73C4"/>
    <w:rPr>
      <w:sz w:val="20"/>
    </w:rPr>
  </w:style>
  <w:style w:type="paragraph" w:customStyle="1" w:styleId="10tab6">
    <w:name w:val="10 tab.6"/>
    <w:basedOn w:val="A10tab"/>
    <w:rsid w:val="00FF73C4"/>
    <w:pPr>
      <w:ind w:left="3400"/>
    </w:pPr>
  </w:style>
  <w:style w:type="paragraph" w:customStyle="1" w:styleId="DT-CMPARTICLE">
    <w:name w:val="DT-CMP ARTICLE"/>
    <w:basedOn w:val="Normal"/>
    <w:rsid w:val="00FF73C4"/>
    <w:pPr>
      <w:tabs>
        <w:tab w:val="right" w:leader="dot" w:pos="8220"/>
      </w:tabs>
      <w:overflowPunct w:val="0"/>
      <w:autoSpaceDE w:val="0"/>
      <w:autoSpaceDN w:val="0"/>
      <w:adjustRightInd w:val="0"/>
      <w:spacing w:after="240" w:line="240" w:lineRule="auto"/>
      <w:textAlignment w:val="baseline"/>
    </w:pPr>
    <w:rPr>
      <w:rFonts w:ascii="Times" w:eastAsia="Times New Roman" w:hAnsi="Times" w:cs="Times New Roman"/>
      <w:b/>
      <w:sz w:val="22"/>
      <w:szCs w:val="20"/>
      <w:lang w:eastAsia="fr-FR"/>
    </w:rPr>
  </w:style>
  <w:style w:type="paragraph" w:customStyle="1" w:styleId="DT-CMPSsarticle1erniveau">
    <w:name w:val="DT-CMP Ss article 1er niveau"/>
    <w:basedOn w:val="Normal"/>
    <w:rsid w:val="00FF73C4"/>
    <w:pPr>
      <w:overflowPunct w:val="0"/>
      <w:autoSpaceDE w:val="0"/>
      <w:autoSpaceDN w:val="0"/>
      <w:adjustRightInd w:val="0"/>
      <w:spacing w:after="240" w:line="240" w:lineRule="auto"/>
      <w:textAlignment w:val="baseline"/>
    </w:pPr>
    <w:rPr>
      <w:rFonts w:ascii="Times" w:eastAsia="Times New Roman" w:hAnsi="Times" w:cs="Times New Roman"/>
      <w:b/>
      <w:sz w:val="22"/>
      <w:szCs w:val="20"/>
      <w:lang w:eastAsia="fr-FR"/>
    </w:rPr>
  </w:style>
  <w:style w:type="paragraph" w:customStyle="1" w:styleId="ARTICLEI">
    <w:name w:val="ARTICLE I"/>
    <w:basedOn w:val="Normal"/>
    <w:rsid w:val="00FF73C4"/>
    <w:pPr>
      <w:overflowPunct w:val="0"/>
      <w:autoSpaceDE w:val="0"/>
      <w:autoSpaceDN w:val="0"/>
      <w:adjustRightInd w:val="0"/>
      <w:spacing w:after="240" w:line="240" w:lineRule="atLeast"/>
      <w:textAlignment w:val="baseline"/>
    </w:pPr>
    <w:rPr>
      <w:rFonts w:ascii="Times" w:eastAsia="Times New Roman" w:hAnsi="Times" w:cs="Times New Roman"/>
      <w:b/>
      <w:noProof/>
      <w:sz w:val="20"/>
      <w:szCs w:val="20"/>
      <w:lang w:eastAsia="fr-FR"/>
    </w:rPr>
  </w:style>
  <w:style w:type="paragraph" w:customStyle="1" w:styleId="A-A1-1">
    <w:name w:val="A-A=1-1"/>
    <w:basedOn w:val="Normal"/>
    <w:rsid w:val="00FF73C4"/>
    <w:pPr>
      <w:tabs>
        <w:tab w:val="left" w:pos="1400"/>
      </w:tabs>
      <w:overflowPunct w:val="0"/>
      <w:autoSpaceDE w:val="0"/>
      <w:autoSpaceDN w:val="0"/>
      <w:adjustRightInd w:val="0"/>
      <w:spacing w:after="240" w:line="240" w:lineRule="atLeast"/>
      <w:ind w:left="760"/>
      <w:textAlignment w:val="baseline"/>
    </w:pPr>
    <w:rPr>
      <w:rFonts w:ascii="Times" w:eastAsia="Times New Roman" w:hAnsi="Times" w:cs="Times New Roman"/>
      <w:b/>
      <w:noProof/>
      <w:szCs w:val="20"/>
      <w:lang w:eastAsia="fr-FR"/>
    </w:rPr>
  </w:style>
  <w:style w:type="paragraph" w:customStyle="1" w:styleId="Corpsdetexte21">
    <w:name w:val="Corps de texte 21"/>
    <w:basedOn w:val="Normal"/>
    <w:rsid w:val="00FF73C4"/>
    <w:pPr>
      <w:shd w:val="clear" w:color="FF0000" w:fill="auto"/>
      <w:tabs>
        <w:tab w:val="left" w:pos="1418"/>
      </w:tabs>
      <w:overflowPunct w:val="0"/>
      <w:autoSpaceDE w:val="0"/>
      <w:autoSpaceDN w:val="0"/>
      <w:adjustRightInd w:val="0"/>
      <w:spacing w:after="240" w:line="240" w:lineRule="auto"/>
      <w:ind w:right="-28"/>
      <w:textAlignment w:val="baseline"/>
    </w:pPr>
    <w:rPr>
      <w:rFonts w:ascii="Times" w:eastAsia="Times New Roman" w:hAnsi="Times" w:cs="Times New Roman"/>
      <w:sz w:val="22"/>
      <w:szCs w:val="20"/>
      <w:lang w:eastAsia="fr-FR"/>
    </w:rPr>
  </w:style>
  <w:style w:type="paragraph" w:customStyle="1" w:styleId="Textedebulles1">
    <w:name w:val="Texte de bulles1"/>
    <w:basedOn w:val="Normal"/>
    <w:rsid w:val="00FF73C4"/>
    <w:pPr>
      <w:overflowPunct w:val="0"/>
      <w:autoSpaceDE w:val="0"/>
      <w:autoSpaceDN w:val="0"/>
      <w:adjustRightInd w:val="0"/>
      <w:spacing w:after="240" w:line="240" w:lineRule="auto"/>
      <w:textAlignment w:val="baseline"/>
    </w:pPr>
    <w:rPr>
      <w:rFonts w:ascii="Tahoma" w:eastAsia="Times New Roman" w:hAnsi="Tahoma" w:cs="Times New Roman"/>
      <w:sz w:val="16"/>
      <w:szCs w:val="20"/>
      <w:lang w:eastAsia="fr-FR"/>
    </w:rPr>
  </w:style>
  <w:style w:type="paragraph" w:customStyle="1" w:styleId="notebasdP">
    <w:name w:val="note bas d.P."/>
    <w:basedOn w:val="A10tab"/>
    <w:rsid w:val="00FF73C4"/>
    <w:rPr>
      <w:i/>
      <w:position w:val="6"/>
    </w:rPr>
  </w:style>
  <w:style w:type="paragraph" w:customStyle="1" w:styleId="Tex10norm">
    <w:name w:val="Tex (10norm)"/>
    <w:basedOn w:val="Normal"/>
    <w:rsid w:val="00FF73C4"/>
    <w:pPr>
      <w:overflowPunct w:val="0"/>
      <w:autoSpaceDE w:val="0"/>
      <w:autoSpaceDN w:val="0"/>
      <w:adjustRightInd w:val="0"/>
      <w:spacing w:after="240" w:line="240" w:lineRule="atLeast"/>
      <w:textAlignment w:val="baseline"/>
    </w:pPr>
    <w:rPr>
      <w:rFonts w:ascii="Times" w:eastAsia="Times New Roman" w:hAnsi="Times" w:cs="Times New Roman"/>
      <w:noProof/>
      <w:sz w:val="20"/>
      <w:szCs w:val="20"/>
      <w:lang w:eastAsia="fr-FR"/>
    </w:rPr>
  </w:style>
  <w:style w:type="paragraph" w:customStyle="1" w:styleId="TABNIVEAU1">
    <w:name w:val="TAB NIVEAU 1"/>
    <w:basedOn w:val="Normal"/>
    <w:rsid w:val="00FF73C4"/>
    <w:pPr>
      <w:numPr>
        <w:numId w:val="7"/>
      </w:numPr>
      <w:spacing w:after="240" w:line="240" w:lineRule="auto"/>
    </w:pPr>
    <w:rPr>
      <w:rFonts w:ascii="Arial" w:eastAsia="Times New Roman" w:hAnsi="Arial" w:cs="Times New Roman"/>
      <w:spacing w:val="-6"/>
      <w:sz w:val="20"/>
      <w:szCs w:val="20"/>
      <w:lang w:eastAsia="fr-FR"/>
    </w:rPr>
  </w:style>
  <w:style w:type="paragraph" w:customStyle="1" w:styleId="RedTxt">
    <w:name w:val="RedTxt"/>
    <w:basedOn w:val="Normal"/>
    <w:rsid w:val="00FF73C4"/>
    <w:pPr>
      <w:keepLines/>
      <w:widowControl w:val="0"/>
      <w:snapToGrid w:val="0"/>
      <w:spacing w:after="240" w:line="240" w:lineRule="auto"/>
    </w:pPr>
    <w:rPr>
      <w:rFonts w:ascii="Arial" w:eastAsia="Times New Roman" w:hAnsi="Arial" w:cs="Times New Roman"/>
      <w:sz w:val="20"/>
      <w:szCs w:val="20"/>
      <w:lang w:eastAsia="fr-FR"/>
    </w:rPr>
  </w:style>
  <w:style w:type="character" w:customStyle="1" w:styleId="04ARTICLE-TitreCar">
    <w:name w:val="04_ARTICLE - Titre Car"/>
    <w:basedOn w:val="Policepardfaut"/>
    <w:link w:val="04ARTICLE-Titre"/>
    <w:rsid w:val="002E3512"/>
    <w:rPr>
      <w:rFonts w:ascii="Arial Black" w:eastAsia="Times New Roman" w:hAnsi="Arial Black" w:cs="Times New Roman"/>
      <w:caps/>
      <w:noProof/>
      <w:color w:val="FFFFFF"/>
      <w:sz w:val="20"/>
      <w:szCs w:val="20"/>
      <w:shd w:val="clear" w:color="auto" w:fill="808080"/>
      <w:lang w:eastAsia="fr-FR"/>
    </w:rPr>
  </w:style>
  <w:style w:type="character" w:customStyle="1" w:styleId="05ARTICLENiv1-TexteCar">
    <w:name w:val="05_ARTICLE_Niv1 - Texte Car"/>
    <w:link w:val="05ARTICLENiv1-Texte"/>
    <w:rsid w:val="00FF73C4"/>
    <w:rPr>
      <w:rFonts w:ascii="Arial" w:eastAsia="Times New Roman" w:hAnsi="Arial" w:cs="Times New Roman"/>
      <w:noProof/>
      <w:sz w:val="20"/>
      <w:szCs w:val="20"/>
      <w:lang w:eastAsia="fr-FR"/>
    </w:rPr>
  </w:style>
  <w:style w:type="paragraph" w:styleId="Corpsdetexte2">
    <w:name w:val="Body Text 2"/>
    <w:basedOn w:val="Normal"/>
    <w:link w:val="Corpsdetexte2Car"/>
    <w:rsid w:val="00FF73C4"/>
    <w:pPr>
      <w:spacing w:after="120" w:line="480" w:lineRule="auto"/>
    </w:pPr>
    <w:rPr>
      <w:rFonts w:ascii="Arial" w:eastAsia="Times New Roman" w:hAnsi="Arial" w:cs="Times New Roman"/>
      <w:spacing w:val="-6"/>
      <w:sz w:val="20"/>
      <w:szCs w:val="20"/>
      <w:lang w:eastAsia="fr-FR"/>
    </w:rPr>
  </w:style>
  <w:style w:type="character" w:customStyle="1" w:styleId="Corpsdetexte2Car">
    <w:name w:val="Corps de texte 2 Car"/>
    <w:basedOn w:val="Policepardfaut"/>
    <w:link w:val="Corpsdetexte2"/>
    <w:rsid w:val="00FF73C4"/>
    <w:rPr>
      <w:rFonts w:ascii="Arial" w:eastAsia="Times New Roman" w:hAnsi="Arial" w:cs="Times New Roman"/>
      <w:spacing w:val="-6"/>
      <w:sz w:val="20"/>
      <w:szCs w:val="20"/>
      <w:lang w:eastAsia="fr-FR"/>
    </w:rPr>
  </w:style>
  <w:style w:type="paragraph" w:customStyle="1" w:styleId="numropage">
    <w:name w:val="numÈro page"/>
    <w:basedOn w:val="Normal"/>
    <w:next w:val="Normal"/>
    <w:rsid w:val="00FF73C4"/>
    <w:pPr>
      <w:tabs>
        <w:tab w:val="right" w:pos="9356"/>
      </w:tabs>
      <w:overflowPunct w:val="0"/>
      <w:autoSpaceDE w:val="0"/>
      <w:autoSpaceDN w:val="0"/>
      <w:adjustRightInd w:val="0"/>
      <w:spacing w:after="240" w:line="240" w:lineRule="auto"/>
      <w:textAlignment w:val="baseline"/>
    </w:pPr>
    <w:rPr>
      <w:rFonts w:ascii="Times New Roman" w:eastAsia="Times New Roman" w:hAnsi="Times New Roman" w:cs="Times New Roman"/>
      <w:b/>
      <w:sz w:val="22"/>
      <w:szCs w:val="20"/>
      <w:lang w:eastAsia="fr-FR"/>
    </w:rPr>
  </w:style>
  <w:style w:type="paragraph" w:customStyle="1" w:styleId="numrationniveau1">
    <w:name w:val="énumération niveau 1"/>
    <w:basedOn w:val="Normal"/>
    <w:rsid w:val="00FF73C4"/>
    <w:pPr>
      <w:numPr>
        <w:numId w:val="8"/>
      </w:numPr>
      <w:spacing w:after="240" w:line="240" w:lineRule="auto"/>
    </w:pPr>
    <w:rPr>
      <w:rFonts w:ascii="Arial" w:eastAsia="Times New Roman" w:hAnsi="Arial" w:cs="Times New Roman"/>
      <w:spacing w:val="-6"/>
      <w:sz w:val="20"/>
      <w:szCs w:val="20"/>
      <w:lang w:eastAsia="fr-FR"/>
    </w:rPr>
  </w:style>
  <w:style w:type="paragraph" w:customStyle="1" w:styleId="0COUVTypedoc">
    <w:name w:val="0_COUV_Type doc"/>
    <w:next w:val="Normal"/>
    <w:rsid w:val="00FF73C4"/>
    <w:pPr>
      <w:spacing w:after="0" w:line="240" w:lineRule="auto"/>
      <w:ind w:left="113" w:right="113"/>
      <w:jc w:val="right"/>
      <w:outlineLvl w:val="0"/>
    </w:pPr>
    <w:rPr>
      <w:rFonts w:ascii="Verdana" w:eastAsia="Times" w:hAnsi="Verdana" w:cs="Times New Roman"/>
      <w:b/>
      <w:color w:val="FFFFFF"/>
      <w:sz w:val="26"/>
      <w:szCs w:val="20"/>
      <w:lang w:eastAsia="fr-FR"/>
    </w:rPr>
  </w:style>
  <w:style w:type="paragraph" w:customStyle="1" w:styleId="0COUVContenu">
    <w:name w:val="0_COUV_Contenu"/>
    <w:next w:val="Normal"/>
    <w:rsid w:val="00FF73C4"/>
    <w:pPr>
      <w:pBdr>
        <w:bottom w:val="single" w:sz="4" w:space="4" w:color="999999"/>
      </w:pBdr>
      <w:spacing w:after="240" w:line="240" w:lineRule="auto"/>
      <w:jc w:val="right"/>
      <w:outlineLvl w:val="1"/>
    </w:pPr>
    <w:rPr>
      <w:rFonts w:ascii="Verdana" w:eastAsia="Times" w:hAnsi="Verdana" w:cs="Times New Roman"/>
      <w:b/>
      <w:color w:val="999999"/>
      <w:sz w:val="32"/>
      <w:szCs w:val="20"/>
      <w:lang w:eastAsia="fr-FR"/>
    </w:rPr>
  </w:style>
  <w:style w:type="paragraph" w:customStyle="1" w:styleId="0COUVDate">
    <w:name w:val="0_COUV_Date"/>
    <w:rsid w:val="00FF73C4"/>
    <w:pPr>
      <w:tabs>
        <w:tab w:val="left" w:pos="1460"/>
      </w:tabs>
      <w:spacing w:after="0" w:line="240" w:lineRule="auto"/>
      <w:jc w:val="center"/>
    </w:pPr>
    <w:rPr>
      <w:rFonts w:ascii="Arial" w:eastAsia="Times New Roman" w:hAnsi="Arial" w:cs="Times New Roman"/>
      <w:b/>
      <w:sz w:val="26"/>
      <w:szCs w:val="20"/>
      <w:lang w:val="en-GB" w:eastAsia="fr-FR"/>
    </w:rPr>
  </w:style>
  <w:style w:type="paragraph" w:customStyle="1" w:styleId="5-TEXTE">
    <w:name w:val="5-TEXTE"/>
    <w:rsid w:val="00FF73C4"/>
    <w:pPr>
      <w:spacing w:before="60" w:after="60" w:line="240" w:lineRule="auto"/>
      <w:ind w:left="567" w:right="567"/>
      <w:jc w:val="both"/>
      <w:outlineLvl w:val="4"/>
    </w:pPr>
    <w:rPr>
      <w:rFonts w:ascii="Verdana" w:eastAsia="Times" w:hAnsi="Verdana" w:cs="Times New Roman"/>
      <w:color w:val="000000"/>
      <w:spacing w:val="-4"/>
      <w:sz w:val="20"/>
      <w:szCs w:val="20"/>
      <w:lang w:eastAsia="fr-FR"/>
    </w:rPr>
  </w:style>
  <w:style w:type="paragraph" w:customStyle="1" w:styleId="Retrait">
    <w:name w:val="Retrait"/>
    <w:basedOn w:val="Normal"/>
    <w:rsid w:val="00FF73C4"/>
    <w:pPr>
      <w:tabs>
        <w:tab w:val="right" w:pos="9356"/>
      </w:tabs>
      <w:overflowPunct w:val="0"/>
      <w:autoSpaceDE w:val="0"/>
      <w:autoSpaceDN w:val="0"/>
      <w:adjustRightInd w:val="0"/>
      <w:spacing w:after="240" w:line="240" w:lineRule="auto"/>
      <w:ind w:left="240" w:hanging="220"/>
      <w:textAlignment w:val="baseline"/>
    </w:pPr>
    <w:rPr>
      <w:rFonts w:ascii="AvantGarde" w:eastAsia="Times New Roman" w:hAnsi="AvantGarde" w:cs="Times New Roman"/>
      <w:b/>
      <w:sz w:val="20"/>
      <w:szCs w:val="20"/>
      <w:lang w:eastAsia="fr-FR"/>
    </w:rPr>
  </w:style>
  <w:style w:type="character" w:customStyle="1" w:styleId="06ARTICLENiv2-TexteCar">
    <w:name w:val="06_ARTICLE_Niv2 - Texte Car"/>
    <w:basedOn w:val="05ARTICLENiv1-TexteCar"/>
    <w:link w:val="06ARTICLENiv2-Texte"/>
    <w:rsid w:val="00FF73C4"/>
    <w:rPr>
      <w:rFonts w:ascii="Arial" w:eastAsia="Times New Roman" w:hAnsi="Arial" w:cs="Times New Roman"/>
      <w:noProof/>
      <w:sz w:val="20"/>
      <w:szCs w:val="20"/>
      <w:lang w:eastAsia="fr-FR"/>
    </w:rPr>
  </w:style>
  <w:style w:type="paragraph" w:customStyle="1" w:styleId="05ARTICLENiv1-TexteCarCar">
    <w:name w:val="05_ARTICLE_Niv1 - Texte Car Car"/>
    <w:link w:val="05ARTICLENiv1-TexteCarCarCar"/>
    <w:rsid w:val="00FF73C4"/>
    <w:pPr>
      <w:spacing w:after="240" w:line="240" w:lineRule="auto"/>
      <w:jc w:val="both"/>
    </w:pPr>
    <w:rPr>
      <w:rFonts w:ascii="Verdana" w:eastAsia="Times New Roman" w:hAnsi="Verdana" w:cs="Times New Roman"/>
      <w:noProof/>
      <w:spacing w:val="-6"/>
      <w:sz w:val="18"/>
      <w:szCs w:val="20"/>
      <w:lang w:eastAsia="fr-FR"/>
    </w:rPr>
  </w:style>
  <w:style w:type="character" w:customStyle="1" w:styleId="05ARTICLENiv1-TexteCarCarCar">
    <w:name w:val="05_ARTICLE_Niv1 - Texte Car Car Car"/>
    <w:link w:val="05ARTICLENiv1-TexteCarCar"/>
    <w:rsid w:val="00FF73C4"/>
    <w:rPr>
      <w:rFonts w:ascii="Verdana" w:eastAsia="Times New Roman" w:hAnsi="Verdana" w:cs="Times New Roman"/>
      <w:noProof/>
      <w:spacing w:val="-6"/>
      <w:sz w:val="18"/>
      <w:szCs w:val="20"/>
      <w:lang w:eastAsia="fr-FR"/>
    </w:rPr>
  </w:style>
  <w:style w:type="table" w:customStyle="1" w:styleId="Grilledutableau1">
    <w:name w:val="Grille du tableau1"/>
    <w:basedOn w:val="TableauNormal"/>
    <w:next w:val="Grilledutableau"/>
    <w:rsid w:val="00FF73C4"/>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arCarCarCarCarCarCarCarCarCarCarCarCarCarCarCarCar">
    <w:name w:val="Default Paragraph Font Para Char Car Car Car Car Car Car Car Car Car Car Car Car Car Car Car Car Car"/>
    <w:basedOn w:val="Normal"/>
    <w:rsid w:val="00FF73C4"/>
    <w:pPr>
      <w:spacing w:after="160" w:line="240" w:lineRule="exact"/>
    </w:pPr>
    <w:rPr>
      <w:rFonts w:ascii="Trebuchet MS" w:eastAsia="Times New Roman" w:hAnsi="Trebuchet MS" w:cs="Trebuchet MS"/>
      <w:color w:val="000000"/>
      <w:szCs w:val="24"/>
    </w:rPr>
  </w:style>
  <w:style w:type="paragraph" w:customStyle="1" w:styleId="DTSsous-article1niv">
    <w:name w:val="DT S sous-article 1°niv"/>
    <w:basedOn w:val="Normal"/>
    <w:rsid w:val="00FF73C4"/>
    <w:pPr>
      <w:tabs>
        <w:tab w:val="left" w:pos="567"/>
        <w:tab w:val="left" w:pos="8931"/>
      </w:tabs>
      <w:overflowPunct w:val="0"/>
      <w:autoSpaceDE w:val="0"/>
      <w:autoSpaceDN w:val="0"/>
      <w:adjustRightInd w:val="0"/>
      <w:spacing w:after="240" w:line="240" w:lineRule="auto"/>
      <w:textAlignment w:val="baseline"/>
    </w:pPr>
    <w:rPr>
      <w:rFonts w:ascii="Times" w:eastAsia="Times New Roman" w:hAnsi="Times" w:cs="Times New Roman"/>
      <w:b/>
      <w:sz w:val="22"/>
      <w:szCs w:val="20"/>
      <w:lang w:eastAsia="fr-FR"/>
    </w:rPr>
  </w:style>
  <w:style w:type="character" w:customStyle="1" w:styleId="CarCar9">
    <w:name w:val="Car Car9"/>
    <w:semiHidden/>
    <w:locked/>
    <w:rsid w:val="00FF73C4"/>
    <w:rPr>
      <w:rFonts w:ascii="Verdana" w:hAnsi="Verdana"/>
      <w:spacing w:val="-6"/>
      <w:sz w:val="24"/>
      <w:lang w:val="fr-FR" w:eastAsia="fr-FR" w:bidi="ar-SA"/>
    </w:rPr>
  </w:style>
  <w:style w:type="character" w:customStyle="1" w:styleId="CarCar">
    <w:name w:val="Car Car"/>
    <w:semiHidden/>
    <w:locked/>
    <w:rsid w:val="00FF73C4"/>
    <w:rPr>
      <w:rFonts w:ascii="Arial" w:hAnsi="Arial"/>
      <w:spacing w:val="-6"/>
      <w:sz w:val="24"/>
      <w:lang w:val="fr-FR" w:eastAsia="fr-FR" w:bidi="ar-SA"/>
    </w:rPr>
  </w:style>
  <w:style w:type="paragraph" w:customStyle="1" w:styleId="0COUVintro">
    <w:name w:val="0_COUV_intro"/>
    <w:basedOn w:val="Normal"/>
    <w:rsid w:val="00FF73C4"/>
    <w:pPr>
      <w:spacing w:after="240" w:line="240" w:lineRule="auto"/>
      <w:jc w:val="right"/>
    </w:pPr>
    <w:rPr>
      <w:rFonts w:ascii="Arial" w:eastAsia="Times New Roman" w:hAnsi="Arial" w:cs="Times New Roman"/>
      <w:sz w:val="28"/>
      <w:szCs w:val="28"/>
      <w:lang w:eastAsia="fr-FR"/>
    </w:rPr>
  </w:style>
  <w:style w:type="paragraph" w:customStyle="1" w:styleId="0COUVSous-thme">
    <w:name w:val="0_COUV_Sous-thème"/>
    <w:next w:val="Normal"/>
    <w:rsid w:val="00FF73C4"/>
    <w:pPr>
      <w:pBdr>
        <w:bottom w:val="single" w:sz="4" w:space="4" w:color="999999"/>
      </w:pBdr>
      <w:spacing w:after="240" w:line="240" w:lineRule="auto"/>
      <w:jc w:val="right"/>
      <w:outlineLvl w:val="1"/>
    </w:pPr>
    <w:rPr>
      <w:rFonts w:ascii="Arial" w:eastAsia="Times" w:hAnsi="Arial" w:cs="Times New Roman"/>
      <w:b/>
      <w:color w:val="999999"/>
      <w:sz w:val="36"/>
      <w:szCs w:val="20"/>
      <w:lang w:eastAsia="fr-FR"/>
    </w:rPr>
  </w:style>
  <w:style w:type="character" w:customStyle="1" w:styleId="02SECTION-TitreCar">
    <w:name w:val="02_SECTION - Titre Car"/>
    <w:link w:val="02SECTION-Titre"/>
    <w:rsid w:val="00FF73C4"/>
    <w:rPr>
      <w:rFonts w:ascii="Arial" w:eastAsia="Times New Roman" w:hAnsi="Arial" w:cs="Times New Roman"/>
      <w:noProof/>
      <w:color w:val="999999"/>
      <w:sz w:val="32"/>
      <w:szCs w:val="20"/>
      <w:lang w:eastAsia="fr-FR"/>
    </w:rPr>
  </w:style>
  <w:style w:type="paragraph" w:customStyle="1" w:styleId="fcasegauche">
    <w:name w:val="f_case_gauche"/>
    <w:basedOn w:val="Normal"/>
    <w:rsid w:val="00FF73C4"/>
    <w:pPr>
      <w:spacing w:after="60" w:line="240" w:lineRule="auto"/>
      <w:ind w:left="284" w:hanging="284"/>
      <w:jc w:val="both"/>
    </w:pPr>
    <w:rPr>
      <w:rFonts w:ascii="Arial" w:eastAsia="Times New Roman" w:hAnsi="Arial" w:cs="Times New Roman"/>
      <w:sz w:val="20"/>
      <w:szCs w:val="20"/>
      <w:lang w:eastAsia="fr-FR"/>
    </w:rPr>
  </w:style>
  <w:style w:type="paragraph" w:customStyle="1" w:styleId="04ARTICLEOption1erniveau">
    <w:name w:val="04_ARTICLE_Option 1er niveau"/>
    <w:basedOn w:val="Normal"/>
    <w:qFormat/>
    <w:rsid w:val="003A57AB"/>
    <w:pPr>
      <w:pBdr>
        <w:top w:val="single" w:sz="8" w:space="1" w:color="FF9900"/>
        <w:left w:val="single" w:sz="8" w:space="4" w:color="FF9900"/>
        <w:bottom w:val="single" w:sz="8" w:space="1" w:color="FF9900"/>
        <w:right w:val="single" w:sz="8" w:space="4" w:color="FF9900"/>
      </w:pBdr>
      <w:shd w:val="clear" w:color="auto" w:fill="FF9900"/>
      <w:spacing w:before="240" w:after="120" w:line="280" w:lineRule="exact"/>
      <w:ind w:left="113" w:right="113"/>
    </w:pPr>
    <w:rPr>
      <w:rFonts w:ascii="Arial" w:eastAsia="Times New Roman" w:hAnsi="Arial" w:cs="Arial"/>
      <w:b/>
      <w:noProof/>
      <w:spacing w:val="-6"/>
      <w:sz w:val="20"/>
      <w:szCs w:val="20"/>
      <w:lang w:eastAsia="fr-FR"/>
    </w:rPr>
  </w:style>
  <w:style w:type="paragraph" w:customStyle="1" w:styleId="04ARTICLEOption2eniveau">
    <w:name w:val="04_ARTICLE_Option 2e niveau"/>
    <w:basedOn w:val="Normal"/>
    <w:qFormat/>
    <w:rsid w:val="003A57AB"/>
    <w:pPr>
      <w:pBdr>
        <w:top w:val="single" w:sz="4" w:space="1" w:color="FFC000" w:themeColor="accent2"/>
        <w:left w:val="single" w:sz="18" w:space="4" w:color="FFC000" w:themeColor="accent2"/>
        <w:bottom w:val="single" w:sz="4" w:space="2" w:color="FFC000" w:themeColor="accent2"/>
      </w:pBdr>
      <w:shd w:val="clear" w:color="auto" w:fill="FFCC00"/>
      <w:spacing w:before="240" w:after="120" w:line="260" w:lineRule="exact"/>
      <w:ind w:left="142"/>
    </w:pPr>
    <w:rPr>
      <w:rFonts w:ascii="Arial" w:eastAsia="Times New Roman" w:hAnsi="Arial" w:cs="Arial"/>
      <w:b/>
      <w:i/>
      <w:noProof/>
      <w:spacing w:val="-6"/>
      <w:sz w:val="20"/>
      <w:szCs w:val="20"/>
      <w:lang w:eastAsia="fr-FR"/>
    </w:rPr>
  </w:style>
  <w:style w:type="paragraph" w:customStyle="1" w:styleId="04ARTICLEOption3eniveau">
    <w:name w:val="04_ARTICLE_Option 3e niveau"/>
    <w:basedOn w:val="04ARTICLEOption2eniveau"/>
    <w:qFormat/>
    <w:rsid w:val="003A57AB"/>
    <w:pPr>
      <w:pBdr>
        <w:top w:val="single" w:sz="4" w:space="1" w:color="FFDBA8"/>
        <w:left w:val="single" w:sz="18" w:space="4" w:color="FFDBA8"/>
        <w:bottom w:val="single" w:sz="4" w:space="2" w:color="FFDBA8"/>
      </w:pBdr>
      <w:shd w:val="clear" w:color="auto" w:fill="FFDBA8"/>
      <w:ind w:left="680"/>
    </w:pPr>
    <w:rPr>
      <w:b w:val="0"/>
      <w:i w:val="0"/>
    </w:rPr>
  </w:style>
  <w:style w:type="numbering" w:customStyle="1" w:styleId="Aucuneliste2">
    <w:name w:val="Aucune liste2"/>
    <w:next w:val="Aucuneliste"/>
    <w:semiHidden/>
    <w:rsid w:val="0084620B"/>
  </w:style>
  <w:style w:type="paragraph" w:customStyle="1" w:styleId="Corpsdetexte22">
    <w:name w:val="Corps de texte 22"/>
    <w:basedOn w:val="Normal"/>
    <w:rsid w:val="0084620B"/>
    <w:pPr>
      <w:shd w:val="clear" w:color="FF0000" w:fill="auto"/>
      <w:tabs>
        <w:tab w:val="left" w:pos="1418"/>
      </w:tabs>
      <w:overflowPunct w:val="0"/>
      <w:autoSpaceDE w:val="0"/>
      <w:autoSpaceDN w:val="0"/>
      <w:adjustRightInd w:val="0"/>
      <w:spacing w:after="240" w:line="240" w:lineRule="auto"/>
      <w:ind w:right="-28"/>
      <w:textAlignment w:val="baseline"/>
    </w:pPr>
    <w:rPr>
      <w:rFonts w:ascii="Times" w:eastAsia="Times New Roman" w:hAnsi="Times" w:cs="Times New Roman"/>
      <w:sz w:val="22"/>
      <w:szCs w:val="20"/>
      <w:lang w:eastAsia="fr-FR"/>
    </w:rPr>
  </w:style>
  <w:style w:type="paragraph" w:customStyle="1" w:styleId="Textedebulles2">
    <w:name w:val="Texte de bulles2"/>
    <w:basedOn w:val="Normal"/>
    <w:rsid w:val="0084620B"/>
    <w:pPr>
      <w:overflowPunct w:val="0"/>
      <w:autoSpaceDE w:val="0"/>
      <w:autoSpaceDN w:val="0"/>
      <w:adjustRightInd w:val="0"/>
      <w:spacing w:after="240" w:line="240" w:lineRule="auto"/>
      <w:textAlignment w:val="baseline"/>
    </w:pPr>
    <w:rPr>
      <w:rFonts w:ascii="Tahoma" w:eastAsia="Times New Roman" w:hAnsi="Tahoma" w:cs="Times New Roman"/>
      <w:sz w:val="16"/>
      <w:szCs w:val="20"/>
      <w:lang w:eastAsia="fr-FR"/>
    </w:rPr>
  </w:style>
  <w:style w:type="table" w:customStyle="1" w:styleId="Grilledutableau2">
    <w:name w:val="Grille du tableau2"/>
    <w:basedOn w:val="TableauNormal"/>
    <w:next w:val="Grilledutableau"/>
    <w:rsid w:val="0084620B"/>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semiHidden/>
    <w:rsid w:val="00866389"/>
  </w:style>
  <w:style w:type="paragraph" w:customStyle="1" w:styleId="intersem-numrationniv1">
    <w:name w:val="intersem-énumération niv1"/>
    <w:basedOn w:val="Normal"/>
    <w:link w:val="intersem-numrationniv1Car"/>
    <w:rsid w:val="00866389"/>
    <w:pPr>
      <w:overflowPunct w:val="0"/>
      <w:autoSpaceDE w:val="0"/>
      <w:autoSpaceDN w:val="0"/>
      <w:adjustRightInd w:val="0"/>
      <w:spacing w:after="60" w:line="240" w:lineRule="auto"/>
      <w:ind w:left="284" w:hanging="284"/>
      <w:jc w:val="both"/>
      <w:textAlignment w:val="baseline"/>
    </w:pPr>
    <w:rPr>
      <w:rFonts w:ascii="Times New Roman" w:eastAsia="Times New Roman" w:hAnsi="Times New Roman" w:cs="Arial"/>
      <w:sz w:val="22"/>
      <w:lang w:eastAsia="fr-FR"/>
    </w:rPr>
  </w:style>
  <w:style w:type="paragraph" w:customStyle="1" w:styleId="DTCMParticle">
    <w:name w:val="DT CMP article"/>
    <w:basedOn w:val="Normal"/>
    <w:autoRedefine/>
    <w:rsid w:val="00866389"/>
    <w:pPr>
      <w:tabs>
        <w:tab w:val="left" w:pos="3680"/>
        <w:tab w:val="left" w:pos="4160"/>
      </w:tabs>
      <w:overflowPunct w:val="0"/>
      <w:autoSpaceDE w:val="0"/>
      <w:autoSpaceDN w:val="0"/>
      <w:adjustRightInd w:val="0"/>
      <w:spacing w:line="240" w:lineRule="auto"/>
      <w:jc w:val="both"/>
      <w:textAlignment w:val="baseline"/>
    </w:pPr>
    <w:rPr>
      <w:rFonts w:ascii="Times New Roman" w:eastAsia="Times New Roman" w:hAnsi="Times New Roman" w:cs="Times New Roman"/>
      <w:b/>
      <w:sz w:val="22"/>
      <w:lang w:eastAsia="fr-FR"/>
    </w:rPr>
  </w:style>
  <w:style w:type="paragraph" w:customStyle="1" w:styleId="DTCMP1nivdesousarticle">
    <w:name w:val="DT CMP 1°niv de sous article"/>
    <w:basedOn w:val="Normal"/>
    <w:autoRedefine/>
    <w:rsid w:val="00866389"/>
    <w:pPr>
      <w:overflowPunct w:val="0"/>
      <w:autoSpaceDE w:val="0"/>
      <w:autoSpaceDN w:val="0"/>
      <w:adjustRightInd w:val="0"/>
      <w:spacing w:line="240" w:lineRule="auto"/>
      <w:ind w:left="567" w:hanging="547"/>
      <w:jc w:val="both"/>
      <w:textAlignment w:val="baseline"/>
    </w:pPr>
    <w:rPr>
      <w:rFonts w:ascii="Times New Roman" w:eastAsia="Times New Roman" w:hAnsi="Times New Roman" w:cs="Arial"/>
      <w:b/>
      <w:sz w:val="22"/>
      <w:szCs w:val="20"/>
      <w:lang w:eastAsia="fr-FR"/>
    </w:rPr>
  </w:style>
  <w:style w:type="paragraph" w:customStyle="1" w:styleId="DTCMP2nivarticle">
    <w:name w:val="DT CMP 2° niv article"/>
    <w:basedOn w:val="Normal"/>
    <w:link w:val="DTCMP2nivarticleCar"/>
    <w:rsid w:val="00866389"/>
    <w:pPr>
      <w:tabs>
        <w:tab w:val="left" w:pos="680"/>
        <w:tab w:val="left" w:pos="3680"/>
        <w:tab w:val="left" w:pos="4160"/>
      </w:tabs>
      <w:overflowPunct w:val="0"/>
      <w:autoSpaceDE w:val="0"/>
      <w:autoSpaceDN w:val="0"/>
      <w:adjustRightInd w:val="0"/>
      <w:spacing w:line="240" w:lineRule="auto"/>
      <w:jc w:val="both"/>
      <w:textAlignment w:val="baseline"/>
    </w:pPr>
    <w:rPr>
      <w:rFonts w:ascii="Times New Roman" w:eastAsia="Times New Roman" w:hAnsi="Times New Roman" w:cs="Arial"/>
      <w:b/>
      <w:i/>
      <w:sz w:val="22"/>
      <w:lang w:eastAsia="fr-FR"/>
    </w:rPr>
  </w:style>
  <w:style w:type="character" w:customStyle="1" w:styleId="DTCMP2nivarticleCar">
    <w:name w:val="DT CMP 2° niv article Car"/>
    <w:link w:val="DTCMP2nivarticle"/>
    <w:rsid w:val="00866389"/>
    <w:rPr>
      <w:rFonts w:ascii="Times New Roman" w:eastAsia="Times New Roman" w:hAnsi="Times New Roman" w:cs="Arial"/>
      <w:b/>
      <w:i/>
      <w:lang w:eastAsia="fr-FR"/>
    </w:rPr>
  </w:style>
  <w:style w:type="character" w:customStyle="1" w:styleId="intersem-numrationniv1Car">
    <w:name w:val="intersem-énumération niv1 Car"/>
    <w:link w:val="intersem-numrationniv1"/>
    <w:rsid w:val="00866389"/>
    <w:rPr>
      <w:rFonts w:ascii="Times New Roman" w:eastAsia="Times New Roman" w:hAnsi="Times New Roman" w:cs="Arial"/>
      <w:lang w:eastAsia="fr-FR"/>
    </w:rPr>
  </w:style>
  <w:style w:type="paragraph" w:customStyle="1" w:styleId="11-TABNIV1">
    <w:name w:val="11 - TAB NIV 1"/>
    <w:basedOn w:val="TABNIVEAU1"/>
    <w:rsid w:val="00866389"/>
    <w:pPr>
      <w:tabs>
        <w:tab w:val="clear" w:pos="284"/>
        <w:tab w:val="num" w:pos="180"/>
      </w:tabs>
      <w:spacing w:after="60"/>
      <w:ind w:left="181" w:hanging="181"/>
      <w:jc w:val="both"/>
    </w:pPr>
  </w:style>
  <w:style w:type="paragraph" w:customStyle="1" w:styleId="intersem-numrationniv2">
    <w:name w:val="intersem-énumération niv2"/>
    <w:basedOn w:val="Normal"/>
    <w:link w:val="intersem-numrationniv2CarCar"/>
    <w:rsid w:val="00866389"/>
    <w:pPr>
      <w:numPr>
        <w:numId w:val="10"/>
      </w:numPr>
      <w:overflowPunct w:val="0"/>
      <w:autoSpaceDE w:val="0"/>
      <w:autoSpaceDN w:val="0"/>
      <w:adjustRightInd w:val="0"/>
      <w:spacing w:line="240" w:lineRule="auto"/>
      <w:jc w:val="both"/>
      <w:textAlignment w:val="baseline"/>
    </w:pPr>
    <w:rPr>
      <w:rFonts w:ascii="Times New Roman" w:eastAsia="Times New Roman" w:hAnsi="Times New Roman" w:cs="Times New Roman"/>
      <w:sz w:val="22"/>
      <w:szCs w:val="20"/>
      <w:lang w:eastAsia="fr-FR"/>
    </w:rPr>
  </w:style>
  <w:style w:type="character" w:customStyle="1" w:styleId="intersem-numrationniv2CarCar">
    <w:name w:val="intersem-énumération niv2 Car Car"/>
    <w:link w:val="intersem-numrationniv2"/>
    <w:rsid w:val="00866389"/>
    <w:rPr>
      <w:rFonts w:ascii="Times New Roman" w:eastAsia="Times New Roman" w:hAnsi="Times New Roman" w:cs="Times New Roman"/>
      <w:szCs w:val="20"/>
      <w:lang w:eastAsia="fr-FR"/>
    </w:rPr>
  </w:style>
  <w:style w:type="paragraph" w:customStyle="1" w:styleId="12-TABNIV2">
    <w:name w:val="12 - TAB NIV 2"/>
    <w:basedOn w:val="numrationniveau1"/>
    <w:rsid w:val="00866389"/>
    <w:pPr>
      <w:numPr>
        <w:ilvl w:val="1"/>
        <w:numId w:val="7"/>
      </w:numPr>
      <w:tabs>
        <w:tab w:val="clear" w:pos="1440"/>
        <w:tab w:val="num" w:pos="900"/>
      </w:tabs>
      <w:ind w:left="900" w:hanging="180"/>
    </w:pPr>
  </w:style>
  <w:style w:type="paragraph" w:customStyle="1" w:styleId="Petitretrait">
    <w:name w:val="Petit retrait"/>
    <w:basedOn w:val="Normal"/>
    <w:rsid w:val="00866389"/>
    <w:pPr>
      <w:overflowPunct w:val="0"/>
      <w:autoSpaceDE w:val="0"/>
      <w:autoSpaceDN w:val="0"/>
      <w:adjustRightInd w:val="0"/>
      <w:spacing w:line="240" w:lineRule="auto"/>
      <w:ind w:left="240" w:hanging="220"/>
      <w:jc w:val="both"/>
      <w:textAlignment w:val="baseline"/>
    </w:pPr>
    <w:rPr>
      <w:rFonts w:ascii="Avant Garde" w:eastAsia="Times New Roman" w:hAnsi="Avant Garde" w:cs="Times New Roman"/>
      <w:noProof/>
      <w:szCs w:val="20"/>
      <w:lang w:eastAsia="fr-FR"/>
    </w:rPr>
  </w:style>
  <w:style w:type="paragraph" w:customStyle="1" w:styleId="Corpsdetexte23">
    <w:name w:val="Corps de texte 23"/>
    <w:basedOn w:val="Normal"/>
    <w:rsid w:val="00866389"/>
    <w:pPr>
      <w:tabs>
        <w:tab w:val="left" w:pos="5387"/>
      </w:tabs>
      <w:overflowPunct w:val="0"/>
      <w:autoSpaceDE w:val="0"/>
      <w:autoSpaceDN w:val="0"/>
      <w:adjustRightInd w:val="0"/>
      <w:spacing w:line="240" w:lineRule="auto"/>
      <w:jc w:val="both"/>
      <w:textAlignment w:val="baseline"/>
    </w:pPr>
    <w:rPr>
      <w:rFonts w:ascii="Times" w:eastAsia="Times New Roman" w:hAnsi="Times" w:cs="Times New Roman"/>
      <w:sz w:val="22"/>
      <w:szCs w:val="20"/>
      <w:lang w:eastAsia="fr-FR"/>
    </w:rPr>
  </w:style>
  <w:style w:type="paragraph" w:customStyle="1" w:styleId="Style05ARTICLENiv1-SsTitreAutomatiqueToutenmajuscule">
    <w:name w:val="Style 05_ARTICLE_Niv1 - SsTitre + Automatique Tout en majuscule"/>
    <w:basedOn w:val="05ARTICLENiv1-SsTitre"/>
    <w:link w:val="Style05ARTICLENiv1-SsTitreAutomatiqueToutenmajusculeCar"/>
    <w:rsid w:val="00866389"/>
    <w:pPr>
      <w:numPr>
        <w:ilvl w:val="0"/>
        <w:numId w:val="0"/>
      </w:numPr>
      <w:spacing w:before="120"/>
      <w:jc w:val="both"/>
    </w:pPr>
    <w:rPr>
      <w:rFonts w:ascii="Arial" w:hAnsi="Arial"/>
      <w:bCs/>
      <w:color w:val="993300"/>
      <w:spacing w:val="-10"/>
      <w:sz w:val="22"/>
      <w:szCs w:val="20"/>
    </w:rPr>
  </w:style>
  <w:style w:type="character" w:customStyle="1" w:styleId="Style05ARTICLENiv1-SsTitreAutomatiqueToutenmajusculeCar">
    <w:name w:val="Style 05_ARTICLE_Niv1 - SsTitre + Automatique Tout en majuscule Car"/>
    <w:link w:val="Style05ARTICLENiv1-SsTitreAutomatiqueToutenmajuscule"/>
    <w:rsid w:val="00866389"/>
    <w:rPr>
      <w:rFonts w:ascii="Arial" w:eastAsia="Times New Roman" w:hAnsi="Arial" w:cs="Times New Roman"/>
      <w:b/>
      <w:bCs/>
      <w:noProof/>
      <w:color w:val="993300"/>
      <w:spacing w:val="-10"/>
      <w:szCs w:val="20"/>
      <w:lang w:eastAsia="fr-FR"/>
    </w:rPr>
  </w:style>
  <w:style w:type="table" w:customStyle="1" w:styleId="Grilledutableau3">
    <w:name w:val="Grille du tableau3"/>
    <w:basedOn w:val="TableauNormal"/>
    <w:next w:val="Grilledutableau"/>
    <w:rsid w:val="00866389"/>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rsid w:val="00866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szCs w:val="20"/>
      <w:lang w:val="en-GB"/>
    </w:rPr>
  </w:style>
  <w:style w:type="character" w:customStyle="1" w:styleId="PrformatHTMLCar">
    <w:name w:val="Préformaté HTML Car"/>
    <w:basedOn w:val="Policepardfaut"/>
    <w:link w:val="PrformatHTML"/>
    <w:rsid w:val="00866389"/>
    <w:rPr>
      <w:rFonts w:ascii="Arial Unicode MS" w:eastAsia="Arial Unicode MS" w:hAnsi="Arial Unicode MS" w:cs="Arial Unicode MS"/>
      <w:sz w:val="20"/>
      <w:szCs w:val="20"/>
      <w:lang w:val="en-GB"/>
    </w:rPr>
  </w:style>
  <w:style w:type="character" w:styleId="lev">
    <w:name w:val="Strong"/>
    <w:qFormat/>
    <w:rsid w:val="00866389"/>
    <w:rPr>
      <w:b/>
      <w:bCs/>
    </w:rPr>
  </w:style>
  <w:style w:type="paragraph" w:customStyle="1" w:styleId="TAB2">
    <w:name w:val="TAB 2"/>
    <w:basedOn w:val="06ARTICLENiv2-Texte"/>
    <w:rsid w:val="00866389"/>
    <w:pPr>
      <w:ind w:left="900" w:hanging="180"/>
    </w:pPr>
    <w:rPr>
      <w:noProof w:val="0"/>
      <w:spacing w:val="-6"/>
    </w:rPr>
  </w:style>
  <w:style w:type="paragraph" w:customStyle="1" w:styleId="Default">
    <w:name w:val="Default"/>
    <w:rsid w:val="00866389"/>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customStyle="1" w:styleId="05ARTICLENiv1-TableauPuce1Car">
    <w:name w:val="05_ARTICLE_Niv1 - Tableau Puce 1 Car"/>
    <w:basedOn w:val="Policepardfaut"/>
    <w:link w:val="05ARTICLENiv1-TableauPuce1"/>
    <w:rsid w:val="005D253E"/>
    <w:rPr>
      <w:rFonts w:ascii="Arial" w:eastAsia="Times New Roman" w:hAnsi="Arial" w:cs="Times New Roman"/>
      <w:noProof/>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807">
      <w:bodyDiv w:val="1"/>
      <w:marLeft w:val="0"/>
      <w:marRight w:val="0"/>
      <w:marTop w:val="0"/>
      <w:marBottom w:val="0"/>
      <w:divBdr>
        <w:top w:val="none" w:sz="0" w:space="0" w:color="auto"/>
        <w:left w:val="none" w:sz="0" w:space="0" w:color="auto"/>
        <w:bottom w:val="none" w:sz="0" w:space="0" w:color="auto"/>
        <w:right w:val="none" w:sz="0" w:space="0" w:color="auto"/>
      </w:divBdr>
    </w:div>
    <w:div w:id="6947627">
      <w:bodyDiv w:val="1"/>
      <w:marLeft w:val="0"/>
      <w:marRight w:val="0"/>
      <w:marTop w:val="0"/>
      <w:marBottom w:val="0"/>
      <w:divBdr>
        <w:top w:val="none" w:sz="0" w:space="0" w:color="auto"/>
        <w:left w:val="none" w:sz="0" w:space="0" w:color="auto"/>
        <w:bottom w:val="none" w:sz="0" w:space="0" w:color="auto"/>
        <w:right w:val="none" w:sz="0" w:space="0" w:color="auto"/>
      </w:divBdr>
      <w:divsChild>
        <w:div w:id="123741917">
          <w:marLeft w:val="288"/>
          <w:marRight w:val="0"/>
          <w:marTop w:val="0"/>
          <w:marBottom w:val="0"/>
          <w:divBdr>
            <w:top w:val="none" w:sz="0" w:space="0" w:color="auto"/>
            <w:left w:val="none" w:sz="0" w:space="0" w:color="auto"/>
            <w:bottom w:val="none" w:sz="0" w:space="0" w:color="auto"/>
            <w:right w:val="none" w:sz="0" w:space="0" w:color="auto"/>
          </w:divBdr>
        </w:div>
        <w:div w:id="435367168">
          <w:marLeft w:val="288"/>
          <w:marRight w:val="0"/>
          <w:marTop w:val="0"/>
          <w:marBottom w:val="0"/>
          <w:divBdr>
            <w:top w:val="none" w:sz="0" w:space="0" w:color="auto"/>
            <w:left w:val="none" w:sz="0" w:space="0" w:color="auto"/>
            <w:bottom w:val="none" w:sz="0" w:space="0" w:color="auto"/>
            <w:right w:val="none" w:sz="0" w:space="0" w:color="auto"/>
          </w:divBdr>
        </w:div>
        <w:div w:id="954795310">
          <w:marLeft w:val="288"/>
          <w:marRight w:val="0"/>
          <w:marTop w:val="0"/>
          <w:marBottom w:val="0"/>
          <w:divBdr>
            <w:top w:val="none" w:sz="0" w:space="0" w:color="auto"/>
            <w:left w:val="none" w:sz="0" w:space="0" w:color="auto"/>
            <w:bottom w:val="none" w:sz="0" w:space="0" w:color="auto"/>
            <w:right w:val="none" w:sz="0" w:space="0" w:color="auto"/>
          </w:divBdr>
        </w:div>
        <w:div w:id="1255359340">
          <w:marLeft w:val="288"/>
          <w:marRight w:val="0"/>
          <w:marTop w:val="0"/>
          <w:marBottom w:val="0"/>
          <w:divBdr>
            <w:top w:val="none" w:sz="0" w:space="0" w:color="auto"/>
            <w:left w:val="none" w:sz="0" w:space="0" w:color="auto"/>
            <w:bottom w:val="none" w:sz="0" w:space="0" w:color="auto"/>
            <w:right w:val="none" w:sz="0" w:space="0" w:color="auto"/>
          </w:divBdr>
        </w:div>
        <w:div w:id="1485123409">
          <w:marLeft w:val="288"/>
          <w:marRight w:val="0"/>
          <w:marTop w:val="0"/>
          <w:marBottom w:val="0"/>
          <w:divBdr>
            <w:top w:val="none" w:sz="0" w:space="0" w:color="auto"/>
            <w:left w:val="none" w:sz="0" w:space="0" w:color="auto"/>
            <w:bottom w:val="none" w:sz="0" w:space="0" w:color="auto"/>
            <w:right w:val="none" w:sz="0" w:space="0" w:color="auto"/>
          </w:divBdr>
        </w:div>
        <w:div w:id="2060661250">
          <w:marLeft w:val="288"/>
          <w:marRight w:val="0"/>
          <w:marTop w:val="0"/>
          <w:marBottom w:val="0"/>
          <w:divBdr>
            <w:top w:val="none" w:sz="0" w:space="0" w:color="auto"/>
            <w:left w:val="none" w:sz="0" w:space="0" w:color="auto"/>
            <w:bottom w:val="none" w:sz="0" w:space="0" w:color="auto"/>
            <w:right w:val="none" w:sz="0" w:space="0" w:color="auto"/>
          </w:divBdr>
        </w:div>
      </w:divsChild>
    </w:div>
    <w:div w:id="18625706">
      <w:bodyDiv w:val="1"/>
      <w:marLeft w:val="0"/>
      <w:marRight w:val="0"/>
      <w:marTop w:val="0"/>
      <w:marBottom w:val="0"/>
      <w:divBdr>
        <w:top w:val="none" w:sz="0" w:space="0" w:color="auto"/>
        <w:left w:val="none" w:sz="0" w:space="0" w:color="auto"/>
        <w:bottom w:val="none" w:sz="0" w:space="0" w:color="auto"/>
        <w:right w:val="none" w:sz="0" w:space="0" w:color="auto"/>
      </w:divBdr>
    </w:div>
    <w:div w:id="59259309">
      <w:bodyDiv w:val="1"/>
      <w:marLeft w:val="0"/>
      <w:marRight w:val="0"/>
      <w:marTop w:val="0"/>
      <w:marBottom w:val="0"/>
      <w:divBdr>
        <w:top w:val="none" w:sz="0" w:space="0" w:color="auto"/>
        <w:left w:val="none" w:sz="0" w:space="0" w:color="auto"/>
        <w:bottom w:val="none" w:sz="0" w:space="0" w:color="auto"/>
        <w:right w:val="none" w:sz="0" w:space="0" w:color="auto"/>
      </w:divBdr>
    </w:div>
    <w:div w:id="66542664">
      <w:bodyDiv w:val="1"/>
      <w:marLeft w:val="0"/>
      <w:marRight w:val="0"/>
      <w:marTop w:val="0"/>
      <w:marBottom w:val="0"/>
      <w:divBdr>
        <w:top w:val="none" w:sz="0" w:space="0" w:color="auto"/>
        <w:left w:val="none" w:sz="0" w:space="0" w:color="auto"/>
        <w:bottom w:val="none" w:sz="0" w:space="0" w:color="auto"/>
        <w:right w:val="none" w:sz="0" w:space="0" w:color="auto"/>
      </w:divBdr>
    </w:div>
    <w:div w:id="96413537">
      <w:bodyDiv w:val="1"/>
      <w:marLeft w:val="0"/>
      <w:marRight w:val="0"/>
      <w:marTop w:val="0"/>
      <w:marBottom w:val="0"/>
      <w:divBdr>
        <w:top w:val="none" w:sz="0" w:space="0" w:color="auto"/>
        <w:left w:val="none" w:sz="0" w:space="0" w:color="auto"/>
        <w:bottom w:val="none" w:sz="0" w:space="0" w:color="auto"/>
        <w:right w:val="none" w:sz="0" w:space="0" w:color="auto"/>
      </w:divBdr>
    </w:div>
    <w:div w:id="109858046">
      <w:bodyDiv w:val="1"/>
      <w:marLeft w:val="0"/>
      <w:marRight w:val="0"/>
      <w:marTop w:val="0"/>
      <w:marBottom w:val="0"/>
      <w:divBdr>
        <w:top w:val="none" w:sz="0" w:space="0" w:color="auto"/>
        <w:left w:val="none" w:sz="0" w:space="0" w:color="auto"/>
        <w:bottom w:val="none" w:sz="0" w:space="0" w:color="auto"/>
        <w:right w:val="none" w:sz="0" w:space="0" w:color="auto"/>
      </w:divBdr>
    </w:div>
    <w:div w:id="127169380">
      <w:bodyDiv w:val="1"/>
      <w:marLeft w:val="0"/>
      <w:marRight w:val="0"/>
      <w:marTop w:val="0"/>
      <w:marBottom w:val="0"/>
      <w:divBdr>
        <w:top w:val="none" w:sz="0" w:space="0" w:color="auto"/>
        <w:left w:val="none" w:sz="0" w:space="0" w:color="auto"/>
        <w:bottom w:val="none" w:sz="0" w:space="0" w:color="auto"/>
        <w:right w:val="none" w:sz="0" w:space="0" w:color="auto"/>
      </w:divBdr>
    </w:div>
    <w:div w:id="145359943">
      <w:bodyDiv w:val="1"/>
      <w:marLeft w:val="0"/>
      <w:marRight w:val="0"/>
      <w:marTop w:val="0"/>
      <w:marBottom w:val="0"/>
      <w:divBdr>
        <w:top w:val="none" w:sz="0" w:space="0" w:color="auto"/>
        <w:left w:val="none" w:sz="0" w:space="0" w:color="auto"/>
        <w:bottom w:val="none" w:sz="0" w:space="0" w:color="auto"/>
        <w:right w:val="none" w:sz="0" w:space="0" w:color="auto"/>
      </w:divBdr>
    </w:div>
    <w:div w:id="178156752">
      <w:bodyDiv w:val="1"/>
      <w:marLeft w:val="0"/>
      <w:marRight w:val="0"/>
      <w:marTop w:val="0"/>
      <w:marBottom w:val="0"/>
      <w:divBdr>
        <w:top w:val="none" w:sz="0" w:space="0" w:color="auto"/>
        <w:left w:val="none" w:sz="0" w:space="0" w:color="auto"/>
        <w:bottom w:val="none" w:sz="0" w:space="0" w:color="auto"/>
        <w:right w:val="none" w:sz="0" w:space="0" w:color="auto"/>
      </w:divBdr>
    </w:div>
    <w:div w:id="218369995">
      <w:bodyDiv w:val="1"/>
      <w:marLeft w:val="0"/>
      <w:marRight w:val="0"/>
      <w:marTop w:val="0"/>
      <w:marBottom w:val="0"/>
      <w:divBdr>
        <w:top w:val="none" w:sz="0" w:space="0" w:color="auto"/>
        <w:left w:val="none" w:sz="0" w:space="0" w:color="auto"/>
        <w:bottom w:val="none" w:sz="0" w:space="0" w:color="auto"/>
        <w:right w:val="none" w:sz="0" w:space="0" w:color="auto"/>
      </w:divBdr>
    </w:div>
    <w:div w:id="218981167">
      <w:bodyDiv w:val="1"/>
      <w:marLeft w:val="0"/>
      <w:marRight w:val="0"/>
      <w:marTop w:val="0"/>
      <w:marBottom w:val="0"/>
      <w:divBdr>
        <w:top w:val="none" w:sz="0" w:space="0" w:color="auto"/>
        <w:left w:val="none" w:sz="0" w:space="0" w:color="auto"/>
        <w:bottom w:val="none" w:sz="0" w:space="0" w:color="auto"/>
        <w:right w:val="none" w:sz="0" w:space="0" w:color="auto"/>
      </w:divBdr>
      <w:divsChild>
        <w:div w:id="426925644">
          <w:marLeft w:val="274"/>
          <w:marRight w:val="0"/>
          <w:marTop w:val="0"/>
          <w:marBottom w:val="0"/>
          <w:divBdr>
            <w:top w:val="none" w:sz="0" w:space="0" w:color="auto"/>
            <w:left w:val="none" w:sz="0" w:space="0" w:color="auto"/>
            <w:bottom w:val="none" w:sz="0" w:space="0" w:color="auto"/>
            <w:right w:val="none" w:sz="0" w:space="0" w:color="auto"/>
          </w:divBdr>
        </w:div>
        <w:div w:id="588389683">
          <w:marLeft w:val="274"/>
          <w:marRight w:val="0"/>
          <w:marTop w:val="0"/>
          <w:marBottom w:val="0"/>
          <w:divBdr>
            <w:top w:val="none" w:sz="0" w:space="0" w:color="auto"/>
            <w:left w:val="none" w:sz="0" w:space="0" w:color="auto"/>
            <w:bottom w:val="none" w:sz="0" w:space="0" w:color="auto"/>
            <w:right w:val="none" w:sz="0" w:space="0" w:color="auto"/>
          </w:divBdr>
        </w:div>
        <w:div w:id="1948852896">
          <w:marLeft w:val="274"/>
          <w:marRight w:val="0"/>
          <w:marTop w:val="0"/>
          <w:marBottom w:val="0"/>
          <w:divBdr>
            <w:top w:val="none" w:sz="0" w:space="0" w:color="auto"/>
            <w:left w:val="none" w:sz="0" w:space="0" w:color="auto"/>
            <w:bottom w:val="none" w:sz="0" w:space="0" w:color="auto"/>
            <w:right w:val="none" w:sz="0" w:space="0" w:color="auto"/>
          </w:divBdr>
        </w:div>
        <w:div w:id="301009344">
          <w:marLeft w:val="274"/>
          <w:marRight w:val="0"/>
          <w:marTop w:val="0"/>
          <w:marBottom w:val="0"/>
          <w:divBdr>
            <w:top w:val="none" w:sz="0" w:space="0" w:color="auto"/>
            <w:left w:val="none" w:sz="0" w:space="0" w:color="auto"/>
            <w:bottom w:val="none" w:sz="0" w:space="0" w:color="auto"/>
            <w:right w:val="none" w:sz="0" w:space="0" w:color="auto"/>
          </w:divBdr>
        </w:div>
      </w:divsChild>
    </w:div>
    <w:div w:id="231545211">
      <w:bodyDiv w:val="1"/>
      <w:marLeft w:val="0"/>
      <w:marRight w:val="0"/>
      <w:marTop w:val="0"/>
      <w:marBottom w:val="0"/>
      <w:divBdr>
        <w:top w:val="none" w:sz="0" w:space="0" w:color="auto"/>
        <w:left w:val="none" w:sz="0" w:space="0" w:color="auto"/>
        <w:bottom w:val="none" w:sz="0" w:space="0" w:color="auto"/>
        <w:right w:val="none" w:sz="0" w:space="0" w:color="auto"/>
      </w:divBdr>
    </w:div>
    <w:div w:id="236289312">
      <w:bodyDiv w:val="1"/>
      <w:marLeft w:val="0"/>
      <w:marRight w:val="0"/>
      <w:marTop w:val="0"/>
      <w:marBottom w:val="0"/>
      <w:divBdr>
        <w:top w:val="none" w:sz="0" w:space="0" w:color="auto"/>
        <w:left w:val="none" w:sz="0" w:space="0" w:color="auto"/>
        <w:bottom w:val="none" w:sz="0" w:space="0" w:color="auto"/>
        <w:right w:val="none" w:sz="0" w:space="0" w:color="auto"/>
      </w:divBdr>
    </w:div>
    <w:div w:id="239102887">
      <w:bodyDiv w:val="1"/>
      <w:marLeft w:val="0"/>
      <w:marRight w:val="0"/>
      <w:marTop w:val="0"/>
      <w:marBottom w:val="0"/>
      <w:divBdr>
        <w:top w:val="none" w:sz="0" w:space="0" w:color="auto"/>
        <w:left w:val="none" w:sz="0" w:space="0" w:color="auto"/>
        <w:bottom w:val="none" w:sz="0" w:space="0" w:color="auto"/>
        <w:right w:val="none" w:sz="0" w:space="0" w:color="auto"/>
      </w:divBdr>
    </w:div>
    <w:div w:id="242225445">
      <w:bodyDiv w:val="1"/>
      <w:marLeft w:val="0"/>
      <w:marRight w:val="0"/>
      <w:marTop w:val="0"/>
      <w:marBottom w:val="0"/>
      <w:divBdr>
        <w:top w:val="none" w:sz="0" w:space="0" w:color="auto"/>
        <w:left w:val="none" w:sz="0" w:space="0" w:color="auto"/>
        <w:bottom w:val="none" w:sz="0" w:space="0" w:color="auto"/>
        <w:right w:val="none" w:sz="0" w:space="0" w:color="auto"/>
      </w:divBdr>
    </w:div>
    <w:div w:id="258804379">
      <w:bodyDiv w:val="1"/>
      <w:marLeft w:val="0"/>
      <w:marRight w:val="0"/>
      <w:marTop w:val="0"/>
      <w:marBottom w:val="0"/>
      <w:divBdr>
        <w:top w:val="none" w:sz="0" w:space="0" w:color="auto"/>
        <w:left w:val="none" w:sz="0" w:space="0" w:color="auto"/>
        <w:bottom w:val="none" w:sz="0" w:space="0" w:color="auto"/>
        <w:right w:val="none" w:sz="0" w:space="0" w:color="auto"/>
      </w:divBdr>
      <w:divsChild>
        <w:div w:id="178739206">
          <w:marLeft w:val="288"/>
          <w:marRight w:val="0"/>
          <w:marTop w:val="0"/>
          <w:marBottom w:val="0"/>
          <w:divBdr>
            <w:top w:val="none" w:sz="0" w:space="0" w:color="auto"/>
            <w:left w:val="none" w:sz="0" w:space="0" w:color="auto"/>
            <w:bottom w:val="none" w:sz="0" w:space="0" w:color="auto"/>
            <w:right w:val="none" w:sz="0" w:space="0" w:color="auto"/>
          </w:divBdr>
        </w:div>
        <w:div w:id="487286429">
          <w:marLeft w:val="288"/>
          <w:marRight w:val="0"/>
          <w:marTop w:val="0"/>
          <w:marBottom w:val="0"/>
          <w:divBdr>
            <w:top w:val="none" w:sz="0" w:space="0" w:color="auto"/>
            <w:left w:val="none" w:sz="0" w:space="0" w:color="auto"/>
            <w:bottom w:val="none" w:sz="0" w:space="0" w:color="auto"/>
            <w:right w:val="none" w:sz="0" w:space="0" w:color="auto"/>
          </w:divBdr>
        </w:div>
        <w:div w:id="638992745">
          <w:marLeft w:val="288"/>
          <w:marRight w:val="0"/>
          <w:marTop w:val="0"/>
          <w:marBottom w:val="0"/>
          <w:divBdr>
            <w:top w:val="none" w:sz="0" w:space="0" w:color="auto"/>
            <w:left w:val="none" w:sz="0" w:space="0" w:color="auto"/>
            <w:bottom w:val="none" w:sz="0" w:space="0" w:color="auto"/>
            <w:right w:val="none" w:sz="0" w:space="0" w:color="auto"/>
          </w:divBdr>
        </w:div>
        <w:div w:id="1380933085">
          <w:marLeft w:val="288"/>
          <w:marRight w:val="0"/>
          <w:marTop w:val="0"/>
          <w:marBottom w:val="0"/>
          <w:divBdr>
            <w:top w:val="none" w:sz="0" w:space="0" w:color="auto"/>
            <w:left w:val="none" w:sz="0" w:space="0" w:color="auto"/>
            <w:bottom w:val="none" w:sz="0" w:space="0" w:color="auto"/>
            <w:right w:val="none" w:sz="0" w:space="0" w:color="auto"/>
          </w:divBdr>
        </w:div>
        <w:div w:id="1655838494">
          <w:marLeft w:val="288"/>
          <w:marRight w:val="0"/>
          <w:marTop w:val="0"/>
          <w:marBottom w:val="0"/>
          <w:divBdr>
            <w:top w:val="none" w:sz="0" w:space="0" w:color="auto"/>
            <w:left w:val="none" w:sz="0" w:space="0" w:color="auto"/>
            <w:bottom w:val="none" w:sz="0" w:space="0" w:color="auto"/>
            <w:right w:val="none" w:sz="0" w:space="0" w:color="auto"/>
          </w:divBdr>
        </w:div>
        <w:div w:id="1751778599">
          <w:marLeft w:val="288"/>
          <w:marRight w:val="0"/>
          <w:marTop w:val="0"/>
          <w:marBottom w:val="0"/>
          <w:divBdr>
            <w:top w:val="none" w:sz="0" w:space="0" w:color="auto"/>
            <w:left w:val="none" w:sz="0" w:space="0" w:color="auto"/>
            <w:bottom w:val="none" w:sz="0" w:space="0" w:color="auto"/>
            <w:right w:val="none" w:sz="0" w:space="0" w:color="auto"/>
          </w:divBdr>
        </w:div>
        <w:div w:id="1782602611">
          <w:marLeft w:val="288"/>
          <w:marRight w:val="0"/>
          <w:marTop w:val="0"/>
          <w:marBottom w:val="0"/>
          <w:divBdr>
            <w:top w:val="none" w:sz="0" w:space="0" w:color="auto"/>
            <w:left w:val="none" w:sz="0" w:space="0" w:color="auto"/>
            <w:bottom w:val="none" w:sz="0" w:space="0" w:color="auto"/>
            <w:right w:val="none" w:sz="0" w:space="0" w:color="auto"/>
          </w:divBdr>
        </w:div>
      </w:divsChild>
    </w:div>
    <w:div w:id="267399248">
      <w:bodyDiv w:val="1"/>
      <w:marLeft w:val="0"/>
      <w:marRight w:val="0"/>
      <w:marTop w:val="0"/>
      <w:marBottom w:val="0"/>
      <w:divBdr>
        <w:top w:val="none" w:sz="0" w:space="0" w:color="auto"/>
        <w:left w:val="none" w:sz="0" w:space="0" w:color="auto"/>
        <w:bottom w:val="none" w:sz="0" w:space="0" w:color="auto"/>
        <w:right w:val="none" w:sz="0" w:space="0" w:color="auto"/>
      </w:divBdr>
    </w:div>
    <w:div w:id="272783840">
      <w:bodyDiv w:val="1"/>
      <w:marLeft w:val="0"/>
      <w:marRight w:val="0"/>
      <w:marTop w:val="0"/>
      <w:marBottom w:val="0"/>
      <w:divBdr>
        <w:top w:val="none" w:sz="0" w:space="0" w:color="auto"/>
        <w:left w:val="none" w:sz="0" w:space="0" w:color="auto"/>
        <w:bottom w:val="none" w:sz="0" w:space="0" w:color="auto"/>
        <w:right w:val="none" w:sz="0" w:space="0" w:color="auto"/>
      </w:divBdr>
    </w:div>
    <w:div w:id="329063889">
      <w:bodyDiv w:val="1"/>
      <w:marLeft w:val="0"/>
      <w:marRight w:val="0"/>
      <w:marTop w:val="0"/>
      <w:marBottom w:val="0"/>
      <w:divBdr>
        <w:top w:val="none" w:sz="0" w:space="0" w:color="auto"/>
        <w:left w:val="none" w:sz="0" w:space="0" w:color="auto"/>
        <w:bottom w:val="none" w:sz="0" w:space="0" w:color="auto"/>
        <w:right w:val="none" w:sz="0" w:space="0" w:color="auto"/>
      </w:divBdr>
      <w:divsChild>
        <w:div w:id="1074354386">
          <w:marLeft w:val="288"/>
          <w:marRight w:val="0"/>
          <w:marTop w:val="0"/>
          <w:marBottom w:val="0"/>
          <w:divBdr>
            <w:top w:val="none" w:sz="0" w:space="0" w:color="auto"/>
            <w:left w:val="none" w:sz="0" w:space="0" w:color="auto"/>
            <w:bottom w:val="none" w:sz="0" w:space="0" w:color="auto"/>
            <w:right w:val="none" w:sz="0" w:space="0" w:color="auto"/>
          </w:divBdr>
        </w:div>
      </w:divsChild>
    </w:div>
    <w:div w:id="339160966">
      <w:bodyDiv w:val="1"/>
      <w:marLeft w:val="0"/>
      <w:marRight w:val="0"/>
      <w:marTop w:val="0"/>
      <w:marBottom w:val="0"/>
      <w:divBdr>
        <w:top w:val="none" w:sz="0" w:space="0" w:color="auto"/>
        <w:left w:val="none" w:sz="0" w:space="0" w:color="auto"/>
        <w:bottom w:val="none" w:sz="0" w:space="0" w:color="auto"/>
        <w:right w:val="none" w:sz="0" w:space="0" w:color="auto"/>
      </w:divBdr>
    </w:div>
    <w:div w:id="341474136">
      <w:bodyDiv w:val="1"/>
      <w:marLeft w:val="0"/>
      <w:marRight w:val="0"/>
      <w:marTop w:val="0"/>
      <w:marBottom w:val="0"/>
      <w:divBdr>
        <w:top w:val="none" w:sz="0" w:space="0" w:color="auto"/>
        <w:left w:val="none" w:sz="0" w:space="0" w:color="auto"/>
        <w:bottom w:val="none" w:sz="0" w:space="0" w:color="auto"/>
        <w:right w:val="none" w:sz="0" w:space="0" w:color="auto"/>
      </w:divBdr>
    </w:div>
    <w:div w:id="368533294">
      <w:bodyDiv w:val="1"/>
      <w:marLeft w:val="0"/>
      <w:marRight w:val="0"/>
      <w:marTop w:val="0"/>
      <w:marBottom w:val="0"/>
      <w:divBdr>
        <w:top w:val="none" w:sz="0" w:space="0" w:color="auto"/>
        <w:left w:val="none" w:sz="0" w:space="0" w:color="auto"/>
        <w:bottom w:val="none" w:sz="0" w:space="0" w:color="auto"/>
        <w:right w:val="none" w:sz="0" w:space="0" w:color="auto"/>
      </w:divBdr>
    </w:div>
    <w:div w:id="376659490">
      <w:bodyDiv w:val="1"/>
      <w:marLeft w:val="0"/>
      <w:marRight w:val="0"/>
      <w:marTop w:val="0"/>
      <w:marBottom w:val="0"/>
      <w:divBdr>
        <w:top w:val="none" w:sz="0" w:space="0" w:color="auto"/>
        <w:left w:val="none" w:sz="0" w:space="0" w:color="auto"/>
        <w:bottom w:val="none" w:sz="0" w:space="0" w:color="auto"/>
        <w:right w:val="none" w:sz="0" w:space="0" w:color="auto"/>
      </w:divBdr>
    </w:div>
    <w:div w:id="382944685">
      <w:bodyDiv w:val="1"/>
      <w:marLeft w:val="0"/>
      <w:marRight w:val="0"/>
      <w:marTop w:val="0"/>
      <w:marBottom w:val="0"/>
      <w:divBdr>
        <w:top w:val="none" w:sz="0" w:space="0" w:color="auto"/>
        <w:left w:val="none" w:sz="0" w:space="0" w:color="auto"/>
        <w:bottom w:val="none" w:sz="0" w:space="0" w:color="auto"/>
        <w:right w:val="none" w:sz="0" w:space="0" w:color="auto"/>
      </w:divBdr>
    </w:div>
    <w:div w:id="460268268">
      <w:bodyDiv w:val="1"/>
      <w:marLeft w:val="0"/>
      <w:marRight w:val="0"/>
      <w:marTop w:val="0"/>
      <w:marBottom w:val="0"/>
      <w:divBdr>
        <w:top w:val="none" w:sz="0" w:space="0" w:color="auto"/>
        <w:left w:val="none" w:sz="0" w:space="0" w:color="auto"/>
        <w:bottom w:val="none" w:sz="0" w:space="0" w:color="auto"/>
        <w:right w:val="none" w:sz="0" w:space="0" w:color="auto"/>
      </w:divBdr>
      <w:divsChild>
        <w:div w:id="1597322455">
          <w:marLeft w:val="0"/>
          <w:marRight w:val="0"/>
          <w:marTop w:val="0"/>
          <w:marBottom w:val="0"/>
          <w:divBdr>
            <w:top w:val="none" w:sz="0" w:space="0" w:color="auto"/>
            <w:left w:val="none" w:sz="0" w:space="0" w:color="auto"/>
            <w:bottom w:val="none" w:sz="0" w:space="0" w:color="auto"/>
            <w:right w:val="none" w:sz="0" w:space="0" w:color="auto"/>
          </w:divBdr>
        </w:div>
        <w:div w:id="1131559704">
          <w:marLeft w:val="0"/>
          <w:marRight w:val="0"/>
          <w:marTop w:val="0"/>
          <w:marBottom w:val="0"/>
          <w:divBdr>
            <w:top w:val="none" w:sz="0" w:space="0" w:color="auto"/>
            <w:left w:val="none" w:sz="0" w:space="0" w:color="auto"/>
            <w:bottom w:val="none" w:sz="0" w:space="0" w:color="auto"/>
            <w:right w:val="none" w:sz="0" w:space="0" w:color="auto"/>
          </w:divBdr>
        </w:div>
      </w:divsChild>
    </w:div>
    <w:div w:id="463542860">
      <w:bodyDiv w:val="1"/>
      <w:marLeft w:val="0"/>
      <w:marRight w:val="0"/>
      <w:marTop w:val="0"/>
      <w:marBottom w:val="0"/>
      <w:divBdr>
        <w:top w:val="none" w:sz="0" w:space="0" w:color="auto"/>
        <w:left w:val="none" w:sz="0" w:space="0" w:color="auto"/>
        <w:bottom w:val="none" w:sz="0" w:space="0" w:color="auto"/>
        <w:right w:val="none" w:sz="0" w:space="0" w:color="auto"/>
      </w:divBdr>
    </w:div>
    <w:div w:id="471094548">
      <w:bodyDiv w:val="1"/>
      <w:marLeft w:val="0"/>
      <w:marRight w:val="0"/>
      <w:marTop w:val="0"/>
      <w:marBottom w:val="0"/>
      <w:divBdr>
        <w:top w:val="none" w:sz="0" w:space="0" w:color="auto"/>
        <w:left w:val="none" w:sz="0" w:space="0" w:color="auto"/>
        <w:bottom w:val="none" w:sz="0" w:space="0" w:color="auto"/>
        <w:right w:val="none" w:sz="0" w:space="0" w:color="auto"/>
      </w:divBdr>
    </w:div>
    <w:div w:id="475684929">
      <w:bodyDiv w:val="1"/>
      <w:marLeft w:val="0"/>
      <w:marRight w:val="0"/>
      <w:marTop w:val="0"/>
      <w:marBottom w:val="0"/>
      <w:divBdr>
        <w:top w:val="none" w:sz="0" w:space="0" w:color="auto"/>
        <w:left w:val="none" w:sz="0" w:space="0" w:color="auto"/>
        <w:bottom w:val="none" w:sz="0" w:space="0" w:color="auto"/>
        <w:right w:val="none" w:sz="0" w:space="0" w:color="auto"/>
      </w:divBdr>
    </w:div>
    <w:div w:id="475925230">
      <w:bodyDiv w:val="1"/>
      <w:marLeft w:val="0"/>
      <w:marRight w:val="0"/>
      <w:marTop w:val="0"/>
      <w:marBottom w:val="0"/>
      <w:divBdr>
        <w:top w:val="none" w:sz="0" w:space="0" w:color="auto"/>
        <w:left w:val="none" w:sz="0" w:space="0" w:color="auto"/>
        <w:bottom w:val="none" w:sz="0" w:space="0" w:color="auto"/>
        <w:right w:val="none" w:sz="0" w:space="0" w:color="auto"/>
      </w:divBdr>
    </w:div>
    <w:div w:id="507671868">
      <w:bodyDiv w:val="1"/>
      <w:marLeft w:val="0"/>
      <w:marRight w:val="0"/>
      <w:marTop w:val="0"/>
      <w:marBottom w:val="0"/>
      <w:divBdr>
        <w:top w:val="none" w:sz="0" w:space="0" w:color="auto"/>
        <w:left w:val="none" w:sz="0" w:space="0" w:color="auto"/>
        <w:bottom w:val="none" w:sz="0" w:space="0" w:color="auto"/>
        <w:right w:val="none" w:sz="0" w:space="0" w:color="auto"/>
      </w:divBdr>
    </w:div>
    <w:div w:id="537474691">
      <w:bodyDiv w:val="1"/>
      <w:marLeft w:val="0"/>
      <w:marRight w:val="0"/>
      <w:marTop w:val="0"/>
      <w:marBottom w:val="0"/>
      <w:divBdr>
        <w:top w:val="none" w:sz="0" w:space="0" w:color="auto"/>
        <w:left w:val="none" w:sz="0" w:space="0" w:color="auto"/>
        <w:bottom w:val="none" w:sz="0" w:space="0" w:color="auto"/>
        <w:right w:val="none" w:sz="0" w:space="0" w:color="auto"/>
      </w:divBdr>
    </w:div>
    <w:div w:id="547181151">
      <w:bodyDiv w:val="1"/>
      <w:marLeft w:val="0"/>
      <w:marRight w:val="0"/>
      <w:marTop w:val="0"/>
      <w:marBottom w:val="0"/>
      <w:divBdr>
        <w:top w:val="none" w:sz="0" w:space="0" w:color="auto"/>
        <w:left w:val="none" w:sz="0" w:space="0" w:color="auto"/>
        <w:bottom w:val="none" w:sz="0" w:space="0" w:color="auto"/>
        <w:right w:val="none" w:sz="0" w:space="0" w:color="auto"/>
      </w:divBdr>
    </w:div>
    <w:div w:id="548614375">
      <w:bodyDiv w:val="1"/>
      <w:marLeft w:val="0"/>
      <w:marRight w:val="0"/>
      <w:marTop w:val="0"/>
      <w:marBottom w:val="0"/>
      <w:divBdr>
        <w:top w:val="none" w:sz="0" w:space="0" w:color="auto"/>
        <w:left w:val="none" w:sz="0" w:space="0" w:color="auto"/>
        <w:bottom w:val="none" w:sz="0" w:space="0" w:color="auto"/>
        <w:right w:val="none" w:sz="0" w:space="0" w:color="auto"/>
      </w:divBdr>
    </w:div>
    <w:div w:id="562954401">
      <w:bodyDiv w:val="1"/>
      <w:marLeft w:val="0"/>
      <w:marRight w:val="0"/>
      <w:marTop w:val="0"/>
      <w:marBottom w:val="0"/>
      <w:divBdr>
        <w:top w:val="none" w:sz="0" w:space="0" w:color="auto"/>
        <w:left w:val="none" w:sz="0" w:space="0" w:color="auto"/>
        <w:bottom w:val="none" w:sz="0" w:space="0" w:color="auto"/>
        <w:right w:val="none" w:sz="0" w:space="0" w:color="auto"/>
      </w:divBdr>
    </w:div>
    <w:div w:id="630210585">
      <w:bodyDiv w:val="1"/>
      <w:marLeft w:val="0"/>
      <w:marRight w:val="0"/>
      <w:marTop w:val="0"/>
      <w:marBottom w:val="0"/>
      <w:divBdr>
        <w:top w:val="none" w:sz="0" w:space="0" w:color="auto"/>
        <w:left w:val="none" w:sz="0" w:space="0" w:color="auto"/>
        <w:bottom w:val="none" w:sz="0" w:space="0" w:color="auto"/>
        <w:right w:val="none" w:sz="0" w:space="0" w:color="auto"/>
      </w:divBdr>
    </w:div>
    <w:div w:id="631981685">
      <w:bodyDiv w:val="1"/>
      <w:marLeft w:val="0"/>
      <w:marRight w:val="0"/>
      <w:marTop w:val="0"/>
      <w:marBottom w:val="0"/>
      <w:divBdr>
        <w:top w:val="none" w:sz="0" w:space="0" w:color="auto"/>
        <w:left w:val="none" w:sz="0" w:space="0" w:color="auto"/>
        <w:bottom w:val="none" w:sz="0" w:space="0" w:color="auto"/>
        <w:right w:val="none" w:sz="0" w:space="0" w:color="auto"/>
      </w:divBdr>
    </w:div>
    <w:div w:id="633174111">
      <w:bodyDiv w:val="1"/>
      <w:marLeft w:val="0"/>
      <w:marRight w:val="0"/>
      <w:marTop w:val="0"/>
      <w:marBottom w:val="0"/>
      <w:divBdr>
        <w:top w:val="none" w:sz="0" w:space="0" w:color="auto"/>
        <w:left w:val="none" w:sz="0" w:space="0" w:color="auto"/>
        <w:bottom w:val="none" w:sz="0" w:space="0" w:color="auto"/>
        <w:right w:val="none" w:sz="0" w:space="0" w:color="auto"/>
      </w:divBdr>
    </w:div>
    <w:div w:id="637033478">
      <w:bodyDiv w:val="1"/>
      <w:marLeft w:val="0"/>
      <w:marRight w:val="0"/>
      <w:marTop w:val="0"/>
      <w:marBottom w:val="0"/>
      <w:divBdr>
        <w:top w:val="none" w:sz="0" w:space="0" w:color="auto"/>
        <w:left w:val="none" w:sz="0" w:space="0" w:color="auto"/>
        <w:bottom w:val="none" w:sz="0" w:space="0" w:color="auto"/>
        <w:right w:val="none" w:sz="0" w:space="0" w:color="auto"/>
      </w:divBdr>
    </w:div>
    <w:div w:id="639769641">
      <w:bodyDiv w:val="1"/>
      <w:marLeft w:val="0"/>
      <w:marRight w:val="0"/>
      <w:marTop w:val="0"/>
      <w:marBottom w:val="0"/>
      <w:divBdr>
        <w:top w:val="none" w:sz="0" w:space="0" w:color="auto"/>
        <w:left w:val="none" w:sz="0" w:space="0" w:color="auto"/>
        <w:bottom w:val="none" w:sz="0" w:space="0" w:color="auto"/>
        <w:right w:val="none" w:sz="0" w:space="0" w:color="auto"/>
      </w:divBdr>
    </w:div>
    <w:div w:id="655455859">
      <w:bodyDiv w:val="1"/>
      <w:marLeft w:val="0"/>
      <w:marRight w:val="0"/>
      <w:marTop w:val="0"/>
      <w:marBottom w:val="0"/>
      <w:divBdr>
        <w:top w:val="none" w:sz="0" w:space="0" w:color="auto"/>
        <w:left w:val="none" w:sz="0" w:space="0" w:color="auto"/>
        <w:bottom w:val="none" w:sz="0" w:space="0" w:color="auto"/>
        <w:right w:val="none" w:sz="0" w:space="0" w:color="auto"/>
      </w:divBdr>
    </w:div>
    <w:div w:id="659235497">
      <w:bodyDiv w:val="1"/>
      <w:marLeft w:val="0"/>
      <w:marRight w:val="0"/>
      <w:marTop w:val="0"/>
      <w:marBottom w:val="0"/>
      <w:divBdr>
        <w:top w:val="none" w:sz="0" w:space="0" w:color="auto"/>
        <w:left w:val="none" w:sz="0" w:space="0" w:color="auto"/>
        <w:bottom w:val="none" w:sz="0" w:space="0" w:color="auto"/>
        <w:right w:val="none" w:sz="0" w:space="0" w:color="auto"/>
      </w:divBdr>
    </w:div>
    <w:div w:id="674529261">
      <w:bodyDiv w:val="1"/>
      <w:marLeft w:val="0"/>
      <w:marRight w:val="0"/>
      <w:marTop w:val="0"/>
      <w:marBottom w:val="0"/>
      <w:divBdr>
        <w:top w:val="none" w:sz="0" w:space="0" w:color="auto"/>
        <w:left w:val="none" w:sz="0" w:space="0" w:color="auto"/>
        <w:bottom w:val="none" w:sz="0" w:space="0" w:color="auto"/>
        <w:right w:val="none" w:sz="0" w:space="0" w:color="auto"/>
      </w:divBdr>
    </w:div>
    <w:div w:id="676419848">
      <w:bodyDiv w:val="1"/>
      <w:marLeft w:val="0"/>
      <w:marRight w:val="0"/>
      <w:marTop w:val="0"/>
      <w:marBottom w:val="0"/>
      <w:divBdr>
        <w:top w:val="none" w:sz="0" w:space="0" w:color="auto"/>
        <w:left w:val="none" w:sz="0" w:space="0" w:color="auto"/>
        <w:bottom w:val="none" w:sz="0" w:space="0" w:color="auto"/>
        <w:right w:val="none" w:sz="0" w:space="0" w:color="auto"/>
      </w:divBdr>
    </w:div>
    <w:div w:id="710569380">
      <w:bodyDiv w:val="1"/>
      <w:marLeft w:val="0"/>
      <w:marRight w:val="0"/>
      <w:marTop w:val="0"/>
      <w:marBottom w:val="0"/>
      <w:divBdr>
        <w:top w:val="none" w:sz="0" w:space="0" w:color="auto"/>
        <w:left w:val="none" w:sz="0" w:space="0" w:color="auto"/>
        <w:bottom w:val="none" w:sz="0" w:space="0" w:color="auto"/>
        <w:right w:val="none" w:sz="0" w:space="0" w:color="auto"/>
      </w:divBdr>
    </w:div>
    <w:div w:id="726874539">
      <w:bodyDiv w:val="1"/>
      <w:marLeft w:val="0"/>
      <w:marRight w:val="0"/>
      <w:marTop w:val="0"/>
      <w:marBottom w:val="0"/>
      <w:divBdr>
        <w:top w:val="none" w:sz="0" w:space="0" w:color="auto"/>
        <w:left w:val="none" w:sz="0" w:space="0" w:color="auto"/>
        <w:bottom w:val="none" w:sz="0" w:space="0" w:color="auto"/>
        <w:right w:val="none" w:sz="0" w:space="0" w:color="auto"/>
      </w:divBdr>
      <w:divsChild>
        <w:div w:id="684987398">
          <w:marLeft w:val="288"/>
          <w:marRight w:val="0"/>
          <w:marTop w:val="0"/>
          <w:marBottom w:val="0"/>
          <w:divBdr>
            <w:top w:val="none" w:sz="0" w:space="0" w:color="auto"/>
            <w:left w:val="none" w:sz="0" w:space="0" w:color="auto"/>
            <w:bottom w:val="none" w:sz="0" w:space="0" w:color="auto"/>
            <w:right w:val="none" w:sz="0" w:space="0" w:color="auto"/>
          </w:divBdr>
        </w:div>
      </w:divsChild>
    </w:div>
    <w:div w:id="762796963">
      <w:bodyDiv w:val="1"/>
      <w:marLeft w:val="0"/>
      <w:marRight w:val="0"/>
      <w:marTop w:val="0"/>
      <w:marBottom w:val="0"/>
      <w:divBdr>
        <w:top w:val="none" w:sz="0" w:space="0" w:color="auto"/>
        <w:left w:val="none" w:sz="0" w:space="0" w:color="auto"/>
        <w:bottom w:val="none" w:sz="0" w:space="0" w:color="auto"/>
        <w:right w:val="none" w:sz="0" w:space="0" w:color="auto"/>
      </w:divBdr>
    </w:div>
    <w:div w:id="804666372">
      <w:bodyDiv w:val="1"/>
      <w:marLeft w:val="0"/>
      <w:marRight w:val="0"/>
      <w:marTop w:val="0"/>
      <w:marBottom w:val="0"/>
      <w:divBdr>
        <w:top w:val="none" w:sz="0" w:space="0" w:color="auto"/>
        <w:left w:val="none" w:sz="0" w:space="0" w:color="auto"/>
        <w:bottom w:val="none" w:sz="0" w:space="0" w:color="auto"/>
        <w:right w:val="none" w:sz="0" w:space="0" w:color="auto"/>
      </w:divBdr>
    </w:div>
    <w:div w:id="818957759">
      <w:bodyDiv w:val="1"/>
      <w:marLeft w:val="0"/>
      <w:marRight w:val="0"/>
      <w:marTop w:val="0"/>
      <w:marBottom w:val="0"/>
      <w:divBdr>
        <w:top w:val="none" w:sz="0" w:space="0" w:color="auto"/>
        <w:left w:val="none" w:sz="0" w:space="0" w:color="auto"/>
        <w:bottom w:val="none" w:sz="0" w:space="0" w:color="auto"/>
        <w:right w:val="none" w:sz="0" w:space="0" w:color="auto"/>
      </w:divBdr>
    </w:div>
    <w:div w:id="824275814">
      <w:bodyDiv w:val="1"/>
      <w:marLeft w:val="0"/>
      <w:marRight w:val="0"/>
      <w:marTop w:val="0"/>
      <w:marBottom w:val="0"/>
      <w:divBdr>
        <w:top w:val="none" w:sz="0" w:space="0" w:color="auto"/>
        <w:left w:val="none" w:sz="0" w:space="0" w:color="auto"/>
        <w:bottom w:val="none" w:sz="0" w:space="0" w:color="auto"/>
        <w:right w:val="none" w:sz="0" w:space="0" w:color="auto"/>
      </w:divBdr>
    </w:div>
    <w:div w:id="832793539">
      <w:bodyDiv w:val="1"/>
      <w:marLeft w:val="0"/>
      <w:marRight w:val="0"/>
      <w:marTop w:val="0"/>
      <w:marBottom w:val="0"/>
      <w:divBdr>
        <w:top w:val="none" w:sz="0" w:space="0" w:color="auto"/>
        <w:left w:val="none" w:sz="0" w:space="0" w:color="auto"/>
        <w:bottom w:val="none" w:sz="0" w:space="0" w:color="auto"/>
        <w:right w:val="none" w:sz="0" w:space="0" w:color="auto"/>
      </w:divBdr>
    </w:div>
    <w:div w:id="837573205">
      <w:bodyDiv w:val="1"/>
      <w:marLeft w:val="0"/>
      <w:marRight w:val="0"/>
      <w:marTop w:val="0"/>
      <w:marBottom w:val="0"/>
      <w:divBdr>
        <w:top w:val="none" w:sz="0" w:space="0" w:color="auto"/>
        <w:left w:val="none" w:sz="0" w:space="0" w:color="auto"/>
        <w:bottom w:val="none" w:sz="0" w:space="0" w:color="auto"/>
        <w:right w:val="none" w:sz="0" w:space="0" w:color="auto"/>
      </w:divBdr>
    </w:div>
    <w:div w:id="842863021">
      <w:bodyDiv w:val="1"/>
      <w:marLeft w:val="0"/>
      <w:marRight w:val="0"/>
      <w:marTop w:val="0"/>
      <w:marBottom w:val="0"/>
      <w:divBdr>
        <w:top w:val="none" w:sz="0" w:space="0" w:color="auto"/>
        <w:left w:val="none" w:sz="0" w:space="0" w:color="auto"/>
        <w:bottom w:val="none" w:sz="0" w:space="0" w:color="auto"/>
        <w:right w:val="none" w:sz="0" w:space="0" w:color="auto"/>
      </w:divBdr>
    </w:div>
    <w:div w:id="843784104">
      <w:bodyDiv w:val="1"/>
      <w:marLeft w:val="0"/>
      <w:marRight w:val="0"/>
      <w:marTop w:val="0"/>
      <w:marBottom w:val="0"/>
      <w:divBdr>
        <w:top w:val="none" w:sz="0" w:space="0" w:color="auto"/>
        <w:left w:val="none" w:sz="0" w:space="0" w:color="auto"/>
        <w:bottom w:val="none" w:sz="0" w:space="0" w:color="auto"/>
        <w:right w:val="none" w:sz="0" w:space="0" w:color="auto"/>
      </w:divBdr>
    </w:div>
    <w:div w:id="849030731">
      <w:bodyDiv w:val="1"/>
      <w:marLeft w:val="0"/>
      <w:marRight w:val="0"/>
      <w:marTop w:val="0"/>
      <w:marBottom w:val="0"/>
      <w:divBdr>
        <w:top w:val="none" w:sz="0" w:space="0" w:color="auto"/>
        <w:left w:val="none" w:sz="0" w:space="0" w:color="auto"/>
        <w:bottom w:val="none" w:sz="0" w:space="0" w:color="auto"/>
        <w:right w:val="none" w:sz="0" w:space="0" w:color="auto"/>
      </w:divBdr>
    </w:div>
    <w:div w:id="850491251">
      <w:bodyDiv w:val="1"/>
      <w:marLeft w:val="0"/>
      <w:marRight w:val="0"/>
      <w:marTop w:val="0"/>
      <w:marBottom w:val="0"/>
      <w:divBdr>
        <w:top w:val="none" w:sz="0" w:space="0" w:color="auto"/>
        <w:left w:val="none" w:sz="0" w:space="0" w:color="auto"/>
        <w:bottom w:val="none" w:sz="0" w:space="0" w:color="auto"/>
        <w:right w:val="none" w:sz="0" w:space="0" w:color="auto"/>
      </w:divBdr>
    </w:div>
    <w:div w:id="869954926">
      <w:bodyDiv w:val="1"/>
      <w:marLeft w:val="0"/>
      <w:marRight w:val="0"/>
      <w:marTop w:val="0"/>
      <w:marBottom w:val="0"/>
      <w:divBdr>
        <w:top w:val="none" w:sz="0" w:space="0" w:color="auto"/>
        <w:left w:val="none" w:sz="0" w:space="0" w:color="auto"/>
        <w:bottom w:val="none" w:sz="0" w:space="0" w:color="auto"/>
        <w:right w:val="none" w:sz="0" w:space="0" w:color="auto"/>
      </w:divBdr>
    </w:div>
    <w:div w:id="878663944">
      <w:bodyDiv w:val="1"/>
      <w:marLeft w:val="0"/>
      <w:marRight w:val="0"/>
      <w:marTop w:val="0"/>
      <w:marBottom w:val="0"/>
      <w:divBdr>
        <w:top w:val="none" w:sz="0" w:space="0" w:color="auto"/>
        <w:left w:val="none" w:sz="0" w:space="0" w:color="auto"/>
        <w:bottom w:val="none" w:sz="0" w:space="0" w:color="auto"/>
        <w:right w:val="none" w:sz="0" w:space="0" w:color="auto"/>
      </w:divBdr>
    </w:div>
    <w:div w:id="886335673">
      <w:bodyDiv w:val="1"/>
      <w:marLeft w:val="0"/>
      <w:marRight w:val="0"/>
      <w:marTop w:val="0"/>
      <w:marBottom w:val="0"/>
      <w:divBdr>
        <w:top w:val="none" w:sz="0" w:space="0" w:color="auto"/>
        <w:left w:val="none" w:sz="0" w:space="0" w:color="auto"/>
        <w:bottom w:val="none" w:sz="0" w:space="0" w:color="auto"/>
        <w:right w:val="none" w:sz="0" w:space="0" w:color="auto"/>
      </w:divBdr>
    </w:div>
    <w:div w:id="886375089">
      <w:bodyDiv w:val="1"/>
      <w:marLeft w:val="0"/>
      <w:marRight w:val="0"/>
      <w:marTop w:val="0"/>
      <w:marBottom w:val="0"/>
      <w:divBdr>
        <w:top w:val="none" w:sz="0" w:space="0" w:color="auto"/>
        <w:left w:val="none" w:sz="0" w:space="0" w:color="auto"/>
        <w:bottom w:val="none" w:sz="0" w:space="0" w:color="auto"/>
        <w:right w:val="none" w:sz="0" w:space="0" w:color="auto"/>
      </w:divBdr>
    </w:div>
    <w:div w:id="891577417">
      <w:bodyDiv w:val="1"/>
      <w:marLeft w:val="0"/>
      <w:marRight w:val="0"/>
      <w:marTop w:val="0"/>
      <w:marBottom w:val="0"/>
      <w:divBdr>
        <w:top w:val="none" w:sz="0" w:space="0" w:color="auto"/>
        <w:left w:val="none" w:sz="0" w:space="0" w:color="auto"/>
        <w:bottom w:val="none" w:sz="0" w:space="0" w:color="auto"/>
        <w:right w:val="none" w:sz="0" w:space="0" w:color="auto"/>
      </w:divBdr>
      <w:divsChild>
        <w:div w:id="43918610">
          <w:marLeft w:val="288"/>
          <w:marRight w:val="0"/>
          <w:marTop w:val="0"/>
          <w:marBottom w:val="0"/>
          <w:divBdr>
            <w:top w:val="none" w:sz="0" w:space="0" w:color="auto"/>
            <w:left w:val="none" w:sz="0" w:space="0" w:color="auto"/>
            <w:bottom w:val="none" w:sz="0" w:space="0" w:color="auto"/>
            <w:right w:val="none" w:sz="0" w:space="0" w:color="auto"/>
          </w:divBdr>
        </w:div>
      </w:divsChild>
    </w:div>
    <w:div w:id="899244523">
      <w:bodyDiv w:val="1"/>
      <w:marLeft w:val="0"/>
      <w:marRight w:val="0"/>
      <w:marTop w:val="0"/>
      <w:marBottom w:val="0"/>
      <w:divBdr>
        <w:top w:val="none" w:sz="0" w:space="0" w:color="auto"/>
        <w:left w:val="none" w:sz="0" w:space="0" w:color="auto"/>
        <w:bottom w:val="none" w:sz="0" w:space="0" w:color="auto"/>
        <w:right w:val="none" w:sz="0" w:space="0" w:color="auto"/>
      </w:divBdr>
    </w:div>
    <w:div w:id="921455835">
      <w:bodyDiv w:val="1"/>
      <w:marLeft w:val="0"/>
      <w:marRight w:val="0"/>
      <w:marTop w:val="0"/>
      <w:marBottom w:val="0"/>
      <w:divBdr>
        <w:top w:val="none" w:sz="0" w:space="0" w:color="auto"/>
        <w:left w:val="none" w:sz="0" w:space="0" w:color="auto"/>
        <w:bottom w:val="none" w:sz="0" w:space="0" w:color="auto"/>
        <w:right w:val="none" w:sz="0" w:space="0" w:color="auto"/>
      </w:divBdr>
    </w:div>
    <w:div w:id="932587218">
      <w:bodyDiv w:val="1"/>
      <w:marLeft w:val="0"/>
      <w:marRight w:val="0"/>
      <w:marTop w:val="0"/>
      <w:marBottom w:val="0"/>
      <w:divBdr>
        <w:top w:val="none" w:sz="0" w:space="0" w:color="auto"/>
        <w:left w:val="none" w:sz="0" w:space="0" w:color="auto"/>
        <w:bottom w:val="none" w:sz="0" w:space="0" w:color="auto"/>
        <w:right w:val="none" w:sz="0" w:space="0" w:color="auto"/>
      </w:divBdr>
    </w:div>
    <w:div w:id="1011958421">
      <w:bodyDiv w:val="1"/>
      <w:marLeft w:val="0"/>
      <w:marRight w:val="0"/>
      <w:marTop w:val="0"/>
      <w:marBottom w:val="0"/>
      <w:divBdr>
        <w:top w:val="none" w:sz="0" w:space="0" w:color="auto"/>
        <w:left w:val="none" w:sz="0" w:space="0" w:color="auto"/>
        <w:bottom w:val="none" w:sz="0" w:space="0" w:color="auto"/>
        <w:right w:val="none" w:sz="0" w:space="0" w:color="auto"/>
      </w:divBdr>
    </w:div>
    <w:div w:id="1022970623">
      <w:bodyDiv w:val="1"/>
      <w:marLeft w:val="0"/>
      <w:marRight w:val="0"/>
      <w:marTop w:val="0"/>
      <w:marBottom w:val="0"/>
      <w:divBdr>
        <w:top w:val="none" w:sz="0" w:space="0" w:color="auto"/>
        <w:left w:val="none" w:sz="0" w:space="0" w:color="auto"/>
        <w:bottom w:val="none" w:sz="0" w:space="0" w:color="auto"/>
        <w:right w:val="none" w:sz="0" w:space="0" w:color="auto"/>
      </w:divBdr>
    </w:div>
    <w:div w:id="1023869038">
      <w:bodyDiv w:val="1"/>
      <w:marLeft w:val="0"/>
      <w:marRight w:val="0"/>
      <w:marTop w:val="0"/>
      <w:marBottom w:val="0"/>
      <w:divBdr>
        <w:top w:val="none" w:sz="0" w:space="0" w:color="auto"/>
        <w:left w:val="none" w:sz="0" w:space="0" w:color="auto"/>
        <w:bottom w:val="none" w:sz="0" w:space="0" w:color="auto"/>
        <w:right w:val="none" w:sz="0" w:space="0" w:color="auto"/>
      </w:divBdr>
    </w:div>
    <w:div w:id="1032151086">
      <w:bodyDiv w:val="1"/>
      <w:marLeft w:val="0"/>
      <w:marRight w:val="0"/>
      <w:marTop w:val="0"/>
      <w:marBottom w:val="0"/>
      <w:divBdr>
        <w:top w:val="none" w:sz="0" w:space="0" w:color="auto"/>
        <w:left w:val="none" w:sz="0" w:space="0" w:color="auto"/>
        <w:bottom w:val="none" w:sz="0" w:space="0" w:color="auto"/>
        <w:right w:val="none" w:sz="0" w:space="0" w:color="auto"/>
      </w:divBdr>
    </w:div>
    <w:div w:id="1034504918">
      <w:bodyDiv w:val="1"/>
      <w:marLeft w:val="0"/>
      <w:marRight w:val="0"/>
      <w:marTop w:val="0"/>
      <w:marBottom w:val="0"/>
      <w:divBdr>
        <w:top w:val="none" w:sz="0" w:space="0" w:color="auto"/>
        <w:left w:val="none" w:sz="0" w:space="0" w:color="auto"/>
        <w:bottom w:val="none" w:sz="0" w:space="0" w:color="auto"/>
        <w:right w:val="none" w:sz="0" w:space="0" w:color="auto"/>
      </w:divBdr>
    </w:div>
    <w:div w:id="1036196209">
      <w:bodyDiv w:val="1"/>
      <w:marLeft w:val="0"/>
      <w:marRight w:val="0"/>
      <w:marTop w:val="0"/>
      <w:marBottom w:val="0"/>
      <w:divBdr>
        <w:top w:val="none" w:sz="0" w:space="0" w:color="auto"/>
        <w:left w:val="none" w:sz="0" w:space="0" w:color="auto"/>
        <w:bottom w:val="none" w:sz="0" w:space="0" w:color="auto"/>
        <w:right w:val="none" w:sz="0" w:space="0" w:color="auto"/>
      </w:divBdr>
      <w:divsChild>
        <w:div w:id="39061079">
          <w:marLeft w:val="835"/>
          <w:marRight w:val="0"/>
          <w:marTop w:val="0"/>
          <w:marBottom w:val="0"/>
          <w:divBdr>
            <w:top w:val="none" w:sz="0" w:space="0" w:color="auto"/>
            <w:left w:val="none" w:sz="0" w:space="0" w:color="auto"/>
            <w:bottom w:val="none" w:sz="0" w:space="0" w:color="auto"/>
            <w:right w:val="none" w:sz="0" w:space="0" w:color="auto"/>
          </w:divBdr>
        </w:div>
        <w:div w:id="117336608">
          <w:marLeft w:val="562"/>
          <w:marRight w:val="0"/>
          <w:marTop w:val="0"/>
          <w:marBottom w:val="0"/>
          <w:divBdr>
            <w:top w:val="none" w:sz="0" w:space="0" w:color="auto"/>
            <w:left w:val="none" w:sz="0" w:space="0" w:color="auto"/>
            <w:bottom w:val="none" w:sz="0" w:space="0" w:color="auto"/>
            <w:right w:val="none" w:sz="0" w:space="0" w:color="auto"/>
          </w:divBdr>
        </w:div>
        <w:div w:id="576743009">
          <w:marLeft w:val="562"/>
          <w:marRight w:val="0"/>
          <w:marTop w:val="0"/>
          <w:marBottom w:val="0"/>
          <w:divBdr>
            <w:top w:val="none" w:sz="0" w:space="0" w:color="auto"/>
            <w:left w:val="none" w:sz="0" w:space="0" w:color="auto"/>
            <w:bottom w:val="none" w:sz="0" w:space="0" w:color="auto"/>
            <w:right w:val="none" w:sz="0" w:space="0" w:color="auto"/>
          </w:divBdr>
        </w:div>
        <w:div w:id="583882116">
          <w:marLeft w:val="835"/>
          <w:marRight w:val="0"/>
          <w:marTop w:val="0"/>
          <w:marBottom w:val="0"/>
          <w:divBdr>
            <w:top w:val="none" w:sz="0" w:space="0" w:color="auto"/>
            <w:left w:val="none" w:sz="0" w:space="0" w:color="auto"/>
            <w:bottom w:val="none" w:sz="0" w:space="0" w:color="auto"/>
            <w:right w:val="none" w:sz="0" w:space="0" w:color="auto"/>
          </w:divBdr>
        </w:div>
        <w:div w:id="644241243">
          <w:marLeft w:val="835"/>
          <w:marRight w:val="0"/>
          <w:marTop w:val="0"/>
          <w:marBottom w:val="0"/>
          <w:divBdr>
            <w:top w:val="none" w:sz="0" w:space="0" w:color="auto"/>
            <w:left w:val="none" w:sz="0" w:space="0" w:color="auto"/>
            <w:bottom w:val="none" w:sz="0" w:space="0" w:color="auto"/>
            <w:right w:val="none" w:sz="0" w:space="0" w:color="auto"/>
          </w:divBdr>
        </w:div>
        <w:div w:id="777024400">
          <w:marLeft w:val="835"/>
          <w:marRight w:val="0"/>
          <w:marTop w:val="0"/>
          <w:marBottom w:val="0"/>
          <w:divBdr>
            <w:top w:val="none" w:sz="0" w:space="0" w:color="auto"/>
            <w:left w:val="none" w:sz="0" w:space="0" w:color="auto"/>
            <w:bottom w:val="none" w:sz="0" w:space="0" w:color="auto"/>
            <w:right w:val="none" w:sz="0" w:space="0" w:color="auto"/>
          </w:divBdr>
        </w:div>
        <w:div w:id="921447040">
          <w:marLeft w:val="835"/>
          <w:marRight w:val="0"/>
          <w:marTop w:val="0"/>
          <w:marBottom w:val="0"/>
          <w:divBdr>
            <w:top w:val="none" w:sz="0" w:space="0" w:color="auto"/>
            <w:left w:val="none" w:sz="0" w:space="0" w:color="auto"/>
            <w:bottom w:val="none" w:sz="0" w:space="0" w:color="auto"/>
            <w:right w:val="none" w:sz="0" w:space="0" w:color="auto"/>
          </w:divBdr>
        </w:div>
        <w:div w:id="1038624897">
          <w:marLeft w:val="288"/>
          <w:marRight w:val="0"/>
          <w:marTop w:val="0"/>
          <w:marBottom w:val="0"/>
          <w:divBdr>
            <w:top w:val="none" w:sz="0" w:space="0" w:color="auto"/>
            <w:left w:val="none" w:sz="0" w:space="0" w:color="auto"/>
            <w:bottom w:val="none" w:sz="0" w:space="0" w:color="auto"/>
            <w:right w:val="none" w:sz="0" w:space="0" w:color="auto"/>
          </w:divBdr>
        </w:div>
        <w:div w:id="1272472114">
          <w:marLeft w:val="288"/>
          <w:marRight w:val="0"/>
          <w:marTop w:val="0"/>
          <w:marBottom w:val="0"/>
          <w:divBdr>
            <w:top w:val="none" w:sz="0" w:space="0" w:color="auto"/>
            <w:left w:val="none" w:sz="0" w:space="0" w:color="auto"/>
            <w:bottom w:val="none" w:sz="0" w:space="0" w:color="auto"/>
            <w:right w:val="none" w:sz="0" w:space="0" w:color="auto"/>
          </w:divBdr>
        </w:div>
        <w:div w:id="1277559273">
          <w:marLeft w:val="562"/>
          <w:marRight w:val="0"/>
          <w:marTop w:val="0"/>
          <w:marBottom w:val="0"/>
          <w:divBdr>
            <w:top w:val="none" w:sz="0" w:space="0" w:color="auto"/>
            <w:left w:val="none" w:sz="0" w:space="0" w:color="auto"/>
            <w:bottom w:val="none" w:sz="0" w:space="0" w:color="auto"/>
            <w:right w:val="none" w:sz="0" w:space="0" w:color="auto"/>
          </w:divBdr>
        </w:div>
        <w:div w:id="1336762487">
          <w:marLeft w:val="835"/>
          <w:marRight w:val="0"/>
          <w:marTop w:val="0"/>
          <w:marBottom w:val="0"/>
          <w:divBdr>
            <w:top w:val="none" w:sz="0" w:space="0" w:color="auto"/>
            <w:left w:val="none" w:sz="0" w:space="0" w:color="auto"/>
            <w:bottom w:val="none" w:sz="0" w:space="0" w:color="auto"/>
            <w:right w:val="none" w:sz="0" w:space="0" w:color="auto"/>
          </w:divBdr>
        </w:div>
        <w:div w:id="1342582828">
          <w:marLeft w:val="562"/>
          <w:marRight w:val="0"/>
          <w:marTop w:val="0"/>
          <w:marBottom w:val="0"/>
          <w:divBdr>
            <w:top w:val="none" w:sz="0" w:space="0" w:color="auto"/>
            <w:left w:val="none" w:sz="0" w:space="0" w:color="auto"/>
            <w:bottom w:val="none" w:sz="0" w:space="0" w:color="auto"/>
            <w:right w:val="none" w:sz="0" w:space="0" w:color="auto"/>
          </w:divBdr>
        </w:div>
        <w:div w:id="1475021396">
          <w:marLeft w:val="835"/>
          <w:marRight w:val="0"/>
          <w:marTop w:val="0"/>
          <w:marBottom w:val="0"/>
          <w:divBdr>
            <w:top w:val="none" w:sz="0" w:space="0" w:color="auto"/>
            <w:left w:val="none" w:sz="0" w:space="0" w:color="auto"/>
            <w:bottom w:val="none" w:sz="0" w:space="0" w:color="auto"/>
            <w:right w:val="none" w:sz="0" w:space="0" w:color="auto"/>
          </w:divBdr>
        </w:div>
        <w:div w:id="1576745374">
          <w:marLeft w:val="835"/>
          <w:marRight w:val="0"/>
          <w:marTop w:val="0"/>
          <w:marBottom w:val="0"/>
          <w:divBdr>
            <w:top w:val="none" w:sz="0" w:space="0" w:color="auto"/>
            <w:left w:val="none" w:sz="0" w:space="0" w:color="auto"/>
            <w:bottom w:val="none" w:sz="0" w:space="0" w:color="auto"/>
            <w:right w:val="none" w:sz="0" w:space="0" w:color="auto"/>
          </w:divBdr>
        </w:div>
        <w:div w:id="2023386436">
          <w:marLeft w:val="835"/>
          <w:marRight w:val="0"/>
          <w:marTop w:val="0"/>
          <w:marBottom w:val="0"/>
          <w:divBdr>
            <w:top w:val="none" w:sz="0" w:space="0" w:color="auto"/>
            <w:left w:val="none" w:sz="0" w:space="0" w:color="auto"/>
            <w:bottom w:val="none" w:sz="0" w:space="0" w:color="auto"/>
            <w:right w:val="none" w:sz="0" w:space="0" w:color="auto"/>
          </w:divBdr>
        </w:div>
        <w:div w:id="2117631457">
          <w:marLeft w:val="835"/>
          <w:marRight w:val="0"/>
          <w:marTop w:val="0"/>
          <w:marBottom w:val="0"/>
          <w:divBdr>
            <w:top w:val="none" w:sz="0" w:space="0" w:color="auto"/>
            <w:left w:val="none" w:sz="0" w:space="0" w:color="auto"/>
            <w:bottom w:val="none" w:sz="0" w:space="0" w:color="auto"/>
            <w:right w:val="none" w:sz="0" w:space="0" w:color="auto"/>
          </w:divBdr>
        </w:div>
      </w:divsChild>
    </w:div>
    <w:div w:id="1044209800">
      <w:bodyDiv w:val="1"/>
      <w:marLeft w:val="0"/>
      <w:marRight w:val="0"/>
      <w:marTop w:val="0"/>
      <w:marBottom w:val="0"/>
      <w:divBdr>
        <w:top w:val="none" w:sz="0" w:space="0" w:color="auto"/>
        <w:left w:val="none" w:sz="0" w:space="0" w:color="auto"/>
        <w:bottom w:val="none" w:sz="0" w:space="0" w:color="auto"/>
        <w:right w:val="none" w:sz="0" w:space="0" w:color="auto"/>
      </w:divBdr>
    </w:div>
    <w:div w:id="1072973263">
      <w:bodyDiv w:val="1"/>
      <w:marLeft w:val="0"/>
      <w:marRight w:val="0"/>
      <w:marTop w:val="0"/>
      <w:marBottom w:val="0"/>
      <w:divBdr>
        <w:top w:val="none" w:sz="0" w:space="0" w:color="auto"/>
        <w:left w:val="none" w:sz="0" w:space="0" w:color="auto"/>
        <w:bottom w:val="none" w:sz="0" w:space="0" w:color="auto"/>
        <w:right w:val="none" w:sz="0" w:space="0" w:color="auto"/>
      </w:divBdr>
    </w:div>
    <w:div w:id="1075468403">
      <w:bodyDiv w:val="1"/>
      <w:marLeft w:val="0"/>
      <w:marRight w:val="0"/>
      <w:marTop w:val="0"/>
      <w:marBottom w:val="0"/>
      <w:divBdr>
        <w:top w:val="none" w:sz="0" w:space="0" w:color="auto"/>
        <w:left w:val="none" w:sz="0" w:space="0" w:color="auto"/>
        <w:bottom w:val="none" w:sz="0" w:space="0" w:color="auto"/>
        <w:right w:val="none" w:sz="0" w:space="0" w:color="auto"/>
      </w:divBdr>
    </w:div>
    <w:div w:id="1076249725">
      <w:bodyDiv w:val="1"/>
      <w:marLeft w:val="0"/>
      <w:marRight w:val="0"/>
      <w:marTop w:val="0"/>
      <w:marBottom w:val="0"/>
      <w:divBdr>
        <w:top w:val="none" w:sz="0" w:space="0" w:color="auto"/>
        <w:left w:val="none" w:sz="0" w:space="0" w:color="auto"/>
        <w:bottom w:val="none" w:sz="0" w:space="0" w:color="auto"/>
        <w:right w:val="none" w:sz="0" w:space="0" w:color="auto"/>
      </w:divBdr>
      <w:divsChild>
        <w:div w:id="94060567">
          <w:marLeft w:val="0"/>
          <w:marRight w:val="0"/>
          <w:marTop w:val="0"/>
          <w:marBottom w:val="0"/>
          <w:divBdr>
            <w:top w:val="none" w:sz="0" w:space="0" w:color="auto"/>
            <w:left w:val="none" w:sz="0" w:space="0" w:color="auto"/>
            <w:bottom w:val="none" w:sz="0" w:space="0" w:color="auto"/>
            <w:right w:val="none" w:sz="0" w:space="0" w:color="auto"/>
          </w:divBdr>
        </w:div>
      </w:divsChild>
    </w:div>
    <w:div w:id="1097096108">
      <w:bodyDiv w:val="1"/>
      <w:marLeft w:val="0"/>
      <w:marRight w:val="0"/>
      <w:marTop w:val="0"/>
      <w:marBottom w:val="0"/>
      <w:divBdr>
        <w:top w:val="none" w:sz="0" w:space="0" w:color="auto"/>
        <w:left w:val="none" w:sz="0" w:space="0" w:color="auto"/>
        <w:bottom w:val="none" w:sz="0" w:space="0" w:color="auto"/>
        <w:right w:val="none" w:sz="0" w:space="0" w:color="auto"/>
      </w:divBdr>
    </w:div>
    <w:div w:id="1129664501">
      <w:bodyDiv w:val="1"/>
      <w:marLeft w:val="0"/>
      <w:marRight w:val="0"/>
      <w:marTop w:val="0"/>
      <w:marBottom w:val="0"/>
      <w:divBdr>
        <w:top w:val="none" w:sz="0" w:space="0" w:color="auto"/>
        <w:left w:val="none" w:sz="0" w:space="0" w:color="auto"/>
        <w:bottom w:val="none" w:sz="0" w:space="0" w:color="auto"/>
        <w:right w:val="none" w:sz="0" w:space="0" w:color="auto"/>
      </w:divBdr>
      <w:divsChild>
        <w:div w:id="990328854">
          <w:marLeft w:val="288"/>
          <w:marRight w:val="0"/>
          <w:marTop w:val="0"/>
          <w:marBottom w:val="0"/>
          <w:divBdr>
            <w:top w:val="none" w:sz="0" w:space="0" w:color="auto"/>
            <w:left w:val="none" w:sz="0" w:space="0" w:color="auto"/>
            <w:bottom w:val="none" w:sz="0" w:space="0" w:color="auto"/>
            <w:right w:val="none" w:sz="0" w:space="0" w:color="auto"/>
          </w:divBdr>
        </w:div>
      </w:divsChild>
    </w:div>
    <w:div w:id="1130593394">
      <w:bodyDiv w:val="1"/>
      <w:marLeft w:val="0"/>
      <w:marRight w:val="0"/>
      <w:marTop w:val="0"/>
      <w:marBottom w:val="0"/>
      <w:divBdr>
        <w:top w:val="none" w:sz="0" w:space="0" w:color="auto"/>
        <w:left w:val="none" w:sz="0" w:space="0" w:color="auto"/>
        <w:bottom w:val="none" w:sz="0" w:space="0" w:color="auto"/>
        <w:right w:val="none" w:sz="0" w:space="0" w:color="auto"/>
      </w:divBdr>
    </w:div>
    <w:div w:id="1131482730">
      <w:bodyDiv w:val="1"/>
      <w:marLeft w:val="0"/>
      <w:marRight w:val="0"/>
      <w:marTop w:val="0"/>
      <w:marBottom w:val="0"/>
      <w:divBdr>
        <w:top w:val="none" w:sz="0" w:space="0" w:color="auto"/>
        <w:left w:val="none" w:sz="0" w:space="0" w:color="auto"/>
        <w:bottom w:val="none" w:sz="0" w:space="0" w:color="auto"/>
        <w:right w:val="none" w:sz="0" w:space="0" w:color="auto"/>
      </w:divBdr>
    </w:div>
    <w:div w:id="1154489642">
      <w:bodyDiv w:val="1"/>
      <w:marLeft w:val="0"/>
      <w:marRight w:val="0"/>
      <w:marTop w:val="0"/>
      <w:marBottom w:val="0"/>
      <w:divBdr>
        <w:top w:val="none" w:sz="0" w:space="0" w:color="auto"/>
        <w:left w:val="none" w:sz="0" w:space="0" w:color="auto"/>
        <w:bottom w:val="none" w:sz="0" w:space="0" w:color="auto"/>
        <w:right w:val="none" w:sz="0" w:space="0" w:color="auto"/>
      </w:divBdr>
    </w:div>
    <w:div w:id="1157915851">
      <w:bodyDiv w:val="1"/>
      <w:marLeft w:val="0"/>
      <w:marRight w:val="0"/>
      <w:marTop w:val="0"/>
      <w:marBottom w:val="0"/>
      <w:divBdr>
        <w:top w:val="none" w:sz="0" w:space="0" w:color="auto"/>
        <w:left w:val="none" w:sz="0" w:space="0" w:color="auto"/>
        <w:bottom w:val="none" w:sz="0" w:space="0" w:color="auto"/>
        <w:right w:val="none" w:sz="0" w:space="0" w:color="auto"/>
      </w:divBdr>
    </w:div>
    <w:div w:id="1273439681">
      <w:bodyDiv w:val="1"/>
      <w:marLeft w:val="0"/>
      <w:marRight w:val="0"/>
      <w:marTop w:val="0"/>
      <w:marBottom w:val="0"/>
      <w:divBdr>
        <w:top w:val="none" w:sz="0" w:space="0" w:color="auto"/>
        <w:left w:val="none" w:sz="0" w:space="0" w:color="auto"/>
        <w:bottom w:val="none" w:sz="0" w:space="0" w:color="auto"/>
        <w:right w:val="none" w:sz="0" w:space="0" w:color="auto"/>
      </w:divBdr>
      <w:divsChild>
        <w:div w:id="1083379327">
          <w:marLeft w:val="0"/>
          <w:marRight w:val="0"/>
          <w:marTop w:val="0"/>
          <w:marBottom w:val="300"/>
          <w:divBdr>
            <w:top w:val="none" w:sz="0" w:space="0" w:color="auto"/>
            <w:left w:val="none" w:sz="0" w:space="0" w:color="auto"/>
            <w:bottom w:val="none" w:sz="0" w:space="0" w:color="auto"/>
            <w:right w:val="none" w:sz="0" w:space="0" w:color="auto"/>
          </w:divBdr>
        </w:div>
      </w:divsChild>
    </w:div>
    <w:div w:id="1277323739">
      <w:bodyDiv w:val="1"/>
      <w:marLeft w:val="0"/>
      <w:marRight w:val="0"/>
      <w:marTop w:val="0"/>
      <w:marBottom w:val="0"/>
      <w:divBdr>
        <w:top w:val="none" w:sz="0" w:space="0" w:color="auto"/>
        <w:left w:val="none" w:sz="0" w:space="0" w:color="auto"/>
        <w:bottom w:val="none" w:sz="0" w:space="0" w:color="auto"/>
        <w:right w:val="none" w:sz="0" w:space="0" w:color="auto"/>
      </w:divBdr>
    </w:div>
    <w:div w:id="1289042552">
      <w:bodyDiv w:val="1"/>
      <w:marLeft w:val="0"/>
      <w:marRight w:val="0"/>
      <w:marTop w:val="0"/>
      <w:marBottom w:val="0"/>
      <w:divBdr>
        <w:top w:val="none" w:sz="0" w:space="0" w:color="auto"/>
        <w:left w:val="none" w:sz="0" w:space="0" w:color="auto"/>
        <w:bottom w:val="none" w:sz="0" w:space="0" w:color="auto"/>
        <w:right w:val="none" w:sz="0" w:space="0" w:color="auto"/>
      </w:divBdr>
    </w:div>
    <w:div w:id="1299409749">
      <w:bodyDiv w:val="1"/>
      <w:marLeft w:val="0"/>
      <w:marRight w:val="0"/>
      <w:marTop w:val="0"/>
      <w:marBottom w:val="0"/>
      <w:divBdr>
        <w:top w:val="none" w:sz="0" w:space="0" w:color="auto"/>
        <w:left w:val="none" w:sz="0" w:space="0" w:color="auto"/>
        <w:bottom w:val="none" w:sz="0" w:space="0" w:color="auto"/>
        <w:right w:val="none" w:sz="0" w:space="0" w:color="auto"/>
      </w:divBdr>
    </w:div>
    <w:div w:id="1300844832">
      <w:bodyDiv w:val="1"/>
      <w:marLeft w:val="0"/>
      <w:marRight w:val="0"/>
      <w:marTop w:val="0"/>
      <w:marBottom w:val="0"/>
      <w:divBdr>
        <w:top w:val="none" w:sz="0" w:space="0" w:color="auto"/>
        <w:left w:val="none" w:sz="0" w:space="0" w:color="auto"/>
        <w:bottom w:val="none" w:sz="0" w:space="0" w:color="auto"/>
        <w:right w:val="none" w:sz="0" w:space="0" w:color="auto"/>
      </w:divBdr>
    </w:div>
    <w:div w:id="1332833718">
      <w:bodyDiv w:val="1"/>
      <w:marLeft w:val="0"/>
      <w:marRight w:val="0"/>
      <w:marTop w:val="0"/>
      <w:marBottom w:val="0"/>
      <w:divBdr>
        <w:top w:val="none" w:sz="0" w:space="0" w:color="auto"/>
        <w:left w:val="none" w:sz="0" w:space="0" w:color="auto"/>
        <w:bottom w:val="none" w:sz="0" w:space="0" w:color="auto"/>
        <w:right w:val="none" w:sz="0" w:space="0" w:color="auto"/>
      </w:divBdr>
    </w:div>
    <w:div w:id="1334845044">
      <w:bodyDiv w:val="1"/>
      <w:marLeft w:val="0"/>
      <w:marRight w:val="0"/>
      <w:marTop w:val="0"/>
      <w:marBottom w:val="0"/>
      <w:divBdr>
        <w:top w:val="none" w:sz="0" w:space="0" w:color="auto"/>
        <w:left w:val="none" w:sz="0" w:space="0" w:color="auto"/>
        <w:bottom w:val="none" w:sz="0" w:space="0" w:color="auto"/>
        <w:right w:val="none" w:sz="0" w:space="0" w:color="auto"/>
      </w:divBdr>
    </w:div>
    <w:div w:id="1351680850">
      <w:bodyDiv w:val="1"/>
      <w:marLeft w:val="0"/>
      <w:marRight w:val="0"/>
      <w:marTop w:val="0"/>
      <w:marBottom w:val="0"/>
      <w:divBdr>
        <w:top w:val="none" w:sz="0" w:space="0" w:color="auto"/>
        <w:left w:val="none" w:sz="0" w:space="0" w:color="auto"/>
        <w:bottom w:val="none" w:sz="0" w:space="0" w:color="auto"/>
        <w:right w:val="none" w:sz="0" w:space="0" w:color="auto"/>
      </w:divBdr>
      <w:divsChild>
        <w:div w:id="1115515900">
          <w:marLeft w:val="562"/>
          <w:marRight w:val="0"/>
          <w:marTop w:val="0"/>
          <w:marBottom w:val="0"/>
          <w:divBdr>
            <w:top w:val="none" w:sz="0" w:space="0" w:color="auto"/>
            <w:left w:val="none" w:sz="0" w:space="0" w:color="auto"/>
            <w:bottom w:val="none" w:sz="0" w:space="0" w:color="auto"/>
            <w:right w:val="none" w:sz="0" w:space="0" w:color="auto"/>
          </w:divBdr>
        </w:div>
        <w:div w:id="1259296267">
          <w:marLeft w:val="562"/>
          <w:marRight w:val="0"/>
          <w:marTop w:val="0"/>
          <w:marBottom w:val="0"/>
          <w:divBdr>
            <w:top w:val="none" w:sz="0" w:space="0" w:color="auto"/>
            <w:left w:val="none" w:sz="0" w:space="0" w:color="auto"/>
            <w:bottom w:val="none" w:sz="0" w:space="0" w:color="auto"/>
            <w:right w:val="none" w:sz="0" w:space="0" w:color="auto"/>
          </w:divBdr>
        </w:div>
      </w:divsChild>
    </w:div>
    <w:div w:id="1404379103">
      <w:bodyDiv w:val="1"/>
      <w:marLeft w:val="0"/>
      <w:marRight w:val="0"/>
      <w:marTop w:val="0"/>
      <w:marBottom w:val="0"/>
      <w:divBdr>
        <w:top w:val="none" w:sz="0" w:space="0" w:color="auto"/>
        <w:left w:val="none" w:sz="0" w:space="0" w:color="auto"/>
        <w:bottom w:val="none" w:sz="0" w:space="0" w:color="auto"/>
        <w:right w:val="none" w:sz="0" w:space="0" w:color="auto"/>
      </w:divBdr>
    </w:div>
    <w:div w:id="1407723497">
      <w:bodyDiv w:val="1"/>
      <w:marLeft w:val="0"/>
      <w:marRight w:val="0"/>
      <w:marTop w:val="0"/>
      <w:marBottom w:val="0"/>
      <w:divBdr>
        <w:top w:val="none" w:sz="0" w:space="0" w:color="auto"/>
        <w:left w:val="none" w:sz="0" w:space="0" w:color="auto"/>
        <w:bottom w:val="none" w:sz="0" w:space="0" w:color="auto"/>
        <w:right w:val="none" w:sz="0" w:space="0" w:color="auto"/>
      </w:divBdr>
      <w:divsChild>
        <w:div w:id="462623770">
          <w:marLeft w:val="562"/>
          <w:marRight w:val="0"/>
          <w:marTop w:val="0"/>
          <w:marBottom w:val="0"/>
          <w:divBdr>
            <w:top w:val="none" w:sz="0" w:space="0" w:color="auto"/>
            <w:left w:val="none" w:sz="0" w:space="0" w:color="auto"/>
            <w:bottom w:val="none" w:sz="0" w:space="0" w:color="auto"/>
            <w:right w:val="none" w:sz="0" w:space="0" w:color="auto"/>
          </w:divBdr>
        </w:div>
        <w:div w:id="2054108470">
          <w:marLeft w:val="562"/>
          <w:marRight w:val="0"/>
          <w:marTop w:val="0"/>
          <w:marBottom w:val="0"/>
          <w:divBdr>
            <w:top w:val="none" w:sz="0" w:space="0" w:color="auto"/>
            <w:left w:val="none" w:sz="0" w:space="0" w:color="auto"/>
            <w:bottom w:val="none" w:sz="0" w:space="0" w:color="auto"/>
            <w:right w:val="none" w:sz="0" w:space="0" w:color="auto"/>
          </w:divBdr>
        </w:div>
        <w:div w:id="1362122419">
          <w:marLeft w:val="562"/>
          <w:marRight w:val="0"/>
          <w:marTop w:val="0"/>
          <w:marBottom w:val="0"/>
          <w:divBdr>
            <w:top w:val="none" w:sz="0" w:space="0" w:color="auto"/>
            <w:left w:val="none" w:sz="0" w:space="0" w:color="auto"/>
            <w:bottom w:val="none" w:sz="0" w:space="0" w:color="auto"/>
            <w:right w:val="none" w:sz="0" w:space="0" w:color="auto"/>
          </w:divBdr>
        </w:div>
        <w:div w:id="1037320385">
          <w:marLeft w:val="562"/>
          <w:marRight w:val="0"/>
          <w:marTop w:val="0"/>
          <w:marBottom w:val="0"/>
          <w:divBdr>
            <w:top w:val="none" w:sz="0" w:space="0" w:color="auto"/>
            <w:left w:val="none" w:sz="0" w:space="0" w:color="auto"/>
            <w:bottom w:val="none" w:sz="0" w:space="0" w:color="auto"/>
            <w:right w:val="none" w:sz="0" w:space="0" w:color="auto"/>
          </w:divBdr>
        </w:div>
      </w:divsChild>
    </w:div>
    <w:div w:id="1409038384">
      <w:bodyDiv w:val="1"/>
      <w:marLeft w:val="0"/>
      <w:marRight w:val="0"/>
      <w:marTop w:val="0"/>
      <w:marBottom w:val="0"/>
      <w:divBdr>
        <w:top w:val="none" w:sz="0" w:space="0" w:color="auto"/>
        <w:left w:val="none" w:sz="0" w:space="0" w:color="auto"/>
        <w:bottom w:val="none" w:sz="0" w:space="0" w:color="auto"/>
        <w:right w:val="none" w:sz="0" w:space="0" w:color="auto"/>
      </w:divBdr>
    </w:div>
    <w:div w:id="1423061643">
      <w:bodyDiv w:val="1"/>
      <w:marLeft w:val="0"/>
      <w:marRight w:val="0"/>
      <w:marTop w:val="0"/>
      <w:marBottom w:val="0"/>
      <w:divBdr>
        <w:top w:val="none" w:sz="0" w:space="0" w:color="auto"/>
        <w:left w:val="none" w:sz="0" w:space="0" w:color="auto"/>
        <w:bottom w:val="none" w:sz="0" w:space="0" w:color="auto"/>
        <w:right w:val="none" w:sz="0" w:space="0" w:color="auto"/>
      </w:divBdr>
    </w:div>
    <w:div w:id="1429540304">
      <w:bodyDiv w:val="1"/>
      <w:marLeft w:val="0"/>
      <w:marRight w:val="0"/>
      <w:marTop w:val="0"/>
      <w:marBottom w:val="0"/>
      <w:divBdr>
        <w:top w:val="none" w:sz="0" w:space="0" w:color="auto"/>
        <w:left w:val="none" w:sz="0" w:space="0" w:color="auto"/>
        <w:bottom w:val="none" w:sz="0" w:space="0" w:color="auto"/>
        <w:right w:val="none" w:sz="0" w:space="0" w:color="auto"/>
      </w:divBdr>
    </w:div>
    <w:div w:id="1466504719">
      <w:bodyDiv w:val="1"/>
      <w:marLeft w:val="0"/>
      <w:marRight w:val="0"/>
      <w:marTop w:val="0"/>
      <w:marBottom w:val="0"/>
      <w:divBdr>
        <w:top w:val="none" w:sz="0" w:space="0" w:color="auto"/>
        <w:left w:val="none" w:sz="0" w:space="0" w:color="auto"/>
        <w:bottom w:val="none" w:sz="0" w:space="0" w:color="auto"/>
        <w:right w:val="none" w:sz="0" w:space="0" w:color="auto"/>
      </w:divBdr>
    </w:div>
    <w:div w:id="1478187571">
      <w:bodyDiv w:val="1"/>
      <w:marLeft w:val="0"/>
      <w:marRight w:val="0"/>
      <w:marTop w:val="0"/>
      <w:marBottom w:val="0"/>
      <w:divBdr>
        <w:top w:val="none" w:sz="0" w:space="0" w:color="auto"/>
        <w:left w:val="none" w:sz="0" w:space="0" w:color="auto"/>
        <w:bottom w:val="none" w:sz="0" w:space="0" w:color="auto"/>
        <w:right w:val="none" w:sz="0" w:space="0" w:color="auto"/>
      </w:divBdr>
    </w:div>
    <w:div w:id="1500924419">
      <w:bodyDiv w:val="1"/>
      <w:marLeft w:val="0"/>
      <w:marRight w:val="0"/>
      <w:marTop w:val="0"/>
      <w:marBottom w:val="0"/>
      <w:divBdr>
        <w:top w:val="none" w:sz="0" w:space="0" w:color="auto"/>
        <w:left w:val="none" w:sz="0" w:space="0" w:color="auto"/>
        <w:bottom w:val="none" w:sz="0" w:space="0" w:color="auto"/>
        <w:right w:val="none" w:sz="0" w:space="0" w:color="auto"/>
      </w:divBdr>
    </w:div>
    <w:div w:id="1525435318">
      <w:bodyDiv w:val="1"/>
      <w:marLeft w:val="0"/>
      <w:marRight w:val="0"/>
      <w:marTop w:val="0"/>
      <w:marBottom w:val="0"/>
      <w:divBdr>
        <w:top w:val="none" w:sz="0" w:space="0" w:color="auto"/>
        <w:left w:val="none" w:sz="0" w:space="0" w:color="auto"/>
        <w:bottom w:val="none" w:sz="0" w:space="0" w:color="auto"/>
        <w:right w:val="none" w:sz="0" w:space="0" w:color="auto"/>
      </w:divBdr>
    </w:div>
    <w:div w:id="1563983660">
      <w:bodyDiv w:val="1"/>
      <w:marLeft w:val="0"/>
      <w:marRight w:val="0"/>
      <w:marTop w:val="0"/>
      <w:marBottom w:val="0"/>
      <w:divBdr>
        <w:top w:val="none" w:sz="0" w:space="0" w:color="auto"/>
        <w:left w:val="none" w:sz="0" w:space="0" w:color="auto"/>
        <w:bottom w:val="none" w:sz="0" w:space="0" w:color="auto"/>
        <w:right w:val="none" w:sz="0" w:space="0" w:color="auto"/>
      </w:divBdr>
    </w:div>
    <w:div w:id="1582301220">
      <w:bodyDiv w:val="1"/>
      <w:marLeft w:val="0"/>
      <w:marRight w:val="0"/>
      <w:marTop w:val="0"/>
      <w:marBottom w:val="0"/>
      <w:divBdr>
        <w:top w:val="none" w:sz="0" w:space="0" w:color="auto"/>
        <w:left w:val="none" w:sz="0" w:space="0" w:color="auto"/>
        <w:bottom w:val="none" w:sz="0" w:space="0" w:color="auto"/>
        <w:right w:val="none" w:sz="0" w:space="0" w:color="auto"/>
      </w:divBdr>
    </w:div>
    <w:div w:id="1600134758">
      <w:bodyDiv w:val="1"/>
      <w:marLeft w:val="0"/>
      <w:marRight w:val="0"/>
      <w:marTop w:val="0"/>
      <w:marBottom w:val="0"/>
      <w:divBdr>
        <w:top w:val="none" w:sz="0" w:space="0" w:color="auto"/>
        <w:left w:val="none" w:sz="0" w:space="0" w:color="auto"/>
        <w:bottom w:val="none" w:sz="0" w:space="0" w:color="auto"/>
        <w:right w:val="none" w:sz="0" w:space="0" w:color="auto"/>
      </w:divBdr>
    </w:div>
    <w:div w:id="1639454803">
      <w:bodyDiv w:val="1"/>
      <w:marLeft w:val="0"/>
      <w:marRight w:val="0"/>
      <w:marTop w:val="0"/>
      <w:marBottom w:val="0"/>
      <w:divBdr>
        <w:top w:val="none" w:sz="0" w:space="0" w:color="auto"/>
        <w:left w:val="none" w:sz="0" w:space="0" w:color="auto"/>
        <w:bottom w:val="none" w:sz="0" w:space="0" w:color="auto"/>
        <w:right w:val="none" w:sz="0" w:space="0" w:color="auto"/>
      </w:divBdr>
    </w:div>
    <w:div w:id="1642072570">
      <w:bodyDiv w:val="1"/>
      <w:marLeft w:val="0"/>
      <w:marRight w:val="0"/>
      <w:marTop w:val="0"/>
      <w:marBottom w:val="0"/>
      <w:divBdr>
        <w:top w:val="none" w:sz="0" w:space="0" w:color="auto"/>
        <w:left w:val="none" w:sz="0" w:space="0" w:color="auto"/>
        <w:bottom w:val="none" w:sz="0" w:space="0" w:color="auto"/>
        <w:right w:val="none" w:sz="0" w:space="0" w:color="auto"/>
      </w:divBdr>
    </w:div>
    <w:div w:id="1661041508">
      <w:bodyDiv w:val="1"/>
      <w:marLeft w:val="0"/>
      <w:marRight w:val="0"/>
      <w:marTop w:val="0"/>
      <w:marBottom w:val="0"/>
      <w:divBdr>
        <w:top w:val="none" w:sz="0" w:space="0" w:color="auto"/>
        <w:left w:val="none" w:sz="0" w:space="0" w:color="auto"/>
        <w:bottom w:val="none" w:sz="0" w:space="0" w:color="auto"/>
        <w:right w:val="none" w:sz="0" w:space="0" w:color="auto"/>
      </w:divBdr>
    </w:div>
    <w:div w:id="1663852001">
      <w:bodyDiv w:val="1"/>
      <w:marLeft w:val="0"/>
      <w:marRight w:val="0"/>
      <w:marTop w:val="0"/>
      <w:marBottom w:val="0"/>
      <w:divBdr>
        <w:top w:val="none" w:sz="0" w:space="0" w:color="auto"/>
        <w:left w:val="none" w:sz="0" w:space="0" w:color="auto"/>
        <w:bottom w:val="none" w:sz="0" w:space="0" w:color="auto"/>
        <w:right w:val="none" w:sz="0" w:space="0" w:color="auto"/>
      </w:divBdr>
    </w:div>
    <w:div w:id="1677271375">
      <w:bodyDiv w:val="1"/>
      <w:marLeft w:val="0"/>
      <w:marRight w:val="0"/>
      <w:marTop w:val="0"/>
      <w:marBottom w:val="0"/>
      <w:divBdr>
        <w:top w:val="none" w:sz="0" w:space="0" w:color="auto"/>
        <w:left w:val="none" w:sz="0" w:space="0" w:color="auto"/>
        <w:bottom w:val="none" w:sz="0" w:space="0" w:color="auto"/>
        <w:right w:val="none" w:sz="0" w:space="0" w:color="auto"/>
      </w:divBdr>
    </w:div>
    <w:div w:id="1684504172">
      <w:bodyDiv w:val="1"/>
      <w:marLeft w:val="0"/>
      <w:marRight w:val="0"/>
      <w:marTop w:val="0"/>
      <w:marBottom w:val="0"/>
      <w:divBdr>
        <w:top w:val="none" w:sz="0" w:space="0" w:color="auto"/>
        <w:left w:val="none" w:sz="0" w:space="0" w:color="auto"/>
        <w:bottom w:val="none" w:sz="0" w:space="0" w:color="auto"/>
        <w:right w:val="none" w:sz="0" w:space="0" w:color="auto"/>
      </w:divBdr>
    </w:div>
    <w:div w:id="1685548287">
      <w:bodyDiv w:val="1"/>
      <w:marLeft w:val="0"/>
      <w:marRight w:val="0"/>
      <w:marTop w:val="0"/>
      <w:marBottom w:val="0"/>
      <w:divBdr>
        <w:top w:val="none" w:sz="0" w:space="0" w:color="auto"/>
        <w:left w:val="none" w:sz="0" w:space="0" w:color="auto"/>
        <w:bottom w:val="none" w:sz="0" w:space="0" w:color="auto"/>
        <w:right w:val="none" w:sz="0" w:space="0" w:color="auto"/>
      </w:divBdr>
    </w:div>
    <w:div w:id="1689940378">
      <w:bodyDiv w:val="1"/>
      <w:marLeft w:val="0"/>
      <w:marRight w:val="0"/>
      <w:marTop w:val="0"/>
      <w:marBottom w:val="0"/>
      <w:divBdr>
        <w:top w:val="none" w:sz="0" w:space="0" w:color="auto"/>
        <w:left w:val="none" w:sz="0" w:space="0" w:color="auto"/>
        <w:bottom w:val="none" w:sz="0" w:space="0" w:color="auto"/>
        <w:right w:val="none" w:sz="0" w:space="0" w:color="auto"/>
      </w:divBdr>
    </w:div>
    <w:div w:id="1693722773">
      <w:bodyDiv w:val="1"/>
      <w:marLeft w:val="0"/>
      <w:marRight w:val="0"/>
      <w:marTop w:val="0"/>
      <w:marBottom w:val="0"/>
      <w:divBdr>
        <w:top w:val="none" w:sz="0" w:space="0" w:color="auto"/>
        <w:left w:val="none" w:sz="0" w:space="0" w:color="auto"/>
        <w:bottom w:val="none" w:sz="0" w:space="0" w:color="auto"/>
        <w:right w:val="none" w:sz="0" w:space="0" w:color="auto"/>
      </w:divBdr>
    </w:div>
    <w:div w:id="1703439510">
      <w:bodyDiv w:val="1"/>
      <w:marLeft w:val="0"/>
      <w:marRight w:val="0"/>
      <w:marTop w:val="0"/>
      <w:marBottom w:val="0"/>
      <w:divBdr>
        <w:top w:val="none" w:sz="0" w:space="0" w:color="auto"/>
        <w:left w:val="none" w:sz="0" w:space="0" w:color="auto"/>
        <w:bottom w:val="none" w:sz="0" w:space="0" w:color="auto"/>
        <w:right w:val="none" w:sz="0" w:space="0" w:color="auto"/>
      </w:divBdr>
    </w:div>
    <w:div w:id="1716199272">
      <w:bodyDiv w:val="1"/>
      <w:marLeft w:val="0"/>
      <w:marRight w:val="0"/>
      <w:marTop w:val="0"/>
      <w:marBottom w:val="0"/>
      <w:divBdr>
        <w:top w:val="none" w:sz="0" w:space="0" w:color="auto"/>
        <w:left w:val="none" w:sz="0" w:space="0" w:color="auto"/>
        <w:bottom w:val="none" w:sz="0" w:space="0" w:color="auto"/>
        <w:right w:val="none" w:sz="0" w:space="0" w:color="auto"/>
      </w:divBdr>
    </w:div>
    <w:div w:id="1722630610">
      <w:bodyDiv w:val="1"/>
      <w:marLeft w:val="0"/>
      <w:marRight w:val="0"/>
      <w:marTop w:val="0"/>
      <w:marBottom w:val="0"/>
      <w:divBdr>
        <w:top w:val="none" w:sz="0" w:space="0" w:color="auto"/>
        <w:left w:val="none" w:sz="0" w:space="0" w:color="auto"/>
        <w:bottom w:val="none" w:sz="0" w:space="0" w:color="auto"/>
        <w:right w:val="none" w:sz="0" w:space="0" w:color="auto"/>
      </w:divBdr>
    </w:div>
    <w:div w:id="1737238635">
      <w:bodyDiv w:val="1"/>
      <w:marLeft w:val="0"/>
      <w:marRight w:val="0"/>
      <w:marTop w:val="0"/>
      <w:marBottom w:val="0"/>
      <w:divBdr>
        <w:top w:val="none" w:sz="0" w:space="0" w:color="auto"/>
        <w:left w:val="none" w:sz="0" w:space="0" w:color="auto"/>
        <w:bottom w:val="none" w:sz="0" w:space="0" w:color="auto"/>
        <w:right w:val="none" w:sz="0" w:space="0" w:color="auto"/>
      </w:divBdr>
    </w:div>
    <w:div w:id="1744571947">
      <w:bodyDiv w:val="1"/>
      <w:marLeft w:val="0"/>
      <w:marRight w:val="0"/>
      <w:marTop w:val="0"/>
      <w:marBottom w:val="0"/>
      <w:divBdr>
        <w:top w:val="none" w:sz="0" w:space="0" w:color="auto"/>
        <w:left w:val="none" w:sz="0" w:space="0" w:color="auto"/>
        <w:bottom w:val="none" w:sz="0" w:space="0" w:color="auto"/>
        <w:right w:val="none" w:sz="0" w:space="0" w:color="auto"/>
      </w:divBdr>
    </w:div>
    <w:div w:id="1753891792">
      <w:bodyDiv w:val="1"/>
      <w:marLeft w:val="0"/>
      <w:marRight w:val="0"/>
      <w:marTop w:val="0"/>
      <w:marBottom w:val="0"/>
      <w:divBdr>
        <w:top w:val="none" w:sz="0" w:space="0" w:color="auto"/>
        <w:left w:val="none" w:sz="0" w:space="0" w:color="auto"/>
        <w:bottom w:val="none" w:sz="0" w:space="0" w:color="auto"/>
        <w:right w:val="none" w:sz="0" w:space="0" w:color="auto"/>
      </w:divBdr>
    </w:div>
    <w:div w:id="1755973137">
      <w:bodyDiv w:val="1"/>
      <w:marLeft w:val="0"/>
      <w:marRight w:val="0"/>
      <w:marTop w:val="0"/>
      <w:marBottom w:val="0"/>
      <w:divBdr>
        <w:top w:val="none" w:sz="0" w:space="0" w:color="auto"/>
        <w:left w:val="none" w:sz="0" w:space="0" w:color="auto"/>
        <w:bottom w:val="none" w:sz="0" w:space="0" w:color="auto"/>
        <w:right w:val="none" w:sz="0" w:space="0" w:color="auto"/>
      </w:divBdr>
    </w:div>
    <w:div w:id="1776244220">
      <w:bodyDiv w:val="1"/>
      <w:marLeft w:val="0"/>
      <w:marRight w:val="0"/>
      <w:marTop w:val="0"/>
      <w:marBottom w:val="0"/>
      <w:divBdr>
        <w:top w:val="none" w:sz="0" w:space="0" w:color="auto"/>
        <w:left w:val="none" w:sz="0" w:space="0" w:color="auto"/>
        <w:bottom w:val="none" w:sz="0" w:space="0" w:color="auto"/>
        <w:right w:val="none" w:sz="0" w:space="0" w:color="auto"/>
      </w:divBdr>
    </w:div>
    <w:div w:id="1786339086">
      <w:bodyDiv w:val="1"/>
      <w:marLeft w:val="0"/>
      <w:marRight w:val="0"/>
      <w:marTop w:val="0"/>
      <w:marBottom w:val="0"/>
      <w:divBdr>
        <w:top w:val="none" w:sz="0" w:space="0" w:color="auto"/>
        <w:left w:val="none" w:sz="0" w:space="0" w:color="auto"/>
        <w:bottom w:val="none" w:sz="0" w:space="0" w:color="auto"/>
        <w:right w:val="none" w:sz="0" w:space="0" w:color="auto"/>
      </w:divBdr>
    </w:div>
    <w:div w:id="1797987029">
      <w:bodyDiv w:val="1"/>
      <w:marLeft w:val="0"/>
      <w:marRight w:val="0"/>
      <w:marTop w:val="0"/>
      <w:marBottom w:val="0"/>
      <w:divBdr>
        <w:top w:val="none" w:sz="0" w:space="0" w:color="auto"/>
        <w:left w:val="none" w:sz="0" w:space="0" w:color="auto"/>
        <w:bottom w:val="none" w:sz="0" w:space="0" w:color="auto"/>
        <w:right w:val="none" w:sz="0" w:space="0" w:color="auto"/>
      </w:divBdr>
    </w:div>
    <w:div w:id="1813403625">
      <w:bodyDiv w:val="1"/>
      <w:marLeft w:val="0"/>
      <w:marRight w:val="0"/>
      <w:marTop w:val="0"/>
      <w:marBottom w:val="0"/>
      <w:divBdr>
        <w:top w:val="none" w:sz="0" w:space="0" w:color="auto"/>
        <w:left w:val="none" w:sz="0" w:space="0" w:color="auto"/>
        <w:bottom w:val="none" w:sz="0" w:space="0" w:color="auto"/>
        <w:right w:val="none" w:sz="0" w:space="0" w:color="auto"/>
      </w:divBdr>
    </w:div>
    <w:div w:id="1815175314">
      <w:bodyDiv w:val="1"/>
      <w:marLeft w:val="0"/>
      <w:marRight w:val="0"/>
      <w:marTop w:val="0"/>
      <w:marBottom w:val="0"/>
      <w:divBdr>
        <w:top w:val="none" w:sz="0" w:space="0" w:color="auto"/>
        <w:left w:val="none" w:sz="0" w:space="0" w:color="auto"/>
        <w:bottom w:val="none" w:sz="0" w:space="0" w:color="auto"/>
        <w:right w:val="none" w:sz="0" w:space="0" w:color="auto"/>
      </w:divBdr>
    </w:div>
    <w:div w:id="1823736649">
      <w:bodyDiv w:val="1"/>
      <w:marLeft w:val="0"/>
      <w:marRight w:val="0"/>
      <w:marTop w:val="0"/>
      <w:marBottom w:val="0"/>
      <w:divBdr>
        <w:top w:val="none" w:sz="0" w:space="0" w:color="auto"/>
        <w:left w:val="none" w:sz="0" w:space="0" w:color="auto"/>
        <w:bottom w:val="none" w:sz="0" w:space="0" w:color="auto"/>
        <w:right w:val="none" w:sz="0" w:space="0" w:color="auto"/>
      </w:divBdr>
    </w:div>
    <w:div w:id="1825928920">
      <w:bodyDiv w:val="1"/>
      <w:marLeft w:val="0"/>
      <w:marRight w:val="0"/>
      <w:marTop w:val="0"/>
      <w:marBottom w:val="0"/>
      <w:divBdr>
        <w:top w:val="none" w:sz="0" w:space="0" w:color="auto"/>
        <w:left w:val="none" w:sz="0" w:space="0" w:color="auto"/>
        <w:bottom w:val="none" w:sz="0" w:space="0" w:color="auto"/>
        <w:right w:val="none" w:sz="0" w:space="0" w:color="auto"/>
      </w:divBdr>
    </w:div>
    <w:div w:id="1832670003">
      <w:bodyDiv w:val="1"/>
      <w:marLeft w:val="0"/>
      <w:marRight w:val="0"/>
      <w:marTop w:val="0"/>
      <w:marBottom w:val="0"/>
      <w:divBdr>
        <w:top w:val="none" w:sz="0" w:space="0" w:color="auto"/>
        <w:left w:val="none" w:sz="0" w:space="0" w:color="auto"/>
        <w:bottom w:val="none" w:sz="0" w:space="0" w:color="auto"/>
        <w:right w:val="none" w:sz="0" w:space="0" w:color="auto"/>
      </w:divBdr>
    </w:div>
    <w:div w:id="1854489459">
      <w:bodyDiv w:val="1"/>
      <w:marLeft w:val="0"/>
      <w:marRight w:val="0"/>
      <w:marTop w:val="0"/>
      <w:marBottom w:val="0"/>
      <w:divBdr>
        <w:top w:val="none" w:sz="0" w:space="0" w:color="auto"/>
        <w:left w:val="none" w:sz="0" w:space="0" w:color="auto"/>
        <w:bottom w:val="none" w:sz="0" w:space="0" w:color="auto"/>
        <w:right w:val="none" w:sz="0" w:space="0" w:color="auto"/>
      </w:divBdr>
    </w:div>
    <w:div w:id="1855875496">
      <w:bodyDiv w:val="1"/>
      <w:marLeft w:val="0"/>
      <w:marRight w:val="0"/>
      <w:marTop w:val="0"/>
      <w:marBottom w:val="0"/>
      <w:divBdr>
        <w:top w:val="none" w:sz="0" w:space="0" w:color="auto"/>
        <w:left w:val="none" w:sz="0" w:space="0" w:color="auto"/>
        <w:bottom w:val="none" w:sz="0" w:space="0" w:color="auto"/>
        <w:right w:val="none" w:sz="0" w:space="0" w:color="auto"/>
      </w:divBdr>
    </w:div>
    <w:div w:id="1861164768">
      <w:bodyDiv w:val="1"/>
      <w:marLeft w:val="0"/>
      <w:marRight w:val="0"/>
      <w:marTop w:val="0"/>
      <w:marBottom w:val="0"/>
      <w:divBdr>
        <w:top w:val="none" w:sz="0" w:space="0" w:color="auto"/>
        <w:left w:val="none" w:sz="0" w:space="0" w:color="auto"/>
        <w:bottom w:val="none" w:sz="0" w:space="0" w:color="auto"/>
        <w:right w:val="none" w:sz="0" w:space="0" w:color="auto"/>
      </w:divBdr>
    </w:div>
    <w:div w:id="1874150017">
      <w:bodyDiv w:val="1"/>
      <w:marLeft w:val="0"/>
      <w:marRight w:val="0"/>
      <w:marTop w:val="0"/>
      <w:marBottom w:val="0"/>
      <w:divBdr>
        <w:top w:val="none" w:sz="0" w:space="0" w:color="auto"/>
        <w:left w:val="none" w:sz="0" w:space="0" w:color="auto"/>
        <w:bottom w:val="none" w:sz="0" w:space="0" w:color="auto"/>
        <w:right w:val="none" w:sz="0" w:space="0" w:color="auto"/>
      </w:divBdr>
    </w:div>
    <w:div w:id="1889300884">
      <w:bodyDiv w:val="1"/>
      <w:marLeft w:val="0"/>
      <w:marRight w:val="0"/>
      <w:marTop w:val="0"/>
      <w:marBottom w:val="0"/>
      <w:divBdr>
        <w:top w:val="none" w:sz="0" w:space="0" w:color="auto"/>
        <w:left w:val="none" w:sz="0" w:space="0" w:color="auto"/>
        <w:bottom w:val="none" w:sz="0" w:space="0" w:color="auto"/>
        <w:right w:val="none" w:sz="0" w:space="0" w:color="auto"/>
      </w:divBdr>
    </w:div>
    <w:div w:id="1898976898">
      <w:bodyDiv w:val="1"/>
      <w:marLeft w:val="0"/>
      <w:marRight w:val="0"/>
      <w:marTop w:val="0"/>
      <w:marBottom w:val="0"/>
      <w:divBdr>
        <w:top w:val="none" w:sz="0" w:space="0" w:color="auto"/>
        <w:left w:val="none" w:sz="0" w:space="0" w:color="auto"/>
        <w:bottom w:val="none" w:sz="0" w:space="0" w:color="auto"/>
        <w:right w:val="none" w:sz="0" w:space="0" w:color="auto"/>
      </w:divBdr>
    </w:div>
    <w:div w:id="1904218320">
      <w:bodyDiv w:val="1"/>
      <w:marLeft w:val="0"/>
      <w:marRight w:val="0"/>
      <w:marTop w:val="0"/>
      <w:marBottom w:val="0"/>
      <w:divBdr>
        <w:top w:val="none" w:sz="0" w:space="0" w:color="auto"/>
        <w:left w:val="none" w:sz="0" w:space="0" w:color="auto"/>
        <w:bottom w:val="none" w:sz="0" w:space="0" w:color="auto"/>
        <w:right w:val="none" w:sz="0" w:space="0" w:color="auto"/>
      </w:divBdr>
    </w:div>
    <w:div w:id="1989899455">
      <w:bodyDiv w:val="1"/>
      <w:marLeft w:val="0"/>
      <w:marRight w:val="0"/>
      <w:marTop w:val="0"/>
      <w:marBottom w:val="0"/>
      <w:divBdr>
        <w:top w:val="none" w:sz="0" w:space="0" w:color="auto"/>
        <w:left w:val="none" w:sz="0" w:space="0" w:color="auto"/>
        <w:bottom w:val="none" w:sz="0" w:space="0" w:color="auto"/>
        <w:right w:val="none" w:sz="0" w:space="0" w:color="auto"/>
      </w:divBdr>
      <w:divsChild>
        <w:div w:id="344136137">
          <w:marLeft w:val="274"/>
          <w:marRight w:val="0"/>
          <w:marTop w:val="0"/>
          <w:marBottom w:val="0"/>
          <w:divBdr>
            <w:top w:val="none" w:sz="0" w:space="0" w:color="auto"/>
            <w:left w:val="none" w:sz="0" w:space="0" w:color="auto"/>
            <w:bottom w:val="none" w:sz="0" w:space="0" w:color="auto"/>
            <w:right w:val="none" w:sz="0" w:space="0" w:color="auto"/>
          </w:divBdr>
        </w:div>
        <w:div w:id="386026717">
          <w:marLeft w:val="274"/>
          <w:marRight w:val="0"/>
          <w:marTop w:val="0"/>
          <w:marBottom w:val="0"/>
          <w:divBdr>
            <w:top w:val="none" w:sz="0" w:space="0" w:color="auto"/>
            <w:left w:val="none" w:sz="0" w:space="0" w:color="auto"/>
            <w:bottom w:val="none" w:sz="0" w:space="0" w:color="auto"/>
            <w:right w:val="none" w:sz="0" w:space="0" w:color="auto"/>
          </w:divBdr>
        </w:div>
        <w:div w:id="1122920812">
          <w:marLeft w:val="274"/>
          <w:marRight w:val="0"/>
          <w:marTop w:val="0"/>
          <w:marBottom w:val="0"/>
          <w:divBdr>
            <w:top w:val="none" w:sz="0" w:space="0" w:color="auto"/>
            <w:left w:val="none" w:sz="0" w:space="0" w:color="auto"/>
            <w:bottom w:val="none" w:sz="0" w:space="0" w:color="auto"/>
            <w:right w:val="none" w:sz="0" w:space="0" w:color="auto"/>
          </w:divBdr>
        </w:div>
      </w:divsChild>
    </w:div>
    <w:div w:id="2002613314">
      <w:bodyDiv w:val="1"/>
      <w:marLeft w:val="0"/>
      <w:marRight w:val="0"/>
      <w:marTop w:val="0"/>
      <w:marBottom w:val="0"/>
      <w:divBdr>
        <w:top w:val="none" w:sz="0" w:space="0" w:color="auto"/>
        <w:left w:val="none" w:sz="0" w:space="0" w:color="auto"/>
        <w:bottom w:val="none" w:sz="0" w:space="0" w:color="auto"/>
        <w:right w:val="none" w:sz="0" w:space="0" w:color="auto"/>
      </w:divBdr>
    </w:div>
    <w:div w:id="2012446327">
      <w:bodyDiv w:val="1"/>
      <w:marLeft w:val="0"/>
      <w:marRight w:val="0"/>
      <w:marTop w:val="0"/>
      <w:marBottom w:val="0"/>
      <w:divBdr>
        <w:top w:val="none" w:sz="0" w:space="0" w:color="auto"/>
        <w:left w:val="none" w:sz="0" w:space="0" w:color="auto"/>
        <w:bottom w:val="none" w:sz="0" w:space="0" w:color="auto"/>
        <w:right w:val="none" w:sz="0" w:space="0" w:color="auto"/>
      </w:divBdr>
    </w:div>
    <w:div w:id="2017031579">
      <w:bodyDiv w:val="1"/>
      <w:marLeft w:val="0"/>
      <w:marRight w:val="0"/>
      <w:marTop w:val="0"/>
      <w:marBottom w:val="0"/>
      <w:divBdr>
        <w:top w:val="none" w:sz="0" w:space="0" w:color="auto"/>
        <w:left w:val="none" w:sz="0" w:space="0" w:color="auto"/>
        <w:bottom w:val="none" w:sz="0" w:space="0" w:color="auto"/>
        <w:right w:val="none" w:sz="0" w:space="0" w:color="auto"/>
      </w:divBdr>
    </w:div>
    <w:div w:id="2026635891">
      <w:bodyDiv w:val="1"/>
      <w:marLeft w:val="0"/>
      <w:marRight w:val="0"/>
      <w:marTop w:val="0"/>
      <w:marBottom w:val="0"/>
      <w:divBdr>
        <w:top w:val="none" w:sz="0" w:space="0" w:color="auto"/>
        <w:left w:val="none" w:sz="0" w:space="0" w:color="auto"/>
        <w:bottom w:val="none" w:sz="0" w:space="0" w:color="auto"/>
        <w:right w:val="none" w:sz="0" w:space="0" w:color="auto"/>
      </w:divBdr>
    </w:div>
    <w:div w:id="2036497558">
      <w:bodyDiv w:val="1"/>
      <w:marLeft w:val="0"/>
      <w:marRight w:val="0"/>
      <w:marTop w:val="0"/>
      <w:marBottom w:val="0"/>
      <w:divBdr>
        <w:top w:val="none" w:sz="0" w:space="0" w:color="auto"/>
        <w:left w:val="none" w:sz="0" w:space="0" w:color="auto"/>
        <w:bottom w:val="none" w:sz="0" w:space="0" w:color="auto"/>
        <w:right w:val="none" w:sz="0" w:space="0" w:color="auto"/>
      </w:divBdr>
    </w:div>
    <w:div w:id="2045521131">
      <w:bodyDiv w:val="1"/>
      <w:marLeft w:val="0"/>
      <w:marRight w:val="0"/>
      <w:marTop w:val="0"/>
      <w:marBottom w:val="0"/>
      <w:divBdr>
        <w:top w:val="none" w:sz="0" w:space="0" w:color="auto"/>
        <w:left w:val="none" w:sz="0" w:space="0" w:color="auto"/>
        <w:bottom w:val="none" w:sz="0" w:space="0" w:color="auto"/>
        <w:right w:val="none" w:sz="0" w:space="0" w:color="auto"/>
      </w:divBdr>
    </w:div>
    <w:div w:id="2050955024">
      <w:bodyDiv w:val="1"/>
      <w:marLeft w:val="0"/>
      <w:marRight w:val="0"/>
      <w:marTop w:val="0"/>
      <w:marBottom w:val="0"/>
      <w:divBdr>
        <w:top w:val="none" w:sz="0" w:space="0" w:color="auto"/>
        <w:left w:val="none" w:sz="0" w:space="0" w:color="auto"/>
        <w:bottom w:val="none" w:sz="0" w:space="0" w:color="auto"/>
        <w:right w:val="none" w:sz="0" w:space="0" w:color="auto"/>
      </w:divBdr>
    </w:div>
    <w:div w:id="2121949027">
      <w:bodyDiv w:val="1"/>
      <w:marLeft w:val="0"/>
      <w:marRight w:val="0"/>
      <w:marTop w:val="0"/>
      <w:marBottom w:val="0"/>
      <w:divBdr>
        <w:top w:val="none" w:sz="0" w:space="0" w:color="auto"/>
        <w:left w:val="none" w:sz="0" w:space="0" w:color="auto"/>
        <w:bottom w:val="none" w:sz="0" w:space="0" w:color="auto"/>
        <w:right w:val="none" w:sz="0" w:space="0" w:color="auto"/>
      </w:divBdr>
    </w:div>
    <w:div w:id="214415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arches-securises.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Aatiko">
      <a:dk1>
        <a:sysClr val="windowText" lastClr="000000"/>
      </a:dk1>
      <a:lt1>
        <a:sysClr val="window" lastClr="FFFFFF"/>
      </a:lt1>
      <a:dk2>
        <a:srgbClr val="FF9900"/>
      </a:dk2>
      <a:lt2>
        <a:srgbClr val="EEECE1"/>
      </a:lt2>
      <a:accent1>
        <a:srgbClr val="4F81BD"/>
      </a:accent1>
      <a:accent2>
        <a:srgbClr val="FFC000"/>
      </a:accent2>
      <a:accent3>
        <a:srgbClr val="FFFF00"/>
      </a:accent3>
      <a:accent4>
        <a:srgbClr val="99FF99"/>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99B87-FBB0-4CF4-8EE0-B3583905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27</Pages>
  <Words>14595</Words>
  <Characters>80273</Characters>
  <Application>Microsoft Office Word</Application>
  <DocSecurity>0</DocSecurity>
  <Lines>668</Lines>
  <Paragraphs>189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Aatiko Conseils 06 83 61 28 23</dc:creator>
  <cp:lastModifiedBy>Nicole PERIAN</cp:lastModifiedBy>
  <cp:revision>15</cp:revision>
  <cp:lastPrinted>2020-09-30T14:49:00Z</cp:lastPrinted>
  <dcterms:created xsi:type="dcterms:W3CDTF">2020-09-30T14:08:00Z</dcterms:created>
  <dcterms:modified xsi:type="dcterms:W3CDTF">2020-10-13T12:06:00Z</dcterms:modified>
</cp:coreProperties>
</file>