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DC" w:rsidRPr="00100BED" w:rsidRDefault="00E133DC" w:rsidP="00E133DC">
      <w:pPr>
        <w:jc w:val="center"/>
        <w:rPr>
          <w:rFonts w:asciiTheme="minorHAnsi" w:hAnsiTheme="minorHAnsi"/>
          <w:sz w:val="22"/>
          <w:szCs w:val="22"/>
        </w:rPr>
      </w:pPr>
      <w:r>
        <w:rPr>
          <w:rFonts w:asciiTheme="minorHAnsi" w:hAnsiTheme="minorHAnsi"/>
          <w:noProof/>
          <w:sz w:val="22"/>
          <w:szCs w:val="22"/>
        </w:rPr>
        <w:drawing>
          <wp:inline distT="0" distB="0" distL="0" distR="0" wp14:anchorId="27599910" wp14:editId="3351B28F">
            <wp:extent cx="1733550" cy="1571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ilets logo.png"/>
                    <pic:cNvPicPr/>
                  </pic:nvPicPr>
                  <pic:blipFill>
                    <a:blip r:embed="rId8">
                      <a:extLst>
                        <a:ext uri="{28A0092B-C50C-407E-A947-70E740481C1C}">
                          <a14:useLocalDpi xmlns:a14="http://schemas.microsoft.com/office/drawing/2010/main" val="0"/>
                        </a:ext>
                      </a:extLst>
                    </a:blip>
                    <a:stretch>
                      <a:fillRect/>
                    </a:stretch>
                  </pic:blipFill>
                  <pic:spPr>
                    <a:xfrm>
                      <a:off x="0" y="0"/>
                      <a:ext cx="1733550" cy="1571625"/>
                    </a:xfrm>
                    <a:prstGeom prst="rect">
                      <a:avLst/>
                    </a:prstGeom>
                  </pic:spPr>
                </pic:pic>
              </a:graphicData>
            </a:graphic>
          </wp:inline>
        </w:drawing>
      </w: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b/>
          <w:color w:val="E36C0A" w:themeColor="accent6" w:themeShade="BF"/>
          <w:sz w:val="22"/>
          <w:szCs w:val="22"/>
        </w:rPr>
      </w:pPr>
    </w:p>
    <w:p w:rsidR="00E133DC" w:rsidRPr="00100BED" w:rsidRDefault="00E133DC" w:rsidP="00E133DC">
      <w:pPr>
        <w:jc w:val="center"/>
        <w:rPr>
          <w:rFonts w:asciiTheme="minorHAnsi" w:hAnsiTheme="minorHAnsi"/>
          <w:b/>
          <w:color w:val="E36C0A" w:themeColor="accent6" w:themeShade="BF"/>
          <w:sz w:val="44"/>
          <w:szCs w:val="44"/>
        </w:rPr>
      </w:pPr>
    </w:p>
    <w:p w:rsidR="00E133DC" w:rsidRPr="00100BED" w:rsidRDefault="00E133DC" w:rsidP="00E133DC">
      <w:pPr>
        <w:jc w:val="center"/>
        <w:rPr>
          <w:rFonts w:asciiTheme="minorHAnsi" w:hAnsiTheme="minorHAnsi"/>
          <w:b/>
          <w:color w:val="E36C0A" w:themeColor="accent6" w:themeShade="BF"/>
          <w:sz w:val="44"/>
          <w:szCs w:val="44"/>
        </w:rPr>
      </w:pPr>
    </w:p>
    <w:p w:rsidR="00E133DC" w:rsidRPr="00276DC6" w:rsidRDefault="00E133DC" w:rsidP="00E133DC">
      <w:pPr>
        <w:jc w:val="center"/>
        <w:rPr>
          <w:rFonts w:asciiTheme="minorHAnsi" w:hAnsiTheme="minorHAnsi"/>
          <w:b/>
          <w:sz w:val="44"/>
          <w:szCs w:val="44"/>
        </w:rPr>
      </w:pPr>
      <w:r w:rsidRPr="00276DC6">
        <w:rPr>
          <w:rFonts w:asciiTheme="minorHAnsi" w:hAnsiTheme="minorHAnsi"/>
          <w:b/>
          <w:sz w:val="44"/>
          <w:szCs w:val="44"/>
        </w:rPr>
        <w:t>PRESTATIONS DE DERATISATION, DE DESINFECTION ET DE DESINSECTISATION DES BATIMENTS COMMUNAUX</w:t>
      </w:r>
    </w:p>
    <w:p w:rsidR="00E133DC" w:rsidRPr="00276DC6" w:rsidRDefault="00E133DC" w:rsidP="00E133DC">
      <w:pPr>
        <w:jc w:val="center"/>
        <w:rPr>
          <w:rFonts w:asciiTheme="minorHAnsi" w:hAnsiTheme="minorHAnsi"/>
          <w:sz w:val="22"/>
          <w:szCs w:val="22"/>
        </w:rPr>
      </w:pPr>
    </w:p>
    <w:p w:rsidR="00E133DC" w:rsidRPr="00276DC6" w:rsidRDefault="00E133DC" w:rsidP="00E133DC">
      <w:pPr>
        <w:jc w:val="center"/>
        <w:rPr>
          <w:rFonts w:asciiTheme="minorHAnsi" w:hAnsiTheme="minorHAnsi"/>
          <w:sz w:val="22"/>
          <w:szCs w:val="22"/>
        </w:rPr>
      </w:pPr>
    </w:p>
    <w:p w:rsidR="00E133DC" w:rsidRPr="00100BED" w:rsidRDefault="00E133DC" w:rsidP="00E133DC">
      <w:pPr>
        <w:jc w:val="center"/>
        <w:rPr>
          <w:rFonts w:asciiTheme="minorHAnsi" w:hAnsiTheme="minorHAnsi"/>
          <w:sz w:val="22"/>
          <w:szCs w:val="22"/>
        </w:rPr>
      </w:pPr>
    </w:p>
    <w:p w:rsidR="00E133DC" w:rsidRDefault="00E133DC" w:rsidP="00E133DC">
      <w:pPr>
        <w:jc w:val="center"/>
        <w:rPr>
          <w:rFonts w:asciiTheme="minorHAnsi" w:hAnsiTheme="minorHAnsi"/>
          <w:b/>
          <w:sz w:val="22"/>
          <w:szCs w:val="22"/>
        </w:rPr>
      </w:pPr>
    </w:p>
    <w:p w:rsidR="00E133DC" w:rsidRDefault="00E133DC" w:rsidP="00E133DC">
      <w:pPr>
        <w:jc w:val="center"/>
        <w:rPr>
          <w:rFonts w:asciiTheme="minorHAnsi" w:hAnsiTheme="minorHAnsi"/>
          <w:b/>
          <w:sz w:val="22"/>
          <w:szCs w:val="22"/>
        </w:rPr>
      </w:pPr>
    </w:p>
    <w:p w:rsidR="00E133DC" w:rsidRPr="00100BED" w:rsidRDefault="00E133DC" w:rsidP="00E133DC">
      <w:pPr>
        <w:jc w:val="center"/>
        <w:rPr>
          <w:rFonts w:asciiTheme="minorHAnsi" w:hAnsiTheme="minorHAnsi"/>
          <w:b/>
          <w:sz w:val="22"/>
          <w:szCs w:val="22"/>
        </w:rPr>
      </w:pPr>
    </w:p>
    <w:p w:rsidR="00E133DC" w:rsidRPr="00100BED" w:rsidRDefault="00E133DC" w:rsidP="00E133DC">
      <w:pPr>
        <w:jc w:val="center"/>
        <w:rPr>
          <w:rFonts w:asciiTheme="minorHAnsi" w:hAnsiTheme="minorHAnsi"/>
          <w:b/>
          <w:sz w:val="22"/>
          <w:szCs w:val="22"/>
        </w:rPr>
      </w:pPr>
    </w:p>
    <w:p w:rsidR="00E133DC" w:rsidRPr="00100BED" w:rsidRDefault="00E133DC" w:rsidP="00E133DC">
      <w:pPr>
        <w:jc w:val="center"/>
        <w:rPr>
          <w:rFonts w:asciiTheme="minorHAnsi" w:hAnsiTheme="minorHAnsi"/>
          <w:b/>
          <w:sz w:val="22"/>
          <w:szCs w:val="22"/>
        </w:rPr>
      </w:pPr>
      <w:r w:rsidRPr="00100BED">
        <w:rPr>
          <w:rFonts w:asciiTheme="minorHAnsi" w:hAnsiTheme="minorHAnsi"/>
          <w:b/>
          <w:sz w:val="22"/>
          <w:szCs w:val="22"/>
        </w:rPr>
        <w:t xml:space="preserve">CAHIER DES CLAUSES </w:t>
      </w:r>
      <w:r>
        <w:rPr>
          <w:rFonts w:asciiTheme="minorHAnsi" w:hAnsiTheme="minorHAnsi"/>
          <w:b/>
          <w:sz w:val="22"/>
          <w:szCs w:val="22"/>
        </w:rPr>
        <w:t xml:space="preserve">TECHNIQUES </w:t>
      </w:r>
      <w:r w:rsidRPr="00100BED">
        <w:rPr>
          <w:rFonts w:asciiTheme="minorHAnsi" w:hAnsiTheme="minorHAnsi"/>
          <w:b/>
          <w:sz w:val="22"/>
          <w:szCs w:val="22"/>
        </w:rPr>
        <w:t xml:space="preserve">PARTICULIERES </w:t>
      </w:r>
    </w:p>
    <w:p w:rsidR="00E133DC" w:rsidRPr="00100BED" w:rsidRDefault="00E133DC" w:rsidP="00E133DC">
      <w:pPr>
        <w:rPr>
          <w:rFonts w:asciiTheme="minorHAnsi" w:hAnsiTheme="minorHAnsi"/>
          <w:b/>
          <w:sz w:val="22"/>
          <w:szCs w:val="22"/>
        </w:rPr>
      </w:pPr>
    </w:p>
    <w:p w:rsidR="00E133DC" w:rsidRPr="00100BED" w:rsidRDefault="00E133DC" w:rsidP="00E133DC">
      <w:pPr>
        <w:jc w:val="center"/>
        <w:rPr>
          <w:rFonts w:asciiTheme="minorHAnsi" w:hAnsiTheme="minorHAnsi"/>
          <w:b/>
          <w:sz w:val="22"/>
          <w:szCs w:val="22"/>
        </w:rPr>
      </w:pPr>
      <w:r w:rsidRPr="00100BED">
        <w:rPr>
          <w:rFonts w:asciiTheme="minorHAnsi" w:hAnsiTheme="minorHAnsi"/>
          <w:b/>
          <w:sz w:val="22"/>
          <w:szCs w:val="22"/>
        </w:rPr>
        <w:t>(CC</w:t>
      </w:r>
      <w:r>
        <w:rPr>
          <w:rFonts w:asciiTheme="minorHAnsi" w:hAnsiTheme="minorHAnsi"/>
          <w:b/>
          <w:sz w:val="22"/>
          <w:szCs w:val="22"/>
        </w:rPr>
        <w:t>T</w:t>
      </w:r>
      <w:r w:rsidRPr="00100BED">
        <w:rPr>
          <w:rFonts w:asciiTheme="minorHAnsi" w:hAnsiTheme="minorHAnsi"/>
          <w:b/>
          <w:sz w:val="22"/>
          <w:szCs w:val="22"/>
        </w:rPr>
        <w:t>P)</w:t>
      </w: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E133DC" w:rsidRPr="00100BED" w:rsidRDefault="00E133DC" w:rsidP="00E133DC">
      <w:pPr>
        <w:rPr>
          <w:rFonts w:asciiTheme="minorHAnsi" w:hAnsiTheme="minorHAnsi"/>
          <w:sz w:val="22"/>
          <w:szCs w:val="22"/>
        </w:rPr>
      </w:pPr>
    </w:p>
    <w:p w:rsidR="00C569B2" w:rsidRPr="00A4148D" w:rsidRDefault="00E133DC" w:rsidP="00A4148D">
      <w:pPr>
        <w:pStyle w:val="04ARTICLE-Titre"/>
        <w:pBdr>
          <w:top w:val="none" w:sz="0" w:space="0" w:color="auto"/>
          <w:left w:val="none" w:sz="0" w:space="0" w:color="auto"/>
          <w:bottom w:val="single" w:sz="4" w:space="1" w:color="auto"/>
          <w:right w:val="none" w:sz="0" w:space="0" w:color="auto"/>
        </w:pBdr>
        <w:shd w:val="clear" w:color="auto" w:fill="auto"/>
        <w:spacing w:before="200"/>
        <w:jc w:val="center"/>
        <w:rPr>
          <w:rFonts w:asciiTheme="minorHAnsi" w:hAnsiTheme="minorHAnsi" w:cs="Arial"/>
          <w:b/>
          <w:color w:val="auto"/>
          <w:sz w:val="22"/>
          <w:szCs w:val="22"/>
        </w:rPr>
      </w:pPr>
      <w:r w:rsidRPr="00A4148D">
        <w:rPr>
          <w:rFonts w:asciiTheme="minorHAnsi" w:hAnsiTheme="minorHAnsi" w:cs="Arial"/>
          <w:b/>
          <w:color w:val="auto"/>
          <w:sz w:val="22"/>
          <w:szCs w:val="22"/>
        </w:rPr>
        <w:lastRenderedPageBreak/>
        <w:t>a</w:t>
      </w:r>
      <w:r w:rsidR="00C569B2" w:rsidRPr="00A4148D">
        <w:rPr>
          <w:rFonts w:asciiTheme="minorHAnsi" w:hAnsiTheme="minorHAnsi" w:cs="Arial"/>
          <w:b/>
          <w:color w:val="auto"/>
          <w:sz w:val="22"/>
          <w:szCs w:val="22"/>
        </w:rPr>
        <w:t>RTI</w:t>
      </w:r>
      <w:r w:rsidR="00B95AA1" w:rsidRPr="00A4148D">
        <w:rPr>
          <w:rFonts w:asciiTheme="minorHAnsi" w:hAnsiTheme="minorHAnsi" w:cs="Arial"/>
          <w:b/>
          <w:color w:val="auto"/>
          <w:sz w:val="22"/>
          <w:szCs w:val="22"/>
        </w:rPr>
        <w:t>CLE 1 – ETENDU DES TRAVAUX – REGLEMENTATIONS- NORMES</w:t>
      </w:r>
    </w:p>
    <w:p w:rsidR="00B95AA1" w:rsidRDefault="00B95AA1" w:rsidP="00C569B2"/>
    <w:p w:rsidR="00B95AA1" w:rsidRPr="00B95AA1" w:rsidRDefault="00B95AA1" w:rsidP="00C569B2">
      <w:pPr>
        <w:rPr>
          <w:b/>
        </w:rPr>
      </w:pPr>
      <w:r w:rsidRPr="00B95AA1">
        <w:rPr>
          <w:b/>
        </w:rPr>
        <w:t xml:space="preserve">1-1 </w:t>
      </w:r>
      <w:r>
        <w:rPr>
          <w:b/>
        </w:rPr>
        <w:t>Etendue des travaux</w:t>
      </w:r>
    </w:p>
    <w:p w:rsidR="00C569B2" w:rsidRDefault="00B95AA1" w:rsidP="00C569B2">
      <w:r>
        <w:t xml:space="preserve">Les prescriptions du présent CCTP ont pour objet la mise en œuvre </w:t>
      </w:r>
      <w:r w:rsidR="00C569B2" w:rsidRPr="00162C1C">
        <w:t>d</w:t>
      </w:r>
      <w:r>
        <w:t>e</w:t>
      </w:r>
      <w:r w:rsidR="00C569B2" w:rsidRPr="00162C1C">
        <w:t xml:space="preserve"> prestations de </w:t>
      </w:r>
      <w:r w:rsidR="00C569B2">
        <w:t>service concernant le traitement des rongeurs (rats et souris) et des insectes nuisibles (blattes, cafards,…) des bâtiments communaux de la ville.</w:t>
      </w:r>
    </w:p>
    <w:p w:rsidR="005157D0" w:rsidRDefault="005157D0" w:rsidP="00127CBB"/>
    <w:p w:rsidR="005157D0" w:rsidRPr="005157D0" w:rsidRDefault="005157D0" w:rsidP="005157D0">
      <w:pPr>
        <w:pStyle w:val="Paragraphedeliste"/>
      </w:pPr>
    </w:p>
    <w:p w:rsidR="005157D0" w:rsidRDefault="005157D0" w:rsidP="005157D0">
      <w:r>
        <w:t xml:space="preserve">Nota : </w:t>
      </w:r>
    </w:p>
    <w:p w:rsidR="005157D0" w:rsidRDefault="005157D0" w:rsidP="005157D0">
      <w:pPr>
        <w:pStyle w:val="Paragraphedeliste"/>
        <w:numPr>
          <w:ilvl w:val="0"/>
          <w:numId w:val="2"/>
        </w:numPr>
      </w:pPr>
      <w:r>
        <w:t>Le</w:t>
      </w:r>
      <w:r w:rsidR="00216FFD">
        <w:t>s</w:t>
      </w:r>
      <w:r>
        <w:t xml:space="preserve"> entrepreneurs sont réputés, par le fait d’avoir remis leur offre :</w:t>
      </w:r>
    </w:p>
    <w:p w:rsidR="005157D0" w:rsidRDefault="005157D0" w:rsidP="005157D0">
      <w:pPr>
        <w:pStyle w:val="Paragraphedeliste"/>
        <w:numPr>
          <w:ilvl w:val="0"/>
          <w:numId w:val="3"/>
        </w:numPr>
      </w:pPr>
      <w:r>
        <w:t>S’être rendus sur les lieux où doivent être réalisés les travaux ;</w:t>
      </w:r>
    </w:p>
    <w:p w:rsidR="005157D0" w:rsidRDefault="005157D0" w:rsidP="005157D0">
      <w:pPr>
        <w:pStyle w:val="Paragraphedeliste"/>
        <w:numPr>
          <w:ilvl w:val="0"/>
          <w:numId w:val="3"/>
        </w:numPr>
      </w:pPr>
      <w:r>
        <w:t>Avoir pris parfaite connaissance de la nature et de l’emplacement de ces lieux et des conditions générales et particulières qui y sont attachées ;</w:t>
      </w:r>
    </w:p>
    <w:p w:rsidR="005157D0" w:rsidRDefault="005157D0" w:rsidP="005157D0">
      <w:pPr>
        <w:pStyle w:val="Paragraphedeliste"/>
        <w:numPr>
          <w:ilvl w:val="0"/>
          <w:numId w:val="3"/>
        </w:numPr>
      </w:pPr>
      <w:r>
        <w:t>Avoir pris connaissance des possibilités d’accès, des disponibilités en eau, etc ;</w:t>
      </w:r>
    </w:p>
    <w:p w:rsidR="005157D0" w:rsidRDefault="005157D0" w:rsidP="005157D0">
      <w:pPr>
        <w:pStyle w:val="Paragraphedeliste"/>
        <w:numPr>
          <w:ilvl w:val="0"/>
          <w:numId w:val="3"/>
        </w:numPr>
      </w:pPr>
      <w:r>
        <w:t>Avoir pris tous renseignements concernant d’éventuelles servitudes ou obligation</w:t>
      </w:r>
      <w:r w:rsidR="00D74198">
        <w:t>s.</w:t>
      </w:r>
    </w:p>
    <w:p w:rsidR="00D74198" w:rsidRDefault="00D74198" w:rsidP="00D74198">
      <w:r>
        <w:t>En résumé les entrepreneurs sont réputés avoir pris connaissance parfaite des lieux et de toutes les conditions pouvant en quelque manière que ce soit avoir une influence sur l’exécution et les délais, ainsi que la qualité et les prix des ouvrages à réaliser.</w:t>
      </w:r>
    </w:p>
    <w:p w:rsidR="00D74198" w:rsidRDefault="00D74198" w:rsidP="00D74198">
      <w:r>
        <w:t>Aucun entrepreneur ne pourra donc arguer d’ignorances quelconques à ce sujet pour prétendre à des suppléments de prix, ou de prolongations de délais.</w:t>
      </w:r>
    </w:p>
    <w:p w:rsidR="005157D0" w:rsidRDefault="005157D0" w:rsidP="00D74198"/>
    <w:p w:rsidR="00D74198" w:rsidRDefault="00D74198" w:rsidP="00D74198">
      <w:pPr>
        <w:pStyle w:val="Paragraphedeliste"/>
        <w:numPr>
          <w:ilvl w:val="0"/>
          <w:numId w:val="2"/>
        </w:numPr>
      </w:pPr>
      <w:r>
        <w:t>Les entreprises devront veiller à respecter l’ensemble des recommandations figurant dans : les prescriptions du concepteur, les rapports de diagnostic éventuel. Dans le cas de discordance entre les différents documents, les entreprises devront prendre en compte les prescriptions les plus défavorables.</w:t>
      </w:r>
    </w:p>
    <w:p w:rsidR="00D74198" w:rsidRDefault="00D74198" w:rsidP="00D74198"/>
    <w:p w:rsidR="00D74198" w:rsidRDefault="00D74198" w:rsidP="00D74198">
      <w:pPr>
        <w:rPr>
          <w:b/>
        </w:rPr>
      </w:pPr>
      <w:r w:rsidRPr="00216FFD">
        <w:rPr>
          <w:b/>
        </w:rPr>
        <w:t>1-2 Documents de référence contractuels</w:t>
      </w:r>
    </w:p>
    <w:p w:rsidR="00216FFD" w:rsidRDefault="00216FFD" w:rsidP="00D74198">
      <w:r>
        <w:t>Les travaux de 3D (Dératisation, Désinsectisation, Désinfection) devront par contre respecter strictement les différentes réglementations les concernant, notamment :</w:t>
      </w:r>
    </w:p>
    <w:p w:rsidR="00216FFD" w:rsidRDefault="00216FFD" w:rsidP="00216FFD">
      <w:pPr>
        <w:pStyle w:val="Paragraphedeliste"/>
        <w:numPr>
          <w:ilvl w:val="0"/>
          <w:numId w:val="3"/>
        </w:numPr>
      </w:pPr>
      <w:r>
        <w:t>La circulaire du 9 août 1978, articles 125.1 et 130.5</w:t>
      </w:r>
    </w:p>
    <w:p w:rsidR="00F14F99" w:rsidRDefault="000D0D35" w:rsidP="00216FFD">
      <w:pPr>
        <w:pStyle w:val="Paragraphedeliste"/>
        <w:numPr>
          <w:ilvl w:val="0"/>
          <w:numId w:val="3"/>
        </w:numPr>
      </w:pPr>
      <w:r>
        <w:t>La directive européennes Bi</w:t>
      </w:r>
      <w:r w:rsidR="00216FFD">
        <w:t>ocides et de la norme AFNOR U 43-500</w:t>
      </w:r>
    </w:p>
    <w:p w:rsidR="00216FFD" w:rsidRDefault="00216FFD" w:rsidP="00216FFD">
      <w:pPr>
        <w:pStyle w:val="Paragraphedeliste"/>
        <w:numPr>
          <w:ilvl w:val="0"/>
          <w:numId w:val="3"/>
        </w:numPr>
      </w:pPr>
      <w:r>
        <w:t xml:space="preserve">La conformité des prestations aux normes </w:t>
      </w:r>
      <w:r w:rsidR="000D0D35">
        <w:t>ISO, AIB, BRC, IFS et codex ali</w:t>
      </w:r>
      <w:r>
        <w:t>mentarius</w:t>
      </w:r>
    </w:p>
    <w:p w:rsidR="00216FFD" w:rsidRDefault="00216FFD" w:rsidP="00216FFD">
      <w:pPr>
        <w:pStyle w:val="Paragraphedeliste"/>
        <w:numPr>
          <w:ilvl w:val="0"/>
          <w:numId w:val="3"/>
        </w:numPr>
      </w:pPr>
      <w:r>
        <w:t>La certification antiparasitaire</w:t>
      </w:r>
    </w:p>
    <w:p w:rsidR="00216FFD" w:rsidRDefault="00216FFD" w:rsidP="00216FFD">
      <w:pPr>
        <w:pStyle w:val="Paragraphedeliste"/>
        <w:numPr>
          <w:ilvl w:val="0"/>
          <w:numId w:val="3"/>
        </w:numPr>
      </w:pPr>
      <w:r>
        <w:t>La mise en place de procédures HACCP, SANITATION SECURITE</w:t>
      </w:r>
    </w:p>
    <w:p w:rsidR="00216FFD" w:rsidRDefault="00216FFD" w:rsidP="00216FFD">
      <w:pPr>
        <w:pStyle w:val="Paragraphedeliste"/>
        <w:numPr>
          <w:ilvl w:val="0"/>
          <w:numId w:val="3"/>
        </w:numPr>
      </w:pPr>
      <w:r>
        <w:t xml:space="preserve">La conformité aux directives 93/4 de la CEE et à la méthode HACCP concernant : </w:t>
      </w:r>
    </w:p>
    <w:p w:rsidR="00216FFD" w:rsidRDefault="00216FFD" w:rsidP="00216FFD">
      <w:pPr>
        <w:pStyle w:val="Paragraphedeliste"/>
        <w:ind w:left="1080"/>
      </w:pPr>
      <w:r>
        <w:t>-la sécurité des traitements ;</w:t>
      </w:r>
    </w:p>
    <w:p w:rsidR="00216FFD" w:rsidRDefault="00216FFD" w:rsidP="00216FFD">
      <w:pPr>
        <w:pStyle w:val="Paragraphedeliste"/>
        <w:ind w:left="1080"/>
      </w:pPr>
      <w:r>
        <w:t>-la traçabilité des produits</w:t>
      </w:r>
    </w:p>
    <w:p w:rsidR="00216FFD" w:rsidRDefault="00216FFD" w:rsidP="00216FFD">
      <w:pPr>
        <w:pStyle w:val="Paragraphedeliste"/>
        <w:ind w:left="1080"/>
      </w:pPr>
      <w:r>
        <w:t>-le suivi des contrats.</w:t>
      </w:r>
    </w:p>
    <w:p w:rsidR="000D0D35" w:rsidRDefault="000D0D35" w:rsidP="000D0D35"/>
    <w:p w:rsidR="000D0D35" w:rsidRDefault="000D0D35" w:rsidP="000D0D35"/>
    <w:p w:rsidR="000D0D35" w:rsidRDefault="000D0D35" w:rsidP="000D0D35"/>
    <w:p w:rsidR="000D0D35" w:rsidRPr="00A4148D" w:rsidRDefault="000D0D35" w:rsidP="00A4148D">
      <w:pPr>
        <w:pBdr>
          <w:bottom w:val="single" w:sz="4" w:space="1" w:color="auto"/>
        </w:pBdr>
        <w:jc w:val="center"/>
        <w:rPr>
          <w:rFonts w:asciiTheme="minorHAnsi" w:hAnsiTheme="minorHAnsi" w:cs="Arial"/>
          <w:b/>
          <w:sz w:val="22"/>
          <w:szCs w:val="22"/>
        </w:rPr>
      </w:pPr>
      <w:r w:rsidRPr="00A4148D">
        <w:rPr>
          <w:rFonts w:asciiTheme="minorHAnsi" w:hAnsiTheme="minorHAnsi" w:cs="Arial"/>
          <w:b/>
          <w:sz w:val="22"/>
          <w:szCs w:val="22"/>
        </w:rPr>
        <w:t>ARTICLE 2 –MODALITES DE REALISATION DES PRESTATIONS</w:t>
      </w:r>
    </w:p>
    <w:p w:rsidR="000D0D35" w:rsidRDefault="000D0D35" w:rsidP="000D0D35">
      <w:pPr>
        <w:rPr>
          <w:rFonts w:ascii="Arial" w:hAnsi="Arial" w:cs="Arial"/>
          <w:b/>
          <w:color w:val="1F497D"/>
          <w:sz w:val="22"/>
          <w:szCs w:val="22"/>
          <w:u w:val="single"/>
        </w:rPr>
      </w:pPr>
    </w:p>
    <w:p w:rsidR="000D0D35" w:rsidRDefault="000D0D35" w:rsidP="000D0D35">
      <w:pPr>
        <w:rPr>
          <w:b/>
        </w:rPr>
      </w:pPr>
      <w:r w:rsidRPr="000D0D35">
        <w:rPr>
          <w:b/>
        </w:rPr>
        <w:t>2-1 Coordination et information</w:t>
      </w:r>
    </w:p>
    <w:p w:rsidR="000D0D35" w:rsidRDefault="000D0D35" w:rsidP="000D0D35">
      <w:r>
        <w:t>Le prestataire présentera ses plannings aux Services techniques afin de les valider et de s’assurer de la coordination avec les services de la mairie.</w:t>
      </w:r>
    </w:p>
    <w:p w:rsidR="000D0D35" w:rsidRDefault="000D0D35" w:rsidP="000D0D35">
      <w:r>
        <w:t>Pour les campagnes de sanitation, le prestataire préviendra à la fois les Services Techniques et le service DEJE  au minimum 2 semaines avant la date de passage</w:t>
      </w:r>
      <w:r w:rsidR="00125431">
        <w:t>.</w:t>
      </w:r>
    </w:p>
    <w:p w:rsidR="00125431" w:rsidRDefault="00125431" w:rsidP="000D0D35">
      <w:r>
        <w:lastRenderedPageBreak/>
        <w:t>A chaque intervention, le technicien du prestataire passera au début de la journée aux Services Techniques avant de commencer les opérations. Il pourra ainsi présenter le planning du jour et exposer les éventuelles difficultés rencontrées la veille.</w:t>
      </w:r>
    </w:p>
    <w:p w:rsidR="00125431" w:rsidRDefault="00125431" w:rsidP="000D0D35"/>
    <w:p w:rsidR="00125431" w:rsidRDefault="00125431" w:rsidP="000D0D35">
      <w:pPr>
        <w:rPr>
          <w:b/>
        </w:rPr>
      </w:pPr>
      <w:r w:rsidRPr="00125431">
        <w:rPr>
          <w:b/>
        </w:rPr>
        <w:t>2-2 Equipe d’intervention</w:t>
      </w:r>
      <w:r>
        <w:rPr>
          <w:b/>
        </w:rPr>
        <w:t xml:space="preserve"> </w:t>
      </w:r>
    </w:p>
    <w:p w:rsidR="00125431" w:rsidRDefault="00125431" w:rsidP="000D0D35">
      <w:r>
        <w:t xml:space="preserve">Le prestataire mettra impérativement en pace une équipe dédiée au présent marché, de telle sorte qu’à chaque campagne, au moins un membre de l’équipe connaisse les lieux, aussi bien pour la dératisation que pour la désinsectisation. </w:t>
      </w:r>
    </w:p>
    <w:p w:rsidR="00125431" w:rsidRDefault="00125431" w:rsidP="000D0D35">
      <w:r>
        <w:t>Les candidats joindront à leur mémoire technique les CV des agents qui formeront l’équipe affectée au présent marché</w:t>
      </w:r>
      <w:r w:rsidR="00AF6679">
        <w:t>.</w:t>
      </w:r>
    </w:p>
    <w:p w:rsidR="00AF6679" w:rsidRPr="00C26FAC" w:rsidRDefault="00AF6679" w:rsidP="00C26FAC">
      <w:pPr>
        <w:pBdr>
          <w:top w:val="single" w:sz="4" w:space="1" w:color="auto"/>
          <w:left w:val="single" w:sz="4" w:space="4" w:color="auto"/>
          <w:bottom w:val="single" w:sz="4" w:space="1" w:color="auto"/>
          <w:right w:val="single" w:sz="4" w:space="4" w:color="auto"/>
        </w:pBdr>
      </w:pPr>
      <w:r w:rsidRPr="00C26FAC">
        <w:t>A noter que pour chaque campagne ou intervention au titre de la garantie, la ville mettra à disposition un agent pour accompagner l’équipe du prestataire.</w:t>
      </w:r>
    </w:p>
    <w:p w:rsidR="00AF6679" w:rsidRDefault="00AF6679" w:rsidP="000D0D35">
      <w:pPr>
        <w:rPr>
          <w:color w:val="FF0000"/>
        </w:rPr>
      </w:pPr>
    </w:p>
    <w:p w:rsidR="00AF6679" w:rsidRDefault="00AF6679" w:rsidP="000D0D35">
      <w:pPr>
        <w:rPr>
          <w:color w:val="FF0000"/>
        </w:rPr>
      </w:pPr>
    </w:p>
    <w:p w:rsidR="00AF6679" w:rsidRDefault="00AF6679" w:rsidP="000D0D35">
      <w:pPr>
        <w:rPr>
          <w:b/>
        </w:rPr>
      </w:pPr>
      <w:r w:rsidRPr="00AF6679">
        <w:rPr>
          <w:b/>
        </w:rPr>
        <w:t>2-3 Garantie et contrôles</w:t>
      </w:r>
    </w:p>
    <w:p w:rsidR="00AF6679" w:rsidRDefault="00AF6679" w:rsidP="000D0D35">
      <w:r>
        <w:t>Après chaque campagne de traitement, le prestataire fournira une attestation de passage précisant les lieux traités et les opérations de traitement effectuées. Cette attestation sera fournie dans un délai maximum de 1 semaine suivant la date de fin de campagne de traitement, et sera signée par le technicien qui sera intervenu.</w:t>
      </w:r>
    </w:p>
    <w:p w:rsidR="00AF6679" w:rsidRDefault="00AF6679" w:rsidP="000D0D35"/>
    <w:p w:rsidR="00AF6679" w:rsidRDefault="00AF6679" w:rsidP="000D0D35">
      <w:r>
        <w:t>Pour la première campagne de dératisation des bâtiments, comme précisé dans l’article 2, un diagnostic sera établi par le prestataire et remis aux services techniques de la ville. Pour les campagnes suivantes, à l’issu de chaque visite, le prestataire devra remettre un rapport précisant pour chaque bâtiment prévu au contrat si le technicien est passé ou non et l’intervention effectuée. Ce rapport succinct et manuscrit sera remis immédiatement à l’issu de la visite.</w:t>
      </w:r>
    </w:p>
    <w:p w:rsidR="00AF6679" w:rsidRDefault="00AF6679" w:rsidP="000D0D35"/>
    <w:p w:rsidR="00AF6679" w:rsidRDefault="00462BCD" w:rsidP="000D0D35">
      <w:r>
        <w:t>Avant ou après les campagnes de traitement, si la Mairie constate une recrudescence de rongeurs ou d’insectes nuisibles dans les bâtiments ou espaces publics couverts par le présent marché, le prestataire s’engage à intervenir dans un délai de  48h. Cette intervention s’effectuera sans surcoût au titre de la garantie, de la date de notification au dernier jour du marché, y compris la dernière année, même si la dernière campagne périodique est terminée.</w:t>
      </w:r>
    </w:p>
    <w:p w:rsidR="007663A8" w:rsidRDefault="007663A8" w:rsidP="000D0D35"/>
    <w:p w:rsidR="007663A8" w:rsidRDefault="007663A8" w:rsidP="000D0D35"/>
    <w:p w:rsidR="007663A8" w:rsidRPr="00AF6679" w:rsidRDefault="007663A8" w:rsidP="000D0D35"/>
    <w:p w:rsidR="00AF6679" w:rsidRDefault="00AF6679" w:rsidP="000D0D35">
      <w:pPr>
        <w:rPr>
          <w:color w:val="FF0000"/>
        </w:rPr>
      </w:pPr>
    </w:p>
    <w:p w:rsidR="00AF6679" w:rsidRDefault="00AF6679" w:rsidP="000D0D35">
      <w:pPr>
        <w:rPr>
          <w:color w:val="FF0000"/>
        </w:rPr>
      </w:pPr>
    </w:p>
    <w:p w:rsidR="007663A8" w:rsidRDefault="007663A8" w:rsidP="000D0D35">
      <w:pPr>
        <w:rPr>
          <w:b/>
        </w:rPr>
      </w:pPr>
      <w:r w:rsidRPr="007663A8">
        <w:rPr>
          <w:b/>
        </w:rPr>
        <w:t>2-4 Habilitations</w:t>
      </w:r>
    </w:p>
    <w:p w:rsidR="007663A8" w:rsidRDefault="007663A8" w:rsidP="000D0D35">
      <w:r>
        <w:t>Le personnel de la société prestataire doit être formé et spécialisé dans la pose des produits antiparasites. Le prestataire doit être titulaire de l’agrément professionnel délivré par le Ministère de l’Agriculture (</w:t>
      </w:r>
      <w:r w:rsidR="004F7782">
        <w:t>l</w:t>
      </w:r>
      <w:r>
        <w:t>oi 92-533 du 17 juin 1992).</w:t>
      </w:r>
    </w:p>
    <w:p w:rsidR="007663A8" w:rsidRDefault="007663A8" w:rsidP="000D0D35">
      <w:r>
        <w:t>De plus, un membre au moins de l’équipe</w:t>
      </w:r>
      <w:r w:rsidR="004F7782">
        <w:t xml:space="preserve"> affectée au marché devra être titulaire du diplôme d’Applicateur de Produits Antiparasitaires (DAPA).</w:t>
      </w:r>
    </w:p>
    <w:p w:rsidR="0065030D" w:rsidRDefault="0065030D" w:rsidP="000D0D35"/>
    <w:p w:rsidR="0065030D" w:rsidRDefault="0065030D" w:rsidP="000D0D35"/>
    <w:p w:rsidR="00942C0B" w:rsidRDefault="00942C0B" w:rsidP="000D0D35"/>
    <w:p w:rsidR="00942C0B" w:rsidRDefault="00942C0B" w:rsidP="000D0D35"/>
    <w:p w:rsidR="00942C0B" w:rsidRDefault="00942C0B" w:rsidP="000D0D35"/>
    <w:p w:rsidR="00942C0B" w:rsidRDefault="00942C0B" w:rsidP="000D0D35"/>
    <w:p w:rsidR="00942C0B" w:rsidRDefault="00942C0B" w:rsidP="000D0D35"/>
    <w:p w:rsidR="0065030D" w:rsidRPr="00A4148D" w:rsidRDefault="0065030D" w:rsidP="00A4148D">
      <w:pPr>
        <w:pBdr>
          <w:bottom w:val="single" w:sz="4" w:space="1" w:color="auto"/>
        </w:pBdr>
        <w:jc w:val="center"/>
        <w:rPr>
          <w:rFonts w:asciiTheme="minorHAnsi" w:hAnsiTheme="minorHAnsi" w:cs="Arial"/>
          <w:b/>
          <w:sz w:val="22"/>
          <w:szCs w:val="22"/>
        </w:rPr>
      </w:pPr>
      <w:r w:rsidRPr="00A4148D">
        <w:rPr>
          <w:rFonts w:asciiTheme="minorHAnsi" w:hAnsiTheme="minorHAnsi" w:cs="Arial"/>
          <w:b/>
          <w:sz w:val="22"/>
          <w:szCs w:val="22"/>
        </w:rPr>
        <w:lastRenderedPageBreak/>
        <w:t>ARTICLE 3 –MODALITES D’EXECUTION</w:t>
      </w:r>
    </w:p>
    <w:p w:rsidR="0065030D" w:rsidRPr="00ED2CDF" w:rsidRDefault="0065030D" w:rsidP="0065030D">
      <w:pPr>
        <w:rPr>
          <w:b/>
          <w:color w:val="1F497D"/>
          <w:sz w:val="22"/>
          <w:szCs w:val="22"/>
          <w:u w:val="single"/>
        </w:rPr>
      </w:pPr>
      <w:r>
        <w:rPr>
          <w:rFonts w:ascii="Arial" w:hAnsi="Arial" w:cs="Arial"/>
          <w:b/>
          <w:color w:val="1F497D"/>
          <w:sz w:val="22"/>
          <w:szCs w:val="22"/>
          <w:u w:val="single"/>
        </w:rPr>
        <w:t xml:space="preserve"> </w:t>
      </w:r>
    </w:p>
    <w:p w:rsidR="0065030D" w:rsidRPr="007E79FE" w:rsidRDefault="0065030D" w:rsidP="0065030D">
      <w:pPr>
        <w:rPr>
          <w:b/>
          <w:sz w:val="28"/>
          <w:szCs w:val="28"/>
        </w:rPr>
      </w:pPr>
      <w:r w:rsidRPr="007E79FE">
        <w:rPr>
          <w:b/>
          <w:sz w:val="28"/>
          <w:szCs w:val="28"/>
        </w:rPr>
        <w:t>3.1 Dératisation</w:t>
      </w:r>
    </w:p>
    <w:p w:rsidR="0065030D" w:rsidRPr="00ED2CDF" w:rsidRDefault="0065030D" w:rsidP="0065030D">
      <w:pPr>
        <w:rPr>
          <w:b/>
          <w:sz w:val="22"/>
          <w:szCs w:val="22"/>
        </w:rPr>
      </w:pPr>
      <w:r w:rsidRPr="00ED2CDF">
        <w:rPr>
          <w:b/>
          <w:sz w:val="22"/>
          <w:szCs w:val="22"/>
        </w:rPr>
        <w:t>3.1.1 Diagnostic</w:t>
      </w:r>
    </w:p>
    <w:p w:rsidR="0065030D" w:rsidRPr="00ED2CDF" w:rsidRDefault="0065030D" w:rsidP="0065030D">
      <w:pPr>
        <w:rPr>
          <w:sz w:val="22"/>
          <w:szCs w:val="22"/>
        </w:rPr>
      </w:pPr>
      <w:r w:rsidRPr="00ED2CDF">
        <w:rPr>
          <w:sz w:val="22"/>
          <w:szCs w:val="22"/>
        </w:rPr>
        <w:t>- Identification visuel</w:t>
      </w:r>
    </w:p>
    <w:p w:rsidR="0065030D" w:rsidRPr="00ED2CDF" w:rsidRDefault="0065030D" w:rsidP="0065030D">
      <w:pPr>
        <w:rPr>
          <w:sz w:val="22"/>
          <w:szCs w:val="22"/>
        </w:rPr>
      </w:pPr>
      <w:r w:rsidRPr="00ED2CDF">
        <w:rPr>
          <w:sz w:val="22"/>
          <w:szCs w:val="22"/>
        </w:rPr>
        <w:t>- Recherche des dégâts</w:t>
      </w:r>
    </w:p>
    <w:p w:rsidR="0065030D" w:rsidRPr="00ED2CDF" w:rsidRDefault="0065030D" w:rsidP="0065030D">
      <w:pPr>
        <w:rPr>
          <w:sz w:val="22"/>
          <w:szCs w:val="22"/>
        </w:rPr>
      </w:pPr>
      <w:r w:rsidRPr="00ED2CDF">
        <w:rPr>
          <w:sz w:val="22"/>
          <w:szCs w:val="22"/>
        </w:rPr>
        <w:t>- Piégeage pour analyse</w:t>
      </w:r>
    </w:p>
    <w:p w:rsidR="0065030D" w:rsidRPr="00ED2CDF" w:rsidRDefault="0065030D" w:rsidP="0065030D">
      <w:pPr>
        <w:rPr>
          <w:sz w:val="22"/>
          <w:szCs w:val="22"/>
        </w:rPr>
      </w:pPr>
    </w:p>
    <w:p w:rsidR="0065030D" w:rsidRPr="00ED2CDF" w:rsidRDefault="0065030D" w:rsidP="0065030D">
      <w:pPr>
        <w:rPr>
          <w:b/>
          <w:sz w:val="22"/>
          <w:szCs w:val="22"/>
        </w:rPr>
      </w:pPr>
      <w:r w:rsidRPr="00ED2CDF">
        <w:rPr>
          <w:b/>
          <w:sz w:val="22"/>
          <w:szCs w:val="22"/>
        </w:rPr>
        <w:t>3.1.2 Proposition de traitement</w:t>
      </w:r>
    </w:p>
    <w:p w:rsidR="0065030D" w:rsidRPr="00ED2CDF" w:rsidRDefault="0065030D" w:rsidP="0065030D">
      <w:pPr>
        <w:rPr>
          <w:sz w:val="22"/>
          <w:szCs w:val="22"/>
        </w:rPr>
      </w:pPr>
      <w:r w:rsidRPr="00ED2CDF">
        <w:rPr>
          <w:sz w:val="22"/>
          <w:szCs w:val="22"/>
        </w:rPr>
        <w:t>- Préventif : - éliminer l’humidité</w:t>
      </w:r>
    </w:p>
    <w:p w:rsidR="0065030D" w:rsidRPr="00ED2CDF" w:rsidRDefault="0065030D" w:rsidP="0065030D">
      <w:pPr>
        <w:rPr>
          <w:sz w:val="22"/>
          <w:szCs w:val="22"/>
        </w:rPr>
      </w:pPr>
      <w:r w:rsidRPr="00ED2CDF">
        <w:rPr>
          <w:sz w:val="22"/>
          <w:szCs w:val="22"/>
        </w:rPr>
        <w:t xml:space="preserve">                   - limiter les sources de nourritures</w:t>
      </w:r>
    </w:p>
    <w:p w:rsidR="0065030D" w:rsidRPr="00ED2CDF" w:rsidRDefault="0065030D" w:rsidP="0065030D">
      <w:pPr>
        <w:rPr>
          <w:sz w:val="22"/>
          <w:szCs w:val="22"/>
        </w:rPr>
      </w:pPr>
      <w:r w:rsidRPr="00ED2CDF">
        <w:rPr>
          <w:sz w:val="22"/>
          <w:szCs w:val="22"/>
        </w:rPr>
        <w:t xml:space="preserve">                   - colmatage des lieux de passage</w:t>
      </w:r>
    </w:p>
    <w:p w:rsidR="0065030D" w:rsidRPr="00ED2CDF" w:rsidRDefault="0065030D" w:rsidP="0065030D">
      <w:pPr>
        <w:rPr>
          <w:sz w:val="22"/>
          <w:szCs w:val="22"/>
        </w:rPr>
      </w:pPr>
    </w:p>
    <w:p w:rsidR="0065030D" w:rsidRPr="00ED2CDF" w:rsidRDefault="0065030D" w:rsidP="0065030D">
      <w:pPr>
        <w:rPr>
          <w:sz w:val="22"/>
          <w:szCs w:val="22"/>
        </w:rPr>
      </w:pPr>
      <w:r w:rsidRPr="00ED2CDF">
        <w:rPr>
          <w:sz w:val="22"/>
          <w:szCs w:val="22"/>
        </w:rPr>
        <w:t>-Curatif : -appatages</w:t>
      </w:r>
    </w:p>
    <w:p w:rsidR="0065030D" w:rsidRPr="00ED2CDF" w:rsidRDefault="0065030D" w:rsidP="0065030D">
      <w:pPr>
        <w:rPr>
          <w:sz w:val="22"/>
          <w:szCs w:val="22"/>
        </w:rPr>
      </w:pPr>
      <w:r w:rsidRPr="00ED2CDF">
        <w:rPr>
          <w:sz w:val="22"/>
          <w:szCs w:val="22"/>
        </w:rPr>
        <w:t xml:space="preserve">              -pulvérisations</w:t>
      </w:r>
    </w:p>
    <w:p w:rsidR="0065030D" w:rsidRPr="00ED2CDF" w:rsidRDefault="0065030D" w:rsidP="0065030D">
      <w:pPr>
        <w:rPr>
          <w:sz w:val="22"/>
          <w:szCs w:val="22"/>
        </w:rPr>
      </w:pPr>
      <w:r w:rsidRPr="00ED2CDF">
        <w:rPr>
          <w:sz w:val="22"/>
          <w:szCs w:val="22"/>
        </w:rPr>
        <w:t xml:space="preserve">              -fumigations</w:t>
      </w:r>
    </w:p>
    <w:p w:rsidR="005913C3" w:rsidRPr="00ED2CDF" w:rsidRDefault="005913C3" w:rsidP="0065030D">
      <w:pPr>
        <w:rPr>
          <w:sz w:val="22"/>
          <w:szCs w:val="22"/>
        </w:rPr>
      </w:pPr>
      <w:r w:rsidRPr="00ED2CDF">
        <w:rPr>
          <w:sz w:val="22"/>
          <w:szCs w:val="22"/>
        </w:rPr>
        <w:t xml:space="preserve">              -piégeages</w:t>
      </w:r>
    </w:p>
    <w:p w:rsidR="005913C3" w:rsidRPr="00ED2CDF" w:rsidRDefault="005913C3" w:rsidP="0065030D">
      <w:pPr>
        <w:rPr>
          <w:sz w:val="22"/>
          <w:szCs w:val="22"/>
        </w:rPr>
      </w:pPr>
    </w:p>
    <w:p w:rsidR="005913C3" w:rsidRPr="00ED2CDF" w:rsidRDefault="005913C3" w:rsidP="0065030D">
      <w:pPr>
        <w:rPr>
          <w:sz w:val="22"/>
          <w:szCs w:val="22"/>
        </w:rPr>
      </w:pPr>
    </w:p>
    <w:p w:rsidR="005913C3" w:rsidRPr="00ED2CDF" w:rsidRDefault="005913C3" w:rsidP="0065030D">
      <w:pPr>
        <w:rPr>
          <w:b/>
          <w:sz w:val="22"/>
          <w:szCs w:val="22"/>
        </w:rPr>
      </w:pPr>
      <w:r w:rsidRPr="00ED2CDF">
        <w:rPr>
          <w:b/>
          <w:sz w:val="22"/>
          <w:szCs w:val="22"/>
        </w:rPr>
        <w:t xml:space="preserve">3.1.3 Fourniture des documents </w:t>
      </w:r>
    </w:p>
    <w:p w:rsidR="005913C3" w:rsidRPr="00ED2CDF" w:rsidRDefault="005913C3" w:rsidP="0065030D">
      <w:pPr>
        <w:rPr>
          <w:sz w:val="22"/>
          <w:szCs w:val="22"/>
        </w:rPr>
      </w:pPr>
      <w:r w:rsidRPr="00ED2CDF">
        <w:rPr>
          <w:sz w:val="22"/>
          <w:szCs w:val="22"/>
        </w:rPr>
        <w:t>- Contrat avec une fiche technique précisant les risques et les conseils de sécurité, l’emplacement des pièges, le plan de mise en œuvre et les fréquences d’intervention.</w:t>
      </w:r>
    </w:p>
    <w:p w:rsidR="005913C3" w:rsidRPr="00ED2CDF" w:rsidRDefault="005913C3" w:rsidP="0065030D">
      <w:pPr>
        <w:rPr>
          <w:sz w:val="22"/>
          <w:szCs w:val="22"/>
        </w:rPr>
      </w:pPr>
    </w:p>
    <w:p w:rsidR="005913C3" w:rsidRPr="00ED2CDF" w:rsidRDefault="005913C3" w:rsidP="0065030D">
      <w:pPr>
        <w:rPr>
          <w:sz w:val="22"/>
          <w:szCs w:val="22"/>
        </w:rPr>
      </w:pPr>
      <w:r w:rsidRPr="00ED2CDF">
        <w:rPr>
          <w:sz w:val="22"/>
          <w:szCs w:val="22"/>
        </w:rPr>
        <w:t>Prévention et lutte des rongeurs</w:t>
      </w:r>
      <w:r w:rsidR="00586E10" w:rsidRPr="00ED2CDF">
        <w:rPr>
          <w:sz w:val="22"/>
          <w:szCs w:val="22"/>
        </w:rPr>
        <w:t xml:space="preserve"> nuisible :</w:t>
      </w:r>
    </w:p>
    <w:p w:rsidR="00586E10" w:rsidRPr="00ED2CDF" w:rsidRDefault="00586E10" w:rsidP="0065030D">
      <w:pPr>
        <w:rPr>
          <w:sz w:val="22"/>
          <w:szCs w:val="22"/>
        </w:rPr>
      </w:pPr>
      <w:r w:rsidRPr="00ED2CDF">
        <w:rPr>
          <w:sz w:val="22"/>
          <w:szCs w:val="22"/>
        </w:rPr>
        <w:t>-Pose d’appâts et postes d’appâtages fournis par le prestataire. Si entre deux interventions une infes</w:t>
      </w:r>
      <w:r w:rsidR="00000031" w:rsidRPr="00ED2CDF">
        <w:rPr>
          <w:sz w:val="22"/>
          <w:szCs w:val="22"/>
        </w:rPr>
        <w:t>ta</w:t>
      </w:r>
      <w:r w:rsidRPr="00ED2CDF">
        <w:rPr>
          <w:sz w:val="22"/>
          <w:szCs w:val="22"/>
        </w:rPr>
        <w:t>tion était signalée, le technicien se rendra immédiatement sur place pour y remédier.</w:t>
      </w:r>
    </w:p>
    <w:p w:rsidR="00586E10" w:rsidRPr="00ED2CDF" w:rsidRDefault="00586E10" w:rsidP="0065030D">
      <w:pPr>
        <w:rPr>
          <w:sz w:val="22"/>
          <w:szCs w:val="22"/>
        </w:rPr>
      </w:pPr>
      <w:r w:rsidRPr="00ED2CDF">
        <w:rPr>
          <w:sz w:val="22"/>
          <w:szCs w:val="22"/>
        </w:rPr>
        <w:t>-Une attention particulière est également apportée aux abords du site</w:t>
      </w:r>
    </w:p>
    <w:p w:rsidR="00586E10" w:rsidRPr="00ED2CDF" w:rsidRDefault="00586E10" w:rsidP="0065030D">
      <w:pPr>
        <w:rPr>
          <w:sz w:val="22"/>
          <w:szCs w:val="22"/>
        </w:rPr>
      </w:pPr>
      <w:r w:rsidRPr="00ED2CDF">
        <w:rPr>
          <w:sz w:val="22"/>
          <w:szCs w:val="22"/>
        </w:rPr>
        <w:t>-Le prestataire s’assure de l’exécution des travaux. Il reste ne relation avec les responsables des sites concernés.</w:t>
      </w:r>
    </w:p>
    <w:p w:rsidR="00586E10" w:rsidRPr="00ED2CDF" w:rsidRDefault="00586E10" w:rsidP="0065030D">
      <w:pPr>
        <w:rPr>
          <w:sz w:val="22"/>
          <w:szCs w:val="22"/>
        </w:rPr>
      </w:pPr>
    </w:p>
    <w:p w:rsidR="00586E10" w:rsidRPr="00ED2CDF" w:rsidRDefault="00586E10" w:rsidP="0065030D">
      <w:pPr>
        <w:rPr>
          <w:sz w:val="22"/>
          <w:szCs w:val="22"/>
        </w:rPr>
      </w:pPr>
    </w:p>
    <w:p w:rsidR="00586E10" w:rsidRPr="00ED2CDF" w:rsidRDefault="00586E10" w:rsidP="0065030D">
      <w:pPr>
        <w:rPr>
          <w:b/>
          <w:sz w:val="22"/>
          <w:szCs w:val="22"/>
        </w:rPr>
      </w:pPr>
      <w:r w:rsidRPr="00ED2CDF">
        <w:rPr>
          <w:b/>
          <w:sz w:val="22"/>
          <w:szCs w:val="22"/>
        </w:rPr>
        <w:t>3.1.4 Suivi de l’action- aspects pratiques</w:t>
      </w:r>
    </w:p>
    <w:p w:rsidR="00586E10" w:rsidRPr="00ED2CDF" w:rsidRDefault="00000031" w:rsidP="0065030D">
      <w:pPr>
        <w:rPr>
          <w:i/>
          <w:sz w:val="22"/>
          <w:szCs w:val="22"/>
        </w:rPr>
      </w:pPr>
      <w:r w:rsidRPr="00ED2CDF">
        <w:rPr>
          <w:i/>
          <w:sz w:val="22"/>
          <w:szCs w:val="22"/>
        </w:rPr>
        <w:t>Les écoles représe</w:t>
      </w:r>
      <w:r w:rsidR="00586E10" w:rsidRPr="00ED2CDF">
        <w:rPr>
          <w:i/>
          <w:sz w:val="22"/>
          <w:szCs w:val="22"/>
        </w:rPr>
        <w:t>ntent un contexte particulier du fait de la présence de jeunes enfants. Il faut éliminer toute possibilité pour un enfant d’entrer en contact avec du raticide</w:t>
      </w:r>
      <w:r w:rsidRPr="00ED2CDF">
        <w:rPr>
          <w:i/>
          <w:sz w:val="22"/>
          <w:szCs w:val="22"/>
        </w:rPr>
        <w:t>. Les dératisations se feront systématiquement lorsque les enfants seront absents (en dehors des périodes scolaires et centre aérés).</w:t>
      </w:r>
    </w:p>
    <w:p w:rsidR="00000031" w:rsidRPr="00ED2CDF" w:rsidRDefault="00000031" w:rsidP="0065030D">
      <w:pPr>
        <w:rPr>
          <w:i/>
          <w:sz w:val="22"/>
          <w:szCs w:val="22"/>
        </w:rPr>
      </w:pPr>
    </w:p>
    <w:p w:rsidR="00000031" w:rsidRPr="00ED2CDF" w:rsidRDefault="00000031" w:rsidP="0065030D">
      <w:pPr>
        <w:rPr>
          <w:i/>
          <w:sz w:val="22"/>
          <w:szCs w:val="22"/>
        </w:rPr>
      </w:pPr>
      <w:r w:rsidRPr="00ED2CDF">
        <w:rPr>
          <w:i/>
          <w:sz w:val="22"/>
          <w:szCs w:val="22"/>
        </w:rPr>
        <w:t>Les professionnels intervenant dans ce contexte devront s’assurer de transmettre les informations réglementaires au Directeur de l’école et de respecter certains critères techniques afin de garantir l’efficacité et la sécurité des actions. Ils devront également s’appuyer sur le diagnostic de l’école et de son environnement établi précédemment.</w:t>
      </w:r>
    </w:p>
    <w:p w:rsidR="00000031" w:rsidRPr="00ED2CDF" w:rsidRDefault="00000031" w:rsidP="0065030D">
      <w:pPr>
        <w:rPr>
          <w:i/>
          <w:sz w:val="22"/>
          <w:szCs w:val="22"/>
        </w:rPr>
      </w:pPr>
    </w:p>
    <w:p w:rsidR="00000031" w:rsidRPr="00ED2CDF" w:rsidRDefault="00000031" w:rsidP="0065030D">
      <w:pPr>
        <w:rPr>
          <w:sz w:val="22"/>
          <w:szCs w:val="22"/>
        </w:rPr>
      </w:pPr>
      <w:r w:rsidRPr="00ED2CDF">
        <w:rPr>
          <w:sz w:val="22"/>
          <w:szCs w:val="22"/>
        </w:rPr>
        <w:t>Le choix des produits agréés sera fonction des nuisibles rencontrés. Il pourra être modifié suivant les nécessités.</w:t>
      </w:r>
    </w:p>
    <w:p w:rsidR="00000031" w:rsidRPr="00ED2CDF" w:rsidRDefault="00000031" w:rsidP="0065030D">
      <w:pPr>
        <w:rPr>
          <w:sz w:val="22"/>
          <w:szCs w:val="22"/>
        </w:rPr>
      </w:pPr>
    </w:p>
    <w:p w:rsidR="00000031" w:rsidRPr="00ED2CDF" w:rsidRDefault="00000031" w:rsidP="0065030D">
      <w:pPr>
        <w:rPr>
          <w:sz w:val="22"/>
          <w:szCs w:val="22"/>
        </w:rPr>
      </w:pPr>
      <w:r w:rsidRPr="00ED2CDF">
        <w:rPr>
          <w:sz w:val="22"/>
          <w:szCs w:val="22"/>
        </w:rPr>
        <w:t>Un technicien qualifié est affecté à nos établissements. Un suppléant qualifié et connaissant les lieux sera désigné afin qu’il puisse, si nécessaire, le doubler efficacement.</w:t>
      </w:r>
    </w:p>
    <w:p w:rsidR="00000031" w:rsidRPr="00ED2CDF" w:rsidRDefault="00000031" w:rsidP="0065030D">
      <w:pPr>
        <w:rPr>
          <w:sz w:val="22"/>
          <w:szCs w:val="22"/>
        </w:rPr>
      </w:pPr>
    </w:p>
    <w:p w:rsidR="00000031" w:rsidRPr="00ED2CDF" w:rsidRDefault="00F61CB3" w:rsidP="0065030D">
      <w:pPr>
        <w:rPr>
          <w:sz w:val="22"/>
          <w:szCs w:val="22"/>
        </w:rPr>
      </w:pPr>
      <w:r w:rsidRPr="00ED2CDF">
        <w:rPr>
          <w:sz w:val="22"/>
          <w:szCs w:val="22"/>
        </w:rPr>
        <w:t>Le prestataire s’engage à fournir tous conseils appropriés visant la prévention des invasions de nuisibles.</w:t>
      </w:r>
    </w:p>
    <w:p w:rsidR="00F61CB3" w:rsidRPr="00ED2CDF" w:rsidRDefault="00F61CB3" w:rsidP="0065030D">
      <w:pPr>
        <w:rPr>
          <w:sz w:val="22"/>
          <w:szCs w:val="22"/>
        </w:rPr>
      </w:pPr>
      <w:r w:rsidRPr="00ED2CDF">
        <w:rPr>
          <w:sz w:val="22"/>
          <w:szCs w:val="22"/>
        </w:rPr>
        <w:t>Les postes d’appâtages pour rongeurs sont répertoriés sur plan d’ensemble de l’entreprise avec un numéro d’identification.</w:t>
      </w:r>
    </w:p>
    <w:p w:rsidR="00F61CB3" w:rsidRPr="00ED2CDF" w:rsidRDefault="00F61CB3" w:rsidP="0065030D">
      <w:pPr>
        <w:rPr>
          <w:sz w:val="22"/>
          <w:szCs w:val="22"/>
        </w:rPr>
      </w:pPr>
    </w:p>
    <w:p w:rsidR="00F61CB3" w:rsidRPr="00ED2CDF" w:rsidRDefault="00F61CB3" w:rsidP="0065030D">
      <w:pPr>
        <w:rPr>
          <w:sz w:val="22"/>
          <w:szCs w:val="22"/>
        </w:rPr>
      </w:pPr>
      <w:r w:rsidRPr="00ED2CDF">
        <w:rPr>
          <w:sz w:val="22"/>
          <w:szCs w:val="22"/>
        </w:rPr>
        <w:lastRenderedPageBreak/>
        <w:t>Un rapport de suivi mentionnera les dates de passage et toute observation r</w:t>
      </w:r>
      <w:r w:rsidR="00583824" w:rsidRPr="00ED2CDF">
        <w:rPr>
          <w:sz w:val="22"/>
          <w:szCs w:val="22"/>
        </w:rPr>
        <w:t>elevée au niveau des postes d’a</w:t>
      </w:r>
      <w:r w:rsidRPr="00ED2CDF">
        <w:rPr>
          <w:sz w:val="22"/>
          <w:szCs w:val="22"/>
        </w:rPr>
        <w:t>p</w:t>
      </w:r>
      <w:r w:rsidR="00583824" w:rsidRPr="00ED2CDF">
        <w:rPr>
          <w:sz w:val="22"/>
          <w:szCs w:val="22"/>
        </w:rPr>
        <w:t>p</w:t>
      </w:r>
      <w:r w:rsidRPr="00ED2CDF">
        <w:rPr>
          <w:sz w:val="22"/>
          <w:szCs w:val="22"/>
        </w:rPr>
        <w:t>âtages.</w:t>
      </w:r>
    </w:p>
    <w:p w:rsidR="00F61CB3" w:rsidRPr="00ED2CDF" w:rsidRDefault="00F61CB3" w:rsidP="0065030D">
      <w:pPr>
        <w:rPr>
          <w:sz w:val="22"/>
          <w:szCs w:val="22"/>
        </w:rPr>
      </w:pPr>
      <w:r w:rsidRPr="00ED2CDF">
        <w:rPr>
          <w:sz w:val="22"/>
          <w:szCs w:val="22"/>
        </w:rPr>
        <w:t>Le prestataire assure de sa propre initiative, les visites de contrôles supplémentaires jugées nécessaires. Il prendra soin d’avertir les responsables des sites.</w:t>
      </w:r>
    </w:p>
    <w:p w:rsidR="00F61CB3" w:rsidRPr="00ED2CDF" w:rsidRDefault="00F61CB3" w:rsidP="0065030D">
      <w:pPr>
        <w:rPr>
          <w:sz w:val="22"/>
          <w:szCs w:val="22"/>
        </w:rPr>
      </w:pPr>
    </w:p>
    <w:p w:rsidR="00F61CB3" w:rsidRPr="00ED2CDF" w:rsidRDefault="00F61CB3" w:rsidP="0065030D">
      <w:pPr>
        <w:rPr>
          <w:sz w:val="22"/>
          <w:szCs w:val="22"/>
        </w:rPr>
      </w:pPr>
      <w:r w:rsidRPr="00ED2CDF">
        <w:rPr>
          <w:sz w:val="22"/>
          <w:szCs w:val="22"/>
        </w:rPr>
        <w:t xml:space="preserve">Le </w:t>
      </w:r>
      <w:r w:rsidR="00255DD9" w:rsidRPr="00ED2CDF">
        <w:rPr>
          <w:sz w:val="22"/>
          <w:szCs w:val="22"/>
        </w:rPr>
        <w:t>prestataire doit transmettre au Directeur de l’école les fiches de données de sécurité des produits utilisés pour la dératisation de l’établissement.</w:t>
      </w:r>
    </w:p>
    <w:p w:rsidR="001629A1" w:rsidRPr="00ED2CDF" w:rsidRDefault="001629A1" w:rsidP="0065030D">
      <w:pPr>
        <w:rPr>
          <w:sz w:val="22"/>
          <w:szCs w:val="22"/>
        </w:rPr>
      </w:pPr>
      <w:r w:rsidRPr="00ED2CDF">
        <w:rPr>
          <w:sz w:val="22"/>
          <w:szCs w:val="22"/>
        </w:rPr>
        <w:t>Lors de chaque intervention, un plan de dératisation indiquant tous les emplacements où le raticide a été déposé doit être réalisé et transmis au directeur. Tout déplacement de piège devra être annoté sur ce plan, en intégrant la date de déplacement. Ce document doit être accompagné d’un registre de suivi du dispositif de dératisation.</w:t>
      </w:r>
    </w:p>
    <w:p w:rsidR="001629A1" w:rsidRPr="00ED2CDF" w:rsidRDefault="001629A1" w:rsidP="0065030D">
      <w:pPr>
        <w:rPr>
          <w:sz w:val="22"/>
          <w:szCs w:val="22"/>
        </w:rPr>
      </w:pPr>
    </w:p>
    <w:p w:rsidR="001629A1" w:rsidRPr="00ED2CDF" w:rsidRDefault="00471505" w:rsidP="0065030D">
      <w:pPr>
        <w:rPr>
          <w:b/>
          <w:sz w:val="22"/>
          <w:szCs w:val="22"/>
        </w:rPr>
      </w:pPr>
      <w:r w:rsidRPr="00ED2CDF">
        <w:rPr>
          <w:b/>
          <w:sz w:val="22"/>
          <w:szCs w:val="22"/>
        </w:rPr>
        <w:t>3.1.5 Visites périodiques</w:t>
      </w:r>
    </w:p>
    <w:p w:rsidR="00471505" w:rsidRPr="00ED2CDF" w:rsidRDefault="00471505" w:rsidP="0065030D">
      <w:pPr>
        <w:rPr>
          <w:sz w:val="22"/>
          <w:szCs w:val="22"/>
        </w:rPr>
      </w:pPr>
      <w:r w:rsidRPr="00ED2CDF">
        <w:rPr>
          <w:sz w:val="22"/>
          <w:szCs w:val="22"/>
        </w:rPr>
        <w:t>Le diagnostic préalable déterminera le nombre de passage annuels sur l’ensemble des écoles, crèches et bâtiments municipaux listés.</w:t>
      </w:r>
    </w:p>
    <w:p w:rsidR="00471505" w:rsidRPr="00ED2CDF" w:rsidRDefault="00471505" w:rsidP="0065030D">
      <w:pPr>
        <w:rPr>
          <w:sz w:val="22"/>
          <w:szCs w:val="22"/>
        </w:rPr>
      </w:pPr>
    </w:p>
    <w:p w:rsidR="00471505" w:rsidRPr="00ED2CDF" w:rsidRDefault="00471505" w:rsidP="0065030D">
      <w:pPr>
        <w:rPr>
          <w:sz w:val="22"/>
          <w:szCs w:val="22"/>
        </w:rPr>
      </w:pPr>
      <w:r w:rsidRPr="00ED2CDF">
        <w:rPr>
          <w:sz w:val="22"/>
          <w:szCs w:val="22"/>
        </w:rPr>
        <w:t>La prestation pour les bâtiments municipaux comprend l’application des produits raticides dans les sous-sols, vide-sanitaires et tout autre point stratégique identifié par le prestataire lors de sa visite. En effet, il évaluera la nécessité de traiter tout ou une partie du bâtiment, voire même simplement de contrôler et non de traiter selon les cas, étant entendu que tous les bâtiments même pour ceux que le prestataire n’a pas jugé utile de traiter, sont soumis à l’engagement de garantie.</w:t>
      </w:r>
    </w:p>
    <w:p w:rsidR="00471505" w:rsidRPr="00ED2CDF" w:rsidRDefault="00471505" w:rsidP="0065030D">
      <w:pPr>
        <w:rPr>
          <w:sz w:val="22"/>
          <w:szCs w:val="22"/>
        </w:rPr>
      </w:pPr>
    </w:p>
    <w:p w:rsidR="00DB6D32" w:rsidRPr="00ED2CDF" w:rsidRDefault="00471505" w:rsidP="000D0D35">
      <w:pPr>
        <w:rPr>
          <w:sz w:val="22"/>
          <w:szCs w:val="22"/>
        </w:rPr>
      </w:pPr>
      <w:r w:rsidRPr="00ED2CDF">
        <w:rPr>
          <w:sz w:val="22"/>
          <w:szCs w:val="22"/>
        </w:rPr>
        <w:t>A noter que le prestataire aura obligation à sa première visite au minimum, de visiter l’intégralité des bâtiments listés pour déterminer les points sensibles, les lieux à traiter ou simplement à surveiller. Il remettra aux services techniques de la ville, à l’issu de cette première visite, un diagnostic précisant le niveau de sensibilité de chaque bâtiment.</w:t>
      </w:r>
    </w:p>
    <w:p w:rsidR="00DB6D32" w:rsidRPr="00ED2CDF" w:rsidRDefault="00DB6D32" w:rsidP="000D0D35">
      <w:pPr>
        <w:rPr>
          <w:sz w:val="22"/>
          <w:szCs w:val="22"/>
        </w:rPr>
      </w:pPr>
    </w:p>
    <w:p w:rsidR="00DB6D32" w:rsidRPr="00ED2CDF" w:rsidRDefault="00DB6D32" w:rsidP="000D0D35">
      <w:pPr>
        <w:rPr>
          <w:sz w:val="22"/>
          <w:szCs w:val="22"/>
        </w:rPr>
      </w:pPr>
      <w:r w:rsidRPr="00ED2CDF">
        <w:rPr>
          <w:sz w:val="22"/>
          <w:szCs w:val="22"/>
        </w:rPr>
        <w:t>Une fois que le prestataire aura ainsi pris connaissance des lieux, il pourra, lors des visites suivantes, ne passer que dans les bâtiments nécessitant une intervention ou une surveillance selon son propre diagnostic. A l’issu de chaque visite, le prestataire remettra à la ville un rapport succinct précisant pour chaque bâtiment prévu au contrat s’il est passé ou non et l’intervention effectuée. Tous les bâtiments traités ou non lors de la campagne de dératisation seront néanmoins pris en charge par le prestataire au titre de la garantie.</w:t>
      </w:r>
    </w:p>
    <w:p w:rsidR="00DB6D32" w:rsidRPr="00ED2CDF" w:rsidRDefault="00DB6D32" w:rsidP="000D0D35">
      <w:pPr>
        <w:rPr>
          <w:sz w:val="22"/>
          <w:szCs w:val="22"/>
        </w:rPr>
      </w:pPr>
    </w:p>
    <w:p w:rsidR="00DB6D32" w:rsidRPr="00ED2CDF" w:rsidRDefault="00DB6D32" w:rsidP="000D0D35">
      <w:pPr>
        <w:rPr>
          <w:sz w:val="22"/>
          <w:szCs w:val="22"/>
        </w:rPr>
      </w:pPr>
      <w:r w:rsidRPr="00ED2CDF">
        <w:rPr>
          <w:sz w:val="22"/>
          <w:szCs w:val="22"/>
        </w:rPr>
        <w:t xml:space="preserve">Le prestataire </w:t>
      </w:r>
      <w:r w:rsidR="005137FD" w:rsidRPr="00ED2CDF">
        <w:rPr>
          <w:sz w:val="22"/>
          <w:szCs w:val="22"/>
        </w:rPr>
        <w:t>s’engage à utiliser selon les l</w:t>
      </w:r>
      <w:r w:rsidRPr="00ED2CDF">
        <w:rPr>
          <w:sz w:val="22"/>
          <w:szCs w:val="22"/>
        </w:rPr>
        <w:t>i</w:t>
      </w:r>
      <w:r w:rsidR="005137FD" w:rsidRPr="00ED2CDF">
        <w:rPr>
          <w:sz w:val="22"/>
          <w:szCs w:val="22"/>
        </w:rPr>
        <w:t>e</w:t>
      </w:r>
      <w:r w:rsidRPr="00ED2CDF">
        <w:rPr>
          <w:sz w:val="22"/>
          <w:szCs w:val="22"/>
        </w:rPr>
        <w:t>ux les produits les plus appropriés selon les normes en vigueur et tenant compte des aspects environnementaux et sécurité.</w:t>
      </w:r>
    </w:p>
    <w:p w:rsidR="00DB6D32" w:rsidRPr="00ED2CDF" w:rsidRDefault="00DB6D32" w:rsidP="000D0D35">
      <w:pPr>
        <w:rPr>
          <w:sz w:val="22"/>
          <w:szCs w:val="22"/>
        </w:rPr>
      </w:pPr>
    </w:p>
    <w:p w:rsidR="00DB6D32" w:rsidRPr="00ED2CDF" w:rsidRDefault="00DB6D32" w:rsidP="000D0D35">
      <w:pPr>
        <w:rPr>
          <w:sz w:val="22"/>
          <w:szCs w:val="22"/>
        </w:rPr>
      </w:pPr>
      <w:r w:rsidRPr="00ED2CDF">
        <w:rPr>
          <w:sz w:val="22"/>
          <w:szCs w:val="22"/>
        </w:rPr>
        <w:t>Les candidats préciseront dans leur mémoire technique les dispositions prises en ce sens. Ils fourniront également les fiches techniques et données de sécurité des produits utilisés et les joindront à leur mémoire technique.</w:t>
      </w:r>
    </w:p>
    <w:p w:rsidR="005137FD" w:rsidRDefault="005137FD" w:rsidP="000D0D35">
      <w:pPr>
        <w:rPr>
          <w:rFonts w:ascii="Arial" w:hAnsi="Arial" w:cs="Arial"/>
          <w:sz w:val="22"/>
          <w:szCs w:val="22"/>
        </w:rPr>
      </w:pPr>
    </w:p>
    <w:p w:rsidR="00ED2CDF" w:rsidRDefault="00ED2CDF" w:rsidP="000D0D35">
      <w:pPr>
        <w:rPr>
          <w:rFonts w:ascii="Arial" w:hAnsi="Arial" w:cs="Arial"/>
          <w:b/>
          <w:sz w:val="22"/>
          <w:szCs w:val="22"/>
        </w:rPr>
      </w:pPr>
    </w:p>
    <w:p w:rsidR="005137FD" w:rsidRPr="00025693" w:rsidRDefault="00583824" w:rsidP="000D0D35">
      <w:pPr>
        <w:rPr>
          <w:b/>
          <w:sz w:val="22"/>
          <w:szCs w:val="22"/>
        </w:rPr>
      </w:pPr>
      <w:r w:rsidRPr="00025693">
        <w:rPr>
          <w:b/>
          <w:sz w:val="22"/>
          <w:szCs w:val="22"/>
        </w:rPr>
        <w:t>3.1.6 Descriptions des ouvrages</w:t>
      </w:r>
    </w:p>
    <w:p w:rsidR="00583824" w:rsidRPr="00025693" w:rsidRDefault="00583824" w:rsidP="000D0D35">
      <w:pPr>
        <w:rPr>
          <w:b/>
          <w:sz w:val="22"/>
          <w:szCs w:val="22"/>
        </w:rPr>
      </w:pPr>
      <w:r w:rsidRPr="00025693">
        <w:rPr>
          <w:b/>
          <w:sz w:val="22"/>
          <w:szCs w:val="22"/>
        </w:rPr>
        <w:t>Diagnostic :</w:t>
      </w:r>
    </w:p>
    <w:p w:rsidR="000B6A9C" w:rsidRDefault="000B6A9C" w:rsidP="000D0D35">
      <w:pPr>
        <w:rPr>
          <w:rFonts w:ascii="Arial" w:hAnsi="Arial" w:cs="Arial"/>
          <w:sz w:val="22"/>
          <w:szCs w:val="22"/>
        </w:rPr>
      </w:pPr>
    </w:p>
    <w:p w:rsidR="00583824" w:rsidRPr="00870C4C" w:rsidRDefault="00583824" w:rsidP="000D0D35">
      <w:pPr>
        <w:rPr>
          <w:sz w:val="22"/>
          <w:szCs w:val="22"/>
        </w:rPr>
      </w:pPr>
      <w:r w:rsidRPr="00870C4C">
        <w:rPr>
          <w:sz w:val="22"/>
          <w:szCs w:val="22"/>
        </w:rPr>
        <w:t>L’entreprise devra lors du diag</w:t>
      </w:r>
      <w:r w:rsidR="000B6A9C" w:rsidRPr="00870C4C">
        <w:rPr>
          <w:sz w:val="22"/>
          <w:szCs w:val="22"/>
        </w:rPr>
        <w:t>nostic procéder à un état des l</w:t>
      </w:r>
      <w:r w:rsidRPr="00870C4C">
        <w:rPr>
          <w:sz w:val="22"/>
          <w:szCs w:val="22"/>
        </w:rPr>
        <w:t>i</w:t>
      </w:r>
      <w:r w:rsidR="000B6A9C" w:rsidRPr="00870C4C">
        <w:rPr>
          <w:sz w:val="22"/>
          <w:szCs w:val="22"/>
        </w:rPr>
        <w:t>e</w:t>
      </w:r>
      <w:r w:rsidRPr="00870C4C">
        <w:rPr>
          <w:sz w:val="22"/>
          <w:szCs w:val="22"/>
        </w:rPr>
        <w:t>ux minutieux pour avoir l’étendue de l’infestation :</w:t>
      </w:r>
    </w:p>
    <w:p w:rsidR="00583824" w:rsidRDefault="00583824" w:rsidP="00942C0B">
      <w:pPr>
        <w:pStyle w:val="Paragraphedeliste"/>
        <w:numPr>
          <w:ilvl w:val="0"/>
          <w:numId w:val="3"/>
        </w:numPr>
        <w:jc w:val="both"/>
        <w:rPr>
          <w:sz w:val="22"/>
          <w:szCs w:val="22"/>
        </w:rPr>
      </w:pPr>
      <w:r w:rsidRPr="00942C0B">
        <w:rPr>
          <w:sz w:val="22"/>
          <w:szCs w:val="22"/>
        </w:rPr>
        <w:t>Faire l’état des lieux</w:t>
      </w:r>
    </w:p>
    <w:p w:rsidR="00942C0B" w:rsidRDefault="00942C0B" w:rsidP="00942C0B">
      <w:pPr>
        <w:pStyle w:val="Paragraphedeliste"/>
        <w:numPr>
          <w:ilvl w:val="0"/>
          <w:numId w:val="3"/>
        </w:numPr>
        <w:jc w:val="both"/>
        <w:rPr>
          <w:sz w:val="22"/>
          <w:szCs w:val="22"/>
        </w:rPr>
      </w:pPr>
      <w:r w:rsidRPr="00870C4C">
        <w:rPr>
          <w:sz w:val="22"/>
          <w:szCs w:val="22"/>
        </w:rPr>
        <w:t>Faire un rapport des lieux pour évaluer la situation</w:t>
      </w:r>
    </w:p>
    <w:p w:rsidR="00942C0B" w:rsidRDefault="00942C0B" w:rsidP="00942C0B">
      <w:pPr>
        <w:pStyle w:val="Paragraphedeliste"/>
        <w:numPr>
          <w:ilvl w:val="0"/>
          <w:numId w:val="3"/>
        </w:numPr>
        <w:jc w:val="both"/>
        <w:rPr>
          <w:sz w:val="22"/>
          <w:szCs w:val="22"/>
        </w:rPr>
      </w:pPr>
      <w:r>
        <w:rPr>
          <w:sz w:val="22"/>
          <w:szCs w:val="22"/>
        </w:rPr>
        <w:t>Etude des traces</w:t>
      </w:r>
    </w:p>
    <w:p w:rsidR="00942C0B" w:rsidRDefault="00942C0B" w:rsidP="00942C0B">
      <w:pPr>
        <w:pStyle w:val="Paragraphedeliste"/>
        <w:numPr>
          <w:ilvl w:val="0"/>
          <w:numId w:val="3"/>
        </w:numPr>
        <w:jc w:val="both"/>
        <w:rPr>
          <w:sz w:val="22"/>
          <w:szCs w:val="22"/>
        </w:rPr>
      </w:pPr>
      <w:r>
        <w:rPr>
          <w:sz w:val="22"/>
          <w:szCs w:val="22"/>
        </w:rPr>
        <w:t xml:space="preserve">Etude des excréments </w:t>
      </w:r>
    </w:p>
    <w:p w:rsidR="00942C0B" w:rsidRDefault="00942C0B" w:rsidP="00942C0B">
      <w:pPr>
        <w:pStyle w:val="Paragraphedeliste"/>
        <w:numPr>
          <w:ilvl w:val="0"/>
          <w:numId w:val="3"/>
        </w:numPr>
        <w:jc w:val="both"/>
        <w:rPr>
          <w:sz w:val="22"/>
          <w:szCs w:val="22"/>
        </w:rPr>
      </w:pPr>
      <w:r>
        <w:rPr>
          <w:sz w:val="22"/>
          <w:szCs w:val="22"/>
        </w:rPr>
        <w:t>D</w:t>
      </w:r>
      <w:r w:rsidRPr="00870C4C">
        <w:rPr>
          <w:sz w:val="22"/>
          <w:szCs w:val="22"/>
        </w:rPr>
        <w:t>es dégâts causés</w:t>
      </w:r>
    </w:p>
    <w:p w:rsidR="00942C0B" w:rsidRDefault="00942C0B" w:rsidP="00942C0B">
      <w:pPr>
        <w:pStyle w:val="Paragraphedeliste"/>
        <w:numPr>
          <w:ilvl w:val="0"/>
          <w:numId w:val="3"/>
        </w:numPr>
        <w:jc w:val="both"/>
        <w:rPr>
          <w:sz w:val="22"/>
          <w:szCs w:val="22"/>
        </w:rPr>
      </w:pPr>
      <w:r>
        <w:rPr>
          <w:sz w:val="22"/>
          <w:szCs w:val="22"/>
        </w:rPr>
        <w:t>A</w:t>
      </w:r>
      <w:r w:rsidRPr="00870C4C">
        <w:rPr>
          <w:sz w:val="22"/>
          <w:szCs w:val="22"/>
        </w:rPr>
        <w:t>ppréciation du degré d’infestation</w:t>
      </w:r>
    </w:p>
    <w:p w:rsidR="00942C0B" w:rsidRDefault="00942C0B" w:rsidP="00942C0B">
      <w:pPr>
        <w:pStyle w:val="Paragraphedeliste"/>
        <w:numPr>
          <w:ilvl w:val="0"/>
          <w:numId w:val="3"/>
        </w:numPr>
        <w:jc w:val="both"/>
        <w:rPr>
          <w:sz w:val="22"/>
          <w:szCs w:val="22"/>
        </w:rPr>
      </w:pPr>
      <w:r>
        <w:rPr>
          <w:sz w:val="22"/>
          <w:szCs w:val="22"/>
        </w:rPr>
        <w:t xml:space="preserve">Lieux de vie </w:t>
      </w:r>
    </w:p>
    <w:p w:rsidR="00942C0B" w:rsidRDefault="00942C0B" w:rsidP="00942C0B">
      <w:pPr>
        <w:pStyle w:val="Paragraphedeliste"/>
        <w:numPr>
          <w:ilvl w:val="0"/>
          <w:numId w:val="3"/>
        </w:numPr>
        <w:jc w:val="both"/>
        <w:rPr>
          <w:sz w:val="22"/>
          <w:szCs w:val="22"/>
        </w:rPr>
      </w:pPr>
      <w:r w:rsidRPr="00870C4C">
        <w:rPr>
          <w:sz w:val="22"/>
          <w:szCs w:val="22"/>
        </w:rPr>
        <w:t>Un plan d’actions pour encadrer les démarches à suivre</w:t>
      </w:r>
    </w:p>
    <w:p w:rsidR="00942C0B" w:rsidRDefault="00942C0B" w:rsidP="00942C0B">
      <w:pPr>
        <w:pStyle w:val="Paragraphedeliste"/>
        <w:numPr>
          <w:ilvl w:val="0"/>
          <w:numId w:val="3"/>
        </w:numPr>
        <w:jc w:val="both"/>
        <w:rPr>
          <w:sz w:val="22"/>
          <w:szCs w:val="22"/>
        </w:rPr>
      </w:pPr>
      <w:r w:rsidRPr="00870C4C">
        <w:rPr>
          <w:sz w:val="22"/>
          <w:szCs w:val="22"/>
        </w:rPr>
        <w:lastRenderedPageBreak/>
        <w:t>Identification du rongeur</w:t>
      </w:r>
    </w:p>
    <w:p w:rsidR="00942C0B" w:rsidRDefault="00942C0B" w:rsidP="00942C0B">
      <w:pPr>
        <w:pStyle w:val="Paragraphedeliste"/>
        <w:numPr>
          <w:ilvl w:val="0"/>
          <w:numId w:val="3"/>
        </w:numPr>
        <w:jc w:val="both"/>
        <w:rPr>
          <w:sz w:val="22"/>
          <w:szCs w:val="22"/>
        </w:rPr>
      </w:pPr>
      <w:r w:rsidRPr="00870C4C">
        <w:rPr>
          <w:sz w:val="22"/>
          <w:szCs w:val="22"/>
        </w:rPr>
        <w:t>Localisation du lieu</w:t>
      </w:r>
    </w:p>
    <w:p w:rsidR="00942C0B" w:rsidRDefault="00942C0B" w:rsidP="00942C0B">
      <w:pPr>
        <w:pStyle w:val="Paragraphedeliste"/>
        <w:numPr>
          <w:ilvl w:val="0"/>
          <w:numId w:val="3"/>
        </w:numPr>
        <w:jc w:val="both"/>
        <w:rPr>
          <w:sz w:val="22"/>
          <w:szCs w:val="22"/>
        </w:rPr>
      </w:pPr>
      <w:r>
        <w:rPr>
          <w:sz w:val="22"/>
          <w:szCs w:val="22"/>
        </w:rPr>
        <w:t>A</w:t>
      </w:r>
      <w:r w:rsidRPr="00870C4C">
        <w:rPr>
          <w:sz w:val="22"/>
          <w:szCs w:val="22"/>
        </w:rPr>
        <w:t>ppréciation des risques lés à la nature de l’environnement</w:t>
      </w:r>
    </w:p>
    <w:p w:rsidR="00942C0B" w:rsidRDefault="00942C0B" w:rsidP="00942C0B">
      <w:pPr>
        <w:pStyle w:val="Paragraphedeliste"/>
        <w:numPr>
          <w:ilvl w:val="0"/>
          <w:numId w:val="3"/>
        </w:numPr>
        <w:jc w:val="both"/>
        <w:rPr>
          <w:sz w:val="22"/>
          <w:szCs w:val="22"/>
        </w:rPr>
      </w:pPr>
      <w:r>
        <w:rPr>
          <w:sz w:val="22"/>
          <w:szCs w:val="22"/>
        </w:rPr>
        <w:t>D</w:t>
      </w:r>
      <w:r w:rsidRPr="00870C4C">
        <w:rPr>
          <w:sz w:val="22"/>
          <w:szCs w:val="22"/>
        </w:rPr>
        <w:t>es caractéristiques du local où seront déposés les rodonticides</w:t>
      </w:r>
    </w:p>
    <w:p w:rsidR="00942C0B" w:rsidRDefault="00942C0B" w:rsidP="00942C0B">
      <w:pPr>
        <w:pStyle w:val="Paragraphedeliste"/>
        <w:numPr>
          <w:ilvl w:val="0"/>
          <w:numId w:val="3"/>
        </w:numPr>
        <w:jc w:val="both"/>
        <w:rPr>
          <w:sz w:val="22"/>
          <w:szCs w:val="22"/>
        </w:rPr>
      </w:pPr>
      <w:r>
        <w:rPr>
          <w:sz w:val="22"/>
          <w:szCs w:val="22"/>
        </w:rPr>
        <w:t>D</w:t>
      </w:r>
      <w:r w:rsidRPr="00870C4C">
        <w:rPr>
          <w:sz w:val="22"/>
          <w:szCs w:val="22"/>
        </w:rPr>
        <w:t>es quantités à utiliser</w:t>
      </w:r>
    </w:p>
    <w:p w:rsidR="000B6A9C" w:rsidRPr="00942C0B" w:rsidRDefault="00942C0B" w:rsidP="00127CBB">
      <w:pPr>
        <w:pStyle w:val="Paragraphedeliste"/>
        <w:numPr>
          <w:ilvl w:val="0"/>
          <w:numId w:val="3"/>
        </w:numPr>
        <w:jc w:val="both"/>
        <w:rPr>
          <w:sz w:val="22"/>
          <w:szCs w:val="22"/>
        </w:rPr>
      </w:pPr>
      <w:r>
        <w:rPr>
          <w:sz w:val="22"/>
          <w:szCs w:val="22"/>
        </w:rPr>
        <w:t>Réglementation et sécurité</w:t>
      </w:r>
    </w:p>
    <w:p w:rsidR="000B6A9C" w:rsidRPr="00870C4C" w:rsidRDefault="000B6A9C" w:rsidP="00942C0B">
      <w:pPr>
        <w:ind w:firstLine="708"/>
        <w:jc w:val="both"/>
        <w:rPr>
          <w:sz w:val="22"/>
          <w:szCs w:val="22"/>
        </w:rPr>
      </w:pPr>
      <w:r w:rsidRPr="00870C4C">
        <w:rPr>
          <w:sz w:val="22"/>
          <w:szCs w:val="22"/>
        </w:rPr>
        <w:t>-</w:t>
      </w:r>
      <w:r w:rsidR="00942C0B">
        <w:rPr>
          <w:sz w:val="22"/>
          <w:szCs w:val="22"/>
        </w:rPr>
        <w:t xml:space="preserve">     </w:t>
      </w:r>
      <w:r w:rsidRPr="00870C4C">
        <w:rPr>
          <w:sz w:val="22"/>
          <w:szCs w:val="22"/>
        </w:rPr>
        <w:t>Evaluation du degré d’infestation</w:t>
      </w:r>
    </w:p>
    <w:p w:rsidR="000B6A9C" w:rsidRPr="00870C4C" w:rsidRDefault="000B6A9C" w:rsidP="00942C0B">
      <w:pPr>
        <w:ind w:firstLine="708"/>
        <w:jc w:val="both"/>
        <w:rPr>
          <w:sz w:val="22"/>
          <w:szCs w:val="22"/>
        </w:rPr>
      </w:pPr>
      <w:r w:rsidRPr="00870C4C">
        <w:rPr>
          <w:sz w:val="22"/>
          <w:szCs w:val="22"/>
        </w:rPr>
        <w:t>-</w:t>
      </w:r>
      <w:r w:rsidR="00942C0B">
        <w:rPr>
          <w:sz w:val="22"/>
          <w:szCs w:val="22"/>
        </w:rPr>
        <w:t xml:space="preserve">     </w:t>
      </w:r>
      <w:r w:rsidRPr="00870C4C">
        <w:rPr>
          <w:sz w:val="22"/>
          <w:szCs w:val="22"/>
        </w:rPr>
        <w:t>Vérification de la réglementation en vigueur selon le lieu de traitement</w:t>
      </w:r>
    </w:p>
    <w:p w:rsidR="000B6A9C" w:rsidRPr="00870C4C" w:rsidRDefault="000B6A9C" w:rsidP="00942C0B">
      <w:pPr>
        <w:ind w:firstLine="708"/>
        <w:jc w:val="both"/>
        <w:rPr>
          <w:sz w:val="22"/>
          <w:szCs w:val="22"/>
        </w:rPr>
      </w:pPr>
      <w:r w:rsidRPr="00870C4C">
        <w:rPr>
          <w:sz w:val="22"/>
          <w:szCs w:val="22"/>
        </w:rPr>
        <w:t>-</w:t>
      </w:r>
      <w:r w:rsidR="00942C0B">
        <w:rPr>
          <w:sz w:val="22"/>
          <w:szCs w:val="22"/>
        </w:rPr>
        <w:t xml:space="preserve">     </w:t>
      </w:r>
      <w:r w:rsidRPr="00870C4C">
        <w:rPr>
          <w:sz w:val="22"/>
          <w:szCs w:val="22"/>
        </w:rPr>
        <w:t>Choix du traitement avec le produit et le contenant le plus adapté à la situation :</w:t>
      </w:r>
    </w:p>
    <w:p w:rsidR="000B6A9C" w:rsidRPr="00870C4C" w:rsidRDefault="000B6A9C" w:rsidP="00127CBB">
      <w:pPr>
        <w:jc w:val="both"/>
        <w:rPr>
          <w:sz w:val="22"/>
          <w:szCs w:val="22"/>
        </w:rPr>
      </w:pPr>
      <w:r w:rsidRPr="00870C4C">
        <w:rPr>
          <w:sz w:val="22"/>
          <w:szCs w:val="22"/>
        </w:rPr>
        <w:t xml:space="preserve">  </w:t>
      </w:r>
      <w:r w:rsidR="00942C0B">
        <w:rPr>
          <w:sz w:val="22"/>
          <w:szCs w:val="22"/>
        </w:rPr>
        <w:tab/>
      </w:r>
      <w:r w:rsidRPr="00870C4C">
        <w:rPr>
          <w:sz w:val="22"/>
          <w:szCs w:val="22"/>
        </w:rPr>
        <w:t>-</w:t>
      </w:r>
      <w:r w:rsidR="00942C0B">
        <w:rPr>
          <w:sz w:val="22"/>
          <w:szCs w:val="22"/>
        </w:rPr>
        <w:t xml:space="preserve">     P</w:t>
      </w:r>
      <w:r w:rsidRPr="00870C4C">
        <w:rPr>
          <w:sz w:val="22"/>
          <w:szCs w:val="22"/>
        </w:rPr>
        <w:t>rise en compte du type de la clientèle</w:t>
      </w:r>
    </w:p>
    <w:p w:rsidR="000B6A9C" w:rsidRPr="00870C4C" w:rsidRDefault="000B6A9C" w:rsidP="00127CBB">
      <w:pPr>
        <w:jc w:val="both"/>
        <w:rPr>
          <w:sz w:val="22"/>
          <w:szCs w:val="22"/>
        </w:rPr>
      </w:pPr>
      <w:r w:rsidRPr="00870C4C">
        <w:rPr>
          <w:sz w:val="22"/>
          <w:szCs w:val="22"/>
        </w:rPr>
        <w:t xml:space="preserve"> </w:t>
      </w:r>
      <w:r w:rsidR="00942C0B">
        <w:rPr>
          <w:sz w:val="22"/>
          <w:szCs w:val="22"/>
        </w:rPr>
        <w:tab/>
      </w:r>
      <w:r w:rsidRPr="00870C4C">
        <w:rPr>
          <w:sz w:val="22"/>
          <w:szCs w:val="22"/>
        </w:rPr>
        <w:t xml:space="preserve"> -</w:t>
      </w:r>
      <w:r w:rsidR="00942C0B">
        <w:rPr>
          <w:sz w:val="22"/>
          <w:szCs w:val="22"/>
        </w:rPr>
        <w:t xml:space="preserve">    D</w:t>
      </w:r>
      <w:r w:rsidRPr="00870C4C">
        <w:rPr>
          <w:sz w:val="22"/>
          <w:szCs w:val="22"/>
        </w:rPr>
        <w:t>u nombre de passages de la garantie</w:t>
      </w:r>
    </w:p>
    <w:p w:rsidR="000B6A9C" w:rsidRPr="00870C4C" w:rsidRDefault="000B6A9C" w:rsidP="00942C0B">
      <w:pPr>
        <w:ind w:firstLine="708"/>
        <w:jc w:val="both"/>
        <w:rPr>
          <w:sz w:val="22"/>
          <w:szCs w:val="22"/>
        </w:rPr>
      </w:pPr>
      <w:r w:rsidRPr="00870C4C">
        <w:rPr>
          <w:sz w:val="22"/>
          <w:szCs w:val="22"/>
        </w:rPr>
        <w:t>-</w:t>
      </w:r>
      <w:r w:rsidR="00942C0B">
        <w:rPr>
          <w:sz w:val="22"/>
          <w:szCs w:val="22"/>
        </w:rPr>
        <w:t xml:space="preserve">     </w:t>
      </w:r>
      <w:r w:rsidRPr="00870C4C">
        <w:rPr>
          <w:sz w:val="22"/>
          <w:szCs w:val="22"/>
        </w:rPr>
        <w:t>Mise en place des dispositifs anti-rongeurs</w:t>
      </w:r>
    </w:p>
    <w:p w:rsidR="000B6A9C" w:rsidRPr="00870C4C" w:rsidRDefault="000B6A9C" w:rsidP="00942C0B">
      <w:pPr>
        <w:ind w:firstLine="708"/>
        <w:jc w:val="both"/>
        <w:rPr>
          <w:sz w:val="22"/>
          <w:szCs w:val="22"/>
        </w:rPr>
      </w:pPr>
      <w:r w:rsidRPr="00870C4C">
        <w:rPr>
          <w:sz w:val="22"/>
          <w:szCs w:val="22"/>
        </w:rPr>
        <w:t>-</w:t>
      </w:r>
      <w:r w:rsidR="00942C0B">
        <w:rPr>
          <w:sz w:val="22"/>
          <w:szCs w:val="22"/>
        </w:rPr>
        <w:t xml:space="preserve">     </w:t>
      </w:r>
      <w:r w:rsidRPr="00870C4C">
        <w:rPr>
          <w:sz w:val="22"/>
          <w:szCs w:val="22"/>
        </w:rPr>
        <w:t>Caractéristiques du rongeur :</w:t>
      </w:r>
    </w:p>
    <w:p w:rsidR="000B6A9C" w:rsidRPr="00870C4C" w:rsidRDefault="000B6A9C" w:rsidP="00127CBB">
      <w:pPr>
        <w:jc w:val="both"/>
        <w:rPr>
          <w:sz w:val="22"/>
          <w:szCs w:val="22"/>
        </w:rPr>
      </w:pPr>
      <w:r w:rsidRPr="00870C4C">
        <w:rPr>
          <w:sz w:val="22"/>
          <w:szCs w:val="22"/>
        </w:rPr>
        <w:t xml:space="preserve">  </w:t>
      </w:r>
      <w:r w:rsidR="00942C0B">
        <w:rPr>
          <w:sz w:val="22"/>
          <w:szCs w:val="22"/>
        </w:rPr>
        <w:tab/>
      </w:r>
      <w:r w:rsidRPr="00870C4C">
        <w:rPr>
          <w:sz w:val="22"/>
          <w:szCs w:val="22"/>
        </w:rPr>
        <w:t>-</w:t>
      </w:r>
      <w:r w:rsidR="00942C0B">
        <w:rPr>
          <w:sz w:val="22"/>
          <w:szCs w:val="22"/>
        </w:rPr>
        <w:t xml:space="preserve">     P</w:t>
      </w:r>
      <w:r w:rsidRPr="00870C4C">
        <w:rPr>
          <w:sz w:val="22"/>
          <w:szCs w:val="22"/>
        </w:rPr>
        <w:t>rise en compte de ses mœurs</w:t>
      </w:r>
    </w:p>
    <w:p w:rsidR="000B6A9C" w:rsidRPr="00870C4C" w:rsidRDefault="000B6A9C" w:rsidP="00127CBB">
      <w:pPr>
        <w:jc w:val="both"/>
        <w:rPr>
          <w:sz w:val="22"/>
          <w:szCs w:val="22"/>
        </w:rPr>
      </w:pPr>
      <w:r w:rsidRPr="00870C4C">
        <w:rPr>
          <w:sz w:val="22"/>
          <w:szCs w:val="22"/>
        </w:rPr>
        <w:t xml:space="preserve"> </w:t>
      </w:r>
      <w:r w:rsidR="00942C0B">
        <w:rPr>
          <w:sz w:val="22"/>
          <w:szCs w:val="22"/>
        </w:rPr>
        <w:tab/>
      </w:r>
      <w:r w:rsidRPr="00870C4C">
        <w:rPr>
          <w:sz w:val="22"/>
          <w:szCs w:val="22"/>
        </w:rPr>
        <w:t xml:space="preserve"> -</w:t>
      </w:r>
      <w:r w:rsidR="00942C0B">
        <w:rPr>
          <w:sz w:val="22"/>
          <w:szCs w:val="22"/>
        </w:rPr>
        <w:t xml:space="preserve">    D</w:t>
      </w:r>
      <w:r w:rsidRPr="00870C4C">
        <w:rPr>
          <w:sz w:val="22"/>
          <w:szCs w:val="22"/>
        </w:rPr>
        <w:t>e ses habitudes alimentaires</w:t>
      </w:r>
    </w:p>
    <w:p w:rsidR="000B6A9C" w:rsidRPr="00870C4C" w:rsidRDefault="00942C0B" w:rsidP="00942C0B">
      <w:pPr>
        <w:jc w:val="both"/>
        <w:rPr>
          <w:sz w:val="22"/>
          <w:szCs w:val="22"/>
        </w:rPr>
      </w:pPr>
      <w:r>
        <w:rPr>
          <w:sz w:val="22"/>
          <w:szCs w:val="22"/>
        </w:rPr>
        <w:t xml:space="preserve">           </w:t>
      </w:r>
      <w:r w:rsidR="000B6A9C" w:rsidRPr="00870C4C">
        <w:rPr>
          <w:sz w:val="22"/>
          <w:szCs w:val="22"/>
        </w:rPr>
        <w:t xml:space="preserve">  -</w:t>
      </w:r>
      <w:r>
        <w:rPr>
          <w:sz w:val="22"/>
          <w:szCs w:val="22"/>
        </w:rPr>
        <w:t xml:space="preserve">     D</w:t>
      </w:r>
      <w:r w:rsidR="000B6A9C" w:rsidRPr="00870C4C">
        <w:rPr>
          <w:sz w:val="22"/>
          <w:szCs w:val="22"/>
        </w:rPr>
        <w:t>e la concurrence alimentaire.</w:t>
      </w:r>
    </w:p>
    <w:p w:rsidR="000B6A9C" w:rsidRPr="00870C4C" w:rsidRDefault="000B6A9C" w:rsidP="00942C0B">
      <w:pPr>
        <w:ind w:firstLine="708"/>
        <w:jc w:val="both"/>
        <w:rPr>
          <w:sz w:val="22"/>
          <w:szCs w:val="22"/>
        </w:rPr>
      </w:pPr>
      <w:r w:rsidRPr="00870C4C">
        <w:rPr>
          <w:sz w:val="22"/>
          <w:szCs w:val="22"/>
        </w:rPr>
        <w:t>-</w:t>
      </w:r>
      <w:r w:rsidR="00942C0B">
        <w:rPr>
          <w:sz w:val="22"/>
          <w:szCs w:val="22"/>
        </w:rPr>
        <w:t xml:space="preserve">     </w:t>
      </w:r>
      <w:r w:rsidRPr="00870C4C">
        <w:rPr>
          <w:sz w:val="22"/>
          <w:szCs w:val="22"/>
        </w:rPr>
        <w:t>Préconisations d’actions à mener.</w:t>
      </w:r>
    </w:p>
    <w:p w:rsidR="00487DE8" w:rsidRPr="00870C4C" w:rsidRDefault="00487DE8" w:rsidP="00127CBB">
      <w:pPr>
        <w:jc w:val="both"/>
        <w:rPr>
          <w:sz w:val="22"/>
          <w:szCs w:val="22"/>
        </w:rPr>
      </w:pPr>
    </w:p>
    <w:p w:rsidR="00487DE8" w:rsidRPr="00870C4C" w:rsidRDefault="00487DE8" w:rsidP="000D0D35">
      <w:pPr>
        <w:rPr>
          <w:b/>
          <w:sz w:val="22"/>
          <w:szCs w:val="22"/>
        </w:rPr>
      </w:pPr>
      <w:r w:rsidRPr="00870C4C">
        <w:rPr>
          <w:b/>
          <w:sz w:val="22"/>
          <w:szCs w:val="22"/>
        </w:rPr>
        <w:t>Traitement préventif :</w:t>
      </w:r>
    </w:p>
    <w:p w:rsidR="00487DE8" w:rsidRPr="00870C4C" w:rsidRDefault="00487DE8" w:rsidP="000D0D35">
      <w:pPr>
        <w:rPr>
          <w:b/>
          <w:sz w:val="22"/>
          <w:szCs w:val="22"/>
        </w:rPr>
      </w:pPr>
    </w:p>
    <w:p w:rsidR="00942C0B" w:rsidRDefault="00487DE8" w:rsidP="00942C0B">
      <w:pPr>
        <w:rPr>
          <w:sz w:val="22"/>
          <w:szCs w:val="22"/>
        </w:rPr>
      </w:pPr>
      <w:r w:rsidRPr="00870C4C">
        <w:rPr>
          <w:sz w:val="22"/>
          <w:szCs w:val="22"/>
        </w:rPr>
        <w:t>Le traitement préventif a pour but de contrôler tout développement d’une population de rongeurs et de situer le lieu de ce développement :</w:t>
      </w:r>
    </w:p>
    <w:p w:rsidR="00942C0B" w:rsidRPr="00942C0B" w:rsidRDefault="00942C0B" w:rsidP="00942C0B">
      <w:pPr>
        <w:pStyle w:val="Paragraphedeliste"/>
        <w:numPr>
          <w:ilvl w:val="0"/>
          <w:numId w:val="3"/>
        </w:numPr>
        <w:rPr>
          <w:sz w:val="22"/>
          <w:szCs w:val="22"/>
        </w:rPr>
      </w:pPr>
      <w:r w:rsidRPr="00942C0B">
        <w:rPr>
          <w:sz w:val="22"/>
          <w:szCs w:val="22"/>
        </w:rPr>
        <w:t>Eliminer les sources d’alimentation des rats</w:t>
      </w:r>
    </w:p>
    <w:p w:rsidR="00942C0B" w:rsidRDefault="00942C0B" w:rsidP="00942C0B">
      <w:pPr>
        <w:pStyle w:val="Paragraphedeliste"/>
        <w:numPr>
          <w:ilvl w:val="0"/>
          <w:numId w:val="3"/>
        </w:numPr>
        <w:rPr>
          <w:sz w:val="22"/>
          <w:szCs w:val="22"/>
        </w:rPr>
      </w:pPr>
      <w:r w:rsidRPr="00870C4C">
        <w:rPr>
          <w:sz w:val="22"/>
          <w:szCs w:val="22"/>
        </w:rPr>
        <w:t>Réduire les refuges pour les rats</w:t>
      </w:r>
    </w:p>
    <w:p w:rsidR="00487DE8" w:rsidRPr="00942C0B" w:rsidRDefault="00942C0B" w:rsidP="000D0D35">
      <w:pPr>
        <w:pStyle w:val="Paragraphedeliste"/>
        <w:numPr>
          <w:ilvl w:val="0"/>
          <w:numId w:val="3"/>
        </w:numPr>
        <w:rPr>
          <w:sz w:val="22"/>
          <w:szCs w:val="22"/>
        </w:rPr>
      </w:pPr>
      <w:r w:rsidRPr="00870C4C">
        <w:rPr>
          <w:sz w:val="22"/>
          <w:szCs w:val="22"/>
        </w:rPr>
        <w:t>Empêcher les rats de venir dans les zones</w:t>
      </w:r>
    </w:p>
    <w:p w:rsidR="00870C4C" w:rsidRDefault="00870C4C" w:rsidP="000D0D35">
      <w:pPr>
        <w:rPr>
          <w:sz w:val="22"/>
          <w:szCs w:val="22"/>
        </w:rPr>
      </w:pPr>
    </w:p>
    <w:p w:rsidR="00870C4C" w:rsidRDefault="00870C4C" w:rsidP="000D0D35">
      <w:pPr>
        <w:rPr>
          <w:sz w:val="22"/>
          <w:szCs w:val="22"/>
        </w:rPr>
      </w:pPr>
      <w:r>
        <w:rPr>
          <w:sz w:val="22"/>
          <w:szCs w:val="22"/>
        </w:rPr>
        <w:t>Dans le cadre d’un contrat préventif, un cahier de sanitation doit être remis, il comprendra :</w:t>
      </w:r>
    </w:p>
    <w:p w:rsidR="00870C4C" w:rsidRDefault="00870C4C" w:rsidP="00942C0B">
      <w:pPr>
        <w:ind w:firstLine="708"/>
        <w:rPr>
          <w:sz w:val="22"/>
          <w:szCs w:val="22"/>
        </w:rPr>
      </w:pPr>
      <w:r>
        <w:rPr>
          <w:sz w:val="22"/>
          <w:szCs w:val="22"/>
        </w:rPr>
        <w:t>-</w:t>
      </w:r>
      <w:r w:rsidR="00942C0B">
        <w:rPr>
          <w:sz w:val="22"/>
          <w:szCs w:val="22"/>
        </w:rPr>
        <w:t xml:space="preserve">     </w:t>
      </w:r>
      <w:r>
        <w:rPr>
          <w:sz w:val="22"/>
          <w:szCs w:val="22"/>
        </w:rPr>
        <w:t>Les agréments de l’entreprise et des applicateurs</w:t>
      </w:r>
    </w:p>
    <w:p w:rsidR="00870C4C" w:rsidRDefault="00870C4C" w:rsidP="00942C0B">
      <w:pPr>
        <w:ind w:firstLine="708"/>
        <w:rPr>
          <w:sz w:val="22"/>
          <w:szCs w:val="22"/>
        </w:rPr>
      </w:pPr>
      <w:r>
        <w:rPr>
          <w:sz w:val="22"/>
          <w:szCs w:val="22"/>
        </w:rPr>
        <w:t>-</w:t>
      </w:r>
      <w:r w:rsidR="00942C0B">
        <w:rPr>
          <w:sz w:val="22"/>
          <w:szCs w:val="22"/>
        </w:rPr>
        <w:t xml:space="preserve">     </w:t>
      </w:r>
      <w:r>
        <w:rPr>
          <w:sz w:val="22"/>
          <w:szCs w:val="22"/>
        </w:rPr>
        <w:t>Le plan d’action (localisation des pièges)</w:t>
      </w:r>
    </w:p>
    <w:p w:rsidR="00870C4C" w:rsidRDefault="00870C4C" w:rsidP="00942C0B">
      <w:pPr>
        <w:ind w:firstLine="708"/>
        <w:rPr>
          <w:sz w:val="22"/>
          <w:szCs w:val="22"/>
        </w:rPr>
      </w:pPr>
      <w:r>
        <w:rPr>
          <w:sz w:val="22"/>
          <w:szCs w:val="22"/>
        </w:rPr>
        <w:t>-</w:t>
      </w:r>
      <w:r w:rsidR="00942C0B">
        <w:rPr>
          <w:sz w:val="22"/>
          <w:szCs w:val="22"/>
        </w:rPr>
        <w:t xml:space="preserve">     </w:t>
      </w:r>
      <w:r>
        <w:rPr>
          <w:sz w:val="22"/>
          <w:szCs w:val="22"/>
        </w:rPr>
        <w:t>Les comptes rendus d’intervention et la liste des améliorations à apporter</w:t>
      </w:r>
    </w:p>
    <w:p w:rsidR="00870C4C" w:rsidRDefault="00870C4C" w:rsidP="00942C0B">
      <w:pPr>
        <w:ind w:firstLine="708"/>
        <w:rPr>
          <w:sz w:val="22"/>
          <w:szCs w:val="22"/>
        </w:rPr>
      </w:pPr>
      <w:r>
        <w:rPr>
          <w:sz w:val="22"/>
          <w:szCs w:val="22"/>
        </w:rPr>
        <w:t>-</w:t>
      </w:r>
      <w:r w:rsidR="00942C0B">
        <w:rPr>
          <w:sz w:val="22"/>
          <w:szCs w:val="22"/>
        </w:rPr>
        <w:t xml:space="preserve">     </w:t>
      </w:r>
      <w:r>
        <w:rPr>
          <w:sz w:val="22"/>
          <w:szCs w:val="22"/>
        </w:rPr>
        <w:t>Les fiches de données de sécurité des produits utilisés.</w:t>
      </w:r>
    </w:p>
    <w:p w:rsidR="00870C4C" w:rsidRDefault="00870C4C" w:rsidP="00870C4C">
      <w:pPr>
        <w:rPr>
          <w:sz w:val="22"/>
          <w:szCs w:val="22"/>
        </w:rPr>
      </w:pPr>
    </w:p>
    <w:p w:rsidR="00870C4C" w:rsidRDefault="00870C4C" w:rsidP="00870C4C">
      <w:pPr>
        <w:rPr>
          <w:sz w:val="22"/>
          <w:szCs w:val="22"/>
        </w:rPr>
      </w:pPr>
      <w:r w:rsidRPr="00870C4C">
        <w:rPr>
          <w:b/>
          <w:sz w:val="22"/>
          <w:szCs w:val="22"/>
        </w:rPr>
        <w:t xml:space="preserve">Traitement curatif : </w:t>
      </w:r>
    </w:p>
    <w:p w:rsidR="00870C4C" w:rsidRDefault="00870C4C" w:rsidP="00870C4C">
      <w:pPr>
        <w:rPr>
          <w:sz w:val="22"/>
          <w:szCs w:val="22"/>
        </w:rPr>
      </w:pPr>
    </w:p>
    <w:p w:rsidR="00870C4C" w:rsidRDefault="00870C4C" w:rsidP="00870C4C">
      <w:pPr>
        <w:rPr>
          <w:sz w:val="22"/>
          <w:szCs w:val="22"/>
        </w:rPr>
      </w:pPr>
      <w:r>
        <w:rPr>
          <w:sz w:val="22"/>
          <w:szCs w:val="22"/>
        </w:rPr>
        <w:t>Le traitement curatif est nécessaire dès la présence de rongeurs. Les interventions dépendront du lieu, de la taille de la population présente et du type de rongeurs.</w:t>
      </w:r>
    </w:p>
    <w:p w:rsidR="00870C4C" w:rsidRDefault="00870C4C" w:rsidP="00870C4C">
      <w:pPr>
        <w:rPr>
          <w:sz w:val="22"/>
          <w:szCs w:val="22"/>
        </w:rPr>
      </w:pPr>
      <w:r>
        <w:rPr>
          <w:sz w:val="22"/>
          <w:szCs w:val="22"/>
        </w:rPr>
        <w:t>A la suite d’un traitement curatif, une proposition pour un traitement préventif peut être effectuée pour éviter tout nouveau développement.</w:t>
      </w:r>
    </w:p>
    <w:p w:rsidR="008270D5" w:rsidRDefault="008270D5" w:rsidP="00870C4C">
      <w:pPr>
        <w:rPr>
          <w:sz w:val="22"/>
          <w:szCs w:val="22"/>
        </w:rPr>
      </w:pPr>
    </w:p>
    <w:p w:rsidR="008270D5" w:rsidRDefault="008270D5" w:rsidP="00870C4C">
      <w:pPr>
        <w:rPr>
          <w:sz w:val="22"/>
          <w:szCs w:val="22"/>
        </w:rPr>
      </w:pPr>
    </w:p>
    <w:p w:rsidR="008270D5" w:rsidRPr="007E79FE" w:rsidRDefault="008270D5" w:rsidP="00870C4C">
      <w:pPr>
        <w:rPr>
          <w:b/>
          <w:sz w:val="28"/>
          <w:szCs w:val="28"/>
        </w:rPr>
      </w:pPr>
      <w:r w:rsidRPr="007E79FE">
        <w:rPr>
          <w:b/>
          <w:sz w:val="28"/>
          <w:szCs w:val="28"/>
        </w:rPr>
        <w:t>3.2 Désinsectisation</w:t>
      </w:r>
    </w:p>
    <w:p w:rsidR="008270D5" w:rsidRDefault="008270D5" w:rsidP="00870C4C">
      <w:pPr>
        <w:rPr>
          <w:b/>
          <w:sz w:val="22"/>
          <w:szCs w:val="22"/>
        </w:rPr>
      </w:pPr>
      <w:r>
        <w:rPr>
          <w:b/>
          <w:sz w:val="22"/>
          <w:szCs w:val="22"/>
        </w:rPr>
        <w:t>3.2.1 Diagnostic</w:t>
      </w:r>
    </w:p>
    <w:p w:rsidR="004560AB" w:rsidRDefault="004560AB" w:rsidP="004560AB">
      <w:pPr>
        <w:rPr>
          <w:b/>
          <w:sz w:val="22"/>
          <w:szCs w:val="22"/>
        </w:rPr>
      </w:pPr>
    </w:p>
    <w:p w:rsidR="008270D5" w:rsidRPr="008270D5" w:rsidRDefault="004560AB" w:rsidP="004560AB">
      <w:pPr>
        <w:rPr>
          <w:sz w:val="22"/>
          <w:szCs w:val="22"/>
        </w:rPr>
      </w:pPr>
      <w:r>
        <w:rPr>
          <w:b/>
          <w:sz w:val="22"/>
          <w:szCs w:val="22"/>
        </w:rPr>
        <w:t xml:space="preserve">- </w:t>
      </w:r>
      <w:r w:rsidR="008270D5" w:rsidRPr="008270D5">
        <w:rPr>
          <w:sz w:val="22"/>
          <w:szCs w:val="22"/>
        </w:rPr>
        <w:t>Identification visuelle</w:t>
      </w:r>
    </w:p>
    <w:p w:rsidR="008270D5" w:rsidRDefault="008270D5" w:rsidP="00870C4C">
      <w:pPr>
        <w:rPr>
          <w:sz w:val="22"/>
          <w:szCs w:val="22"/>
        </w:rPr>
      </w:pPr>
      <w:r w:rsidRPr="008270D5">
        <w:rPr>
          <w:sz w:val="22"/>
          <w:szCs w:val="22"/>
        </w:rPr>
        <w:t>-</w:t>
      </w:r>
      <w:r w:rsidR="004560AB">
        <w:rPr>
          <w:sz w:val="22"/>
          <w:szCs w:val="22"/>
        </w:rPr>
        <w:t xml:space="preserve"> </w:t>
      </w:r>
      <w:r w:rsidRPr="008270D5">
        <w:rPr>
          <w:sz w:val="22"/>
          <w:szCs w:val="22"/>
        </w:rPr>
        <w:t>Recherche des dégâts</w:t>
      </w:r>
    </w:p>
    <w:p w:rsidR="008270D5" w:rsidRDefault="008270D5" w:rsidP="00870C4C">
      <w:pPr>
        <w:rPr>
          <w:sz w:val="22"/>
          <w:szCs w:val="22"/>
        </w:rPr>
      </w:pPr>
    </w:p>
    <w:p w:rsidR="004D1FF3" w:rsidRDefault="004D1FF3" w:rsidP="00870C4C">
      <w:pPr>
        <w:rPr>
          <w:sz w:val="22"/>
          <w:szCs w:val="22"/>
        </w:rPr>
      </w:pPr>
    </w:p>
    <w:p w:rsidR="004D1FF3" w:rsidRDefault="004D1FF3" w:rsidP="00870C4C">
      <w:pPr>
        <w:rPr>
          <w:sz w:val="22"/>
          <w:szCs w:val="22"/>
        </w:rPr>
      </w:pPr>
    </w:p>
    <w:p w:rsidR="008270D5" w:rsidRPr="008270D5" w:rsidRDefault="008270D5" w:rsidP="00870C4C">
      <w:pPr>
        <w:rPr>
          <w:b/>
          <w:sz w:val="22"/>
          <w:szCs w:val="22"/>
        </w:rPr>
      </w:pPr>
      <w:r w:rsidRPr="008270D5">
        <w:rPr>
          <w:b/>
          <w:sz w:val="22"/>
          <w:szCs w:val="22"/>
        </w:rPr>
        <w:t>3.2.2 Proposition de traitement</w:t>
      </w:r>
    </w:p>
    <w:p w:rsidR="008270D5" w:rsidRDefault="008270D5" w:rsidP="00870C4C">
      <w:pPr>
        <w:rPr>
          <w:sz w:val="22"/>
          <w:szCs w:val="22"/>
        </w:rPr>
      </w:pPr>
    </w:p>
    <w:p w:rsidR="008270D5" w:rsidRDefault="008270D5" w:rsidP="00870C4C">
      <w:pPr>
        <w:rPr>
          <w:sz w:val="22"/>
          <w:szCs w:val="22"/>
        </w:rPr>
      </w:pPr>
      <w:r>
        <w:rPr>
          <w:sz w:val="22"/>
          <w:szCs w:val="22"/>
        </w:rPr>
        <w:t>-</w:t>
      </w:r>
      <w:r w:rsidR="004560AB">
        <w:rPr>
          <w:sz w:val="22"/>
          <w:szCs w:val="22"/>
        </w:rPr>
        <w:t xml:space="preserve"> </w:t>
      </w:r>
      <w:r>
        <w:rPr>
          <w:sz w:val="22"/>
          <w:szCs w:val="22"/>
        </w:rPr>
        <w:t>Curatif</w:t>
      </w:r>
    </w:p>
    <w:p w:rsidR="008270D5" w:rsidRDefault="008270D5" w:rsidP="00870C4C">
      <w:pPr>
        <w:rPr>
          <w:sz w:val="22"/>
          <w:szCs w:val="22"/>
        </w:rPr>
      </w:pPr>
      <w:r>
        <w:rPr>
          <w:sz w:val="22"/>
          <w:szCs w:val="22"/>
        </w:rPr>
        <w:t>-</w:t>
      </w:r>
      <w:r w:rsidR="004560AB">
        <w:rPr>
          <w:sz w:val="22"/>
          <w:szCs w:val="22"/>
        </w:rPr>
        <w:t xml:space="preserve"> L</w:t>
      </w:r>
      <w:r>
        <w:rPr>
          <w:sz w:val="22"/>
          <w:szCs w:val="22"/>
        </w:rPr>
        <w:t>utte chimique</w:t>
      </w:r>
    </w:p>
    <w:p w:rsidR="008270D5" w:rsidRDefault="004560AB" w:rsidP="00870C4C">
      <w:pPr>
        <w:rPr>
          <w:sz w:val="22"/>
          <w:szCs w:val="22"/>
        </w:rPr>
      </w:pPr>
      <w:r>
        <w:rPr>
          <w:sz w:val="22"/>
          <w:szCs w:val="22"/>
        </w:rPr>
        <w:t xml:space="preserve">  - L</w:t>
      </w:r>
      <w:r w:rsidR="008270D5">
        <w:rPr>
          <w:sz w:val="22"/>
          <w:szCs w:val="22"/>
        </w:rPr>
        <w:t>utte mécanique</w:t>
      </w:r>
    </w:p>
    <w:p w:rsidR="003B2FC5" w:rsidRPr="008270D5" w:rsidRDefault="003B2FC5" w:rsidP="00870C4C">
      <w:pPr>
        <w:rPr>
          <w:sz w:val="22"/>
          <w:szCs w:val="22"/>
        </w:rPr>
      </w:pPr>
    </w:p>
    <w:p w:rsidR="00870C4C" w:rsidRDefault="00870C4C" w:rsidP="000D0D35">
      <w:pPr>
        <w:rPr>
          <w:sz w:val="22"/>
          <w:szCs w:val="22"/>
        </w:rPr>
      </w:pPr>
    </w:p>
    <w:p w:rsidR="008270D5" w:rsidRPr="003A1868" w:rsidRDefault="008270D5" w:rsidP="000D0D35">
      <w:pPr>
        <w:rPr>
          <w:b/>
          <w:sz w:val="22"/>
          <w:szCs w:val="22"/>
        </w:rPr>
      </w:pPr>
      <w:r w:rsidRPr="003A1868">
        <w:rPr>
          <w:b/>
          <w:sz w:val="22"/>
          <w:szCs w:val="22"/>
        </w:rPr>
        <w:lastRenderedPageBreak/>
        <w:t>3.2.3 Fourniture de documents</w:t>
      </w:r>
    </w:p>
    <w:p w:rsidR="008270D5" w:rsidRDefault="008270D5" w:rsidP="000D0D35">
      <w:pPr>
        <w:rPr>
          <w:sz w:val="22"/>
          <w:szCs w:val="22"/>
        </w:rPr>
      </w:pPr>
    </w:p>
    <w:p w:rsidR="008270D5" w:rsidRDefault="008270D5" w:rsidP="000D0D35">
      <w:pPr>
        <w:rPr>
          <w:sz w:val="22"/>
          <w:szCs w:val="22"/>
        </w:rPr>
      </w:pPr>
      <w:r>
        <w:rPr>
          <w:sz w:val="22"/>
          <w:szCs w:val="22"/>
        </w:rPr>
        <w:t>Contrat avec fiches techniques précisant les risques et les conseils de sécurité, l’emplacement des pièges, le plan de mise en œuvre et les fréquences d’intervention.</w:t>
      </w:r>
    </w:p>
    <w:p w:rsidR="008270D5" w:rsidRDefault="008270D5" w:rsidP="000D0D35">
      <w:pPr>
        <w:rPr>
          <w:sz w:val="22"/>
          <w:szCs w:val="22"/>
        </w:rPr>
      </w:pPr>
    </w:p>
    <w:p w:rsidR="008270D5" w:rsidRDefault="008270D5" w:rsidP="000D0D35">
      <w:pPr>
        <w:rPr>
          <w:sz w:val="22"/>
          <w:szCs w:val="22"/>
        </w:rPr>
      </w:pPr>
      <w:r>
        <w:rPr>
          <w:sz w:val="22"/>
          <w:szCs w:val="22"/>
        </w:rPr>
        <w:t xml:space="preserve">La </w:t>
      </w:r>
      <w:r w:rsidR="003A1868">
        <w:rPr>
          <w:sz w:val="22"/>
          <w:szCs w:val="22"/>
        </w:rPr>
        <w:t>prestation de traitement</w:t>
      </w:r>
      <w:r>
        <w:rPr>
          <w:sz w:val="22"/>
          <w:szCs w:val="22"/>
        </w:rPr>
        <w:t xml:space="preserve"> contre les espèces rampants (</w:t>
      </w:r>
      <w:r w:rsidR="003A1868">
        <w:rPr>
          <w:sz w:val="22"/>
          <w:szCs w:val="22"/>
        </w:rPr>
        <w:t>cafards</w:t>
      </w:r>
      <w:r>
        <w:rPr>
          <w:sz w:val="22"/>
          <w:szCs w:val="22"/>
        </w:rPr>
        <w:t>, mite, puces, araignées, tiques, blattes, punaises, fourmis, etc..</w:t>
      </w:r>
      <w:r w:rsidR="003A1868">
        <w:rPr>
          <w:sz w:val="22"/>
          <w:szCs w:val="22"/>
        </w:rPr>
        <w:t>) comprend le passage 4 fois par an sur les sites communaux listés. Les produits employés devront être homologués par le Ministère de l’Agriculture. La campagne de traitement sera menée dans le respect de la norme HACCP.</w:t>
      </w:r>
    </w:p>
    <w:p w:rsidR="003A1868" w:rsidRDefault="003A1868" w:rsidP="000D0D35">
      <w:pPr>
        <w:rPr>
          <w:sz w:val="22"/>
          <w:szCs w:val="22"/>
        </w:rPr>
      </w:pPr>
    </w:p>
    <w:p w:rsidR="003A1868" w:rsidRDefault="003A1868" w:rsidP="000D0D35">
      <w:pPr>
        <w:rPr>
          <w:sz w:val="22"/>
          <w:szCs w:val="22"/>
        </w:rPr>
      </w:pPr>
      <w:r>
        <w:rPr>
          <w:sz w:val="22"/>
          <w:szCs w:val="22"/>
        </w:rPr>
        <w:t>Les candidats fourniront les fiches techniques et données de sécurité des produits antiparasitaires utilisés et les joindront à leur mémoire technique.</w:t>
      </w:r>
    </w:p>
    <w:p w:rsidR="003A1868" w:rsidRDefault="003A1868" w:rsidP="000D0D35">
      <w:pPr>
        <w:rPr>
          <w:sz w:val="22"/>
          <w:szCs w:val="22"/>
        </w:rPr>
      </w:pPr>
    </w:p>
    <w:p w:rsidR="003A1868" w:rsidRDefault="003A1868" w:rsidP="000D0D35">
      <w:pPr>
        <w:rPr>
          <w:sz w:val="22"/>
          <w:szCs w:val="22"/>
        </w:rPr>
      </w:pPr>
      <w:r>
        <w:rPr>
          <w:sz w:val="22"/>
          <w:szCs w:val="22"/>
        </w:rPr>
        <w:t>Un planning prévisionnel sera fourni par l’entreprise en début de contrat.</w:t>
      </w:r>
    </w:p>
    <w:p w:rsidR="007B28D9" w:rsidRDefault="007B28D9" w:rsidP="000D0D35">
      <w:pPr>
        <w:rPr>
          <w:sz w:val="22"/>
          <w:szCs w:val="22"/>
        </w:rPr>
      </w:pPr>
    </w:p>
    <w:p w:rsidR="007B28D9" w:rsidRDefault="007B28D9" w:rsidP="000D0D35">
      <w:pPr>
        <w:rPr>
          <w:b/>
          <w:sz w:val="22"/>
          <w:szCs w:val="22"/>
        </w:rPr>
      </w:pPr>
      <w:r w:rsidRPr="007B28D9">
        <w:rPr>
          <w:b/>
          <w:sz w:val="22"/>
          <w:szCs w:val="22"/>
        </w:rPr>
        <w:t>3.2.4 Description des ouvrages</w:t>
      </w:r>
    </w:p>
    <w:p w:rsidR="007B28D9" w:rsidRDefault="007B28D9" w:rsidP="000D0D35">
      <w:pPr>
        <w:rPr>
          <w:b/>
          <w:sz w:val="22"/>
          <w:szCs w:val="22"/>
        </w:rPr>
      </w:pPr>
      <w:r>
        <w:rPr>
          <w:b/>
          <w:sz w:val="22"/>
          <w:szCs w:val="22"/>
        </w:rPr>
        <w:t>Diagnostic</w:t>
      </w:r>
    </w:p>
    <w:p w:rsidR="007B28D9" w:rsidRDefault="007B28D9" w:rsidP="000D0D35">
      <w:pPr>
        <w:rPr>
          <w:b/>
          <w:sz w:val="22"/>
          <w:szCs w:val="22"/>
        </w:rPr>
      </w:pPr>
    </w:p>
    <w:p w:rsidR="007B28D9" w:rsidRDefault="007B28D9" w:rsidP="000D0D35">
      <w:pPr>
        <w:rPr>
          <w:sz w:val="22"/>
          <w:szCs w:val="22"/>
        </w:rPr>
      </w:pPr>
      <w:r>
        <w:rPr>
          <w:sz w:val="22"/>
          <w:szCs w:val="22"/>
        </w:rPr>
        <w:t>L’entreprise devra lors du diagnostic procéder à un état des lieux minutieux pour avoir l’étendue de l’infestation :</w:t>
      </w:r>
    </w:p>
    <w:p w:rsidR="007B28D9" w:rsidRDefault="004560AB" w:rsidP="000D0D35">
      <w:pPr>
        <w:rPr>
          <w:sz w:val="22"/>
          <w:szCs w:val="22"/>
        </w:rPr>
      </w:pPr>
      <w:r>
        <w:rPr>
          <w:sz w:val="22"/>
          <w:szCs w:val="22"/>
        </w:rPr>
        <w:t xml:space="preserve">- </w:t>
      </w:r>
      <w:r w:rsidR="007B28D9">
        <w:rPr>
          <w:sz w:val="22"/>
          <w:szCs w:val="22"/>
        </w:rPr>
        <w:t>L’expertise :</w:t>
      </w:r>
    </w:p>
    <w:p w:rsidR="004560AB" w:rsidRDefault="004560AB" w:rsidP="004560AB">
      <w:pPr>
        <w:ind w:firstLine="708"/>
        <w:rPr>
          <w:sz w:val="22"/>
          <w:szCs w:val="22"/>
        </w:rPr>
      </w:pPr>
      <w:r>
        <w:rPr>
          <w:sz w:val="22"/>
          <w:szCs w:val="22"/>
        </w:rPr>
        <w:t xml:space="preserve">○ </w:t>
      </w:r>
      <w:r w:rsidR="00706539">
        <w:rPr>
          <w:sz w:val="22"/>
          <w:szCs w:val="22"/>
        </w:rPr>
        <w:t xml:space="preserve"> P</w:t>
      </w:r>
      <w:r w:rsidR="007B28D9">
        <w:rPr>
          <w:sz w:val="22"/>
          <w:szCs w:val="22"/>
        </w:rPr>
        <w:t>rospection des lieux</w:t>
      </w:r>
    </w:p>
    <w:p w:rsidR="007B28D9" w:rsidRDefault="00706539" w:rsidP="00706539">
      <w:pPr>
        <w:ind w:firstLine="708"/>
        <w:rPr>
          <w:sz w:val="22"/>
          <w:szCs w:val="22"/>
        </w:rPr>
      </w:pPr>
      <w:r>
        <w:rPr>
          <w:sz w:val="22"/>
          <w:szCs w:val="22"/>
        </w:rPr>
        <w:t>○  P</w:t>
      </w:r>
      <w:r w:rsidR="007B28D9">
        <w:rPr>
          <w:sz w:val="22"/>
          <w:szCs w:val="22"/>
        </w:rPr>
        <w:t>rise en compte de l’environnement</w:t>
      </w:r>
    </w:p>
    <w:p w:rsidR="007B28D9" w:rsidRDefault="007B28D9" w:rsidP="000D0D35">
      <w:pPr>
        <w:rPr>
          <w:sz w:val="22"/>
          <w:szCs w:val="22"/>
        </w:rPr>
      </w:pPr>
      <w:r>
        <w:rPr>
          <w:sz w:val="22"/>
          <w:szCs w:val="22"/>
        </w:rPr>
        <w:t xml:space="preserve"> </w:t>
      </w:r>
      <w:r w:rsidR="00706539">
        <w:rPr>
          <w:sz w:val="22"/>
          <w:szCs w:val="22"/>
        </w:rPr>
        <w:tab/>
        <w:t>○  Ch</w:t>
      </w:r>
      <w:r>
        <w:rPr>
          <w:sz w:val="22"/>
          <w:szCs w:val="22"/>
        </w:rPr>
        <w:t>oix de l’application</w:t>
      </w:r>
    </w:p>
    <w:p w:rsidR="007B28D9" w:rsidRDefault="00706539" w:rsidP="000D0D35">
      <w:pPr>
        <w:rPr>
          <w:sz w:val="22"/>
          <w:szCs w:val="22"/>
        </w:rPr>
      </w:pPr>
      <w:r>
        <w:rPr>
          <w:sz w:val="22"/>
          <w:szCs w:val="22"/>
        </w:rPr>
        <w:t xml:space="preserve"> </w:t>
      </w:r>
      <w:r w:rsidR="007B28D9">
        <w:rPr>
          <w:sz w:val="22"/>
          <w:szCs w:val="22"/>
        </w:rPr>
        <w:t xml:space="preserve"> -</w:t>
      </w:r>
      <w:r>
        <w:rPr>
          <w:sz w:val="22"/>
          <w:szCs w:val="22"/>
        </w:rPr>
        <w:t xml:space="preserve"> U</w:t>
      </w:r>
      <w:r w:rsidR="007B28D9">
        <w:rPr>
          <w:sz w:val="22"/>
          <w:szCs w:val="22"/>
        </w:rPr>
        <w:t>n plan d’action pour encadrer les démarches à suivre</w:t>
      </w:r>
    </w:p>
    <w:p w:rsidR="007B28D9" w:rsidRDefault="007B28D9" w:rsidP="000D0D35">
      <w:pPr>
        <w:rPr>
          <w:sz w:val="22"/>
          <w:szCs w:val="22"/>
        </w:rPr>
      </w:pPr>
    </w:p>
    <w:p w:rsidR="007B28D9" w:rsidRDefault="007B28D9" w:rsidP="000D0D35">
      <w:pPr>
        <w:rPr>
          <w:sz w:val="22"/>
          <w:szCs w:val="22"/>
        </w:rPr>
      </w:pPr>
      <w:r>
        <w:rPr>
          <w:sz w:val="22"/>
          <w:szCs w:val="22"/>
        </w:rPr>
        <w:t>-Choix d’un produit et de matériels adaptés</w:t>
      </w:r>
    </w:p>
    <w:p w:rsidR="007B28D9" w:rsidRDefault="007B28D9" w:rsidP="000D0D35">
      <w:pPr>
        <w:rPr>
          <w:sz w:val="22"/>
          <w:szCs w:val="22"/>
        </w:rPr>
      </w:pPr>
      <w:r>
        <w:rPr>
          <w:sz w:val="22"/>
          <w:szCs w:val="22"/>
        </w:rPr>
        <w:t xml:space="preserve">  -</w:t>
      </w:r>
      <w:r w:rsidR="00706539">
        <w:rPr>
          <w:sz w:val="22"/>
          <w:szCs w:val="22"/>
        </w:rPr>
        <w:t xml:space="preserve"> </w:t>
      </w:r>
      <w:r>
        <w:rPr>
          <w:sz w:val="22"/>
          <w:szCs w:val="22"/>
        </w:rPr>
        <w:t>à l’insecte</w:t>
      </w:r>
    </w:p>
    <w:p w:rsidR="007B28D9" w:rsidRDefault="007B28D9" w:rsidP="000D0D35">
      <w:pPr>
        <w:rPr>
          <w:sz w:val="22"/>
          <w:szCs w:val="22"/>
        </w:rPr>
      </w:pPr>
      <w:r>
        <w:rPr>
          <w:sz w:val="22"/>
          <w:szCs w:val="22"/>
        </w:rPr>
        <w:t xml:space="preserve">  -</w:t>
      </w:r>
      <w:r w:rsidR="00706539">
        <w:rPr>
          <w:sz w:val="22"/>
          <w:szCs w:val="22"/>
        </w:rPr>
        <w:t xml:space="preserve"> </w:t>
      </w:r>
      <w:r>
        <w:rPr>
          <w:sz w:val="22"/>
          <w:szCs w:val="22"/>
        </w:rPr>
        <w:t>à l’environnement</w:t>
      </w:r>
    </w:p>
    <w:p w:rsidR="007B28D9" w:rsidRDefault="007B28D9" w:rsidP="000D0D35">
      <w:pPr>
        <w:rPr>
          <w:sz w:val="22"/>
          <w:szCs w:val="22"/>
        </w:rPr>
      </w:pPr>
      <w:r>
        <w:rPr>
          <w:sz w:val="22"/>
          <w:szCs w:val="22"/>
        </w:rPr>
        <w:t xml:space="preserve">  -</w:t>
      </w:r>
      <w:r w:rsidR="00706539">
        <w:rPr>
          <w:sz w:val="22"/>
          <w:szCs w:val="22"/>
        </w:rPr>
        <w:t xml:space="preserve"> </w:t>
      </w:r>
      <w:r>
        <w:rPr>
          <w:sz w:val="22"/>
          <w:szCs w:val="22"/>
        </w:rPr>
        <w:t>à l’action</w:t>
      </w:r>
    </w:p>
    <w:p w:rsidR="004A6885" w:rsidRDefault="007B28D9" w:rsidP="000D0D35">
      <w:pPr>
        <w:rPr>
          <w:sz w:val="22"/>
          <w:szCs w:val="22"/>
        </w:rPr>
      </w:pPr>
      <w:r>
        <w:rPr>
          <w:sz w:val="22"/>
          <w:szCs w:val="22"/>
        </w:rPr>
        <w:t xml:space="preserve">  -</w:t>
      </w:r>
      <w:r w:rsidR="00706539">
        <w:rPr>
          <w:sz w:val="22"/>
          <w:szCs w:val="22"/>
        </w:rPr>
        <w:t xml:space="preserve"> </w:t>
      </w:r>
      <w:r>
        <w:rPr>
          <w:sz w:val="22"/>
          <w:szCs w:val="22"/>
        </w:rPr>
        <w:t>à la réglementation</w:t>
      </w:r>
    </w:p>
    <w:p w:rsidR="00081C4B" w:rsidRDefault="00081C4B" w:rsidP="000D0D35">
      <w:pPr>
        <w:rPr>
          <w:sz w:val="22"/>
          <w:szCs w:val="22"/>
        </w:rPr>
      </w:pPr>
    </w:p>
    <w:p w:rsidR="00081C4B" w:rsidRPr="00081C4B" w:rsidRDefault="00081C4B" w:rsidP="000D0D35">
      <w:pPr>
        <w:rPr>
          <w:b/>
          <w:sz w:val="22"/>
          <w:szCs w:val="22"/>
        </w:rPr>
      </w:pPr>
      <w:r w:rsidRPr="00081C4B">
        <w:rPr>
          <w:b/>
          <w:sz w:val="22"/>
          <w:szCs w:val="22"/>
        </w:rPr>
        <w:t>Traitement curatif</w:t>
      </w:r>
    </w:p>
    <w:p w:rsidR="00081C4B" w:rsidRDefault="00081C4B" w:rsidP="000D0D35">
      <w:pPr>
        <w:rPr>
          <w:sz w:val="22"/>
          <w:szCs w:val="22"/>
        </w:rPr>
      </w:pPr>
    </w:p>
    <w:p w:rsidR="00081C4B" w:rsidRDefault="00081C4B" w:rsidP="000D0D35">
      <w:pPr>
        <w:rPr>
          <w:sz w:val="22"/>
          <w:szCs w:val="22"/>
        </w:rPr>
      </w:pPr>
      <w:r>
        <w:rPr>
          <w:sz w:val="22"/>
          <w:szCs w:val="22"/>
        </w:rPr>
        <w:t>Les techniques du traitement préventif seront différentes en fonction des insectes dont il s’agit de se débarrasser durablement : cafards, mites, araignées, blattes, fourmis, puces, mouches, moustiques, guêpes, acariens, termites, etc. à l’intérieur ou à l’extérieur il faudra :</w:t>
      </w:r>
    </w:p>
    <w:p w:rsidR="00081C4B" w:rsidRDefault="00706539" w:rsidP="00706539">
      <w:pPr>
        <w:ind w:firstLine="708"/>
        <w:rPr>
          <w:sz w:val="22"/>
          <w:szCs w:val="22"/>
        </w:rPr>
      </w:pPr>
      <w:r>
        <w:rPr>
          <w:sz w:val="22"/>
          <w:szCs w:val="22"/>
        </w:rPr>
        <w:t>-E</w:t>
      </w:r>
      <w:r w:rsidR="00081C4B">
        <w:rPr>
          <w:sz w:val="22"/>
          <w:szCs w:val="22"/>
        </w:rPr>
        <w:t>radiquer l’intrus sans porter préjudice aux autres insectes qui nous sont utiles (abeilles, coccinelles,..) par :</w:t>
      </w:r>
    </w:p>
    <w:p w:rsidR="00081C4B" w:rsidRDefault="00081C4B" w:rsidP="000D0D35">
      <w:pPr>
        <w:rPr>
          <w:sz w:val="22"/>
          <w:szCs w:val="22"/>
        </w:rPr>
      </w:pPr>
      <w:r>
        <w:rPr>
          <w:sz w:val="22"/>
          <w:szCs w:val="22"/>
        </w:rPr>
        <w:t xml:space="preserve">  </w:t>
      </w:r>
      <w:r w:rsidR="00706539">
        <w:rPr>
          <w:sz w:val="22"/>
          <w:szCs w:val="22"/>
        </w:rPr>
        <w:tab/>
      </w:r>
      <w:r>
        <w:rPr>
          <w:sz w:val="22"/>
          <w:szCs w:val="22"/>
        </w:rPr>
        <w:t>-Lutte chimique : pulvérisation, nébulisation, pose de gels, poudreuse.</w:t>
      </w:r>
    </w:p>
    <w:p w:rsidR="00081C4B" w:rsidRDefault="00706539" w:rsidP="00706539">
      <w:pPr>
        <w:rPr>
          <w:sz w:val="22"/>
          <w:szCs w:val="22"/>
        </w:rPr>
      </w:pPr>
      <w:r>
        <w:rPr>
          <w:sz w:val="22"/>
          <w:szCs w:val="22"/>
        </w:rPr>
        <w:t xml:space="preserve">           </w:t>
      </w:r>
      <w:r w:rsidR="00081C4B">
        <w:rPr>
          <w:sz w:val="22"/>
          <w:szCs w:val="22"/>
        </w:rPr>
        <w:t xml:space="preserve">  -Lutte mécanique : les pièges à glue, les pièges à phéromones,  DEIV. </w:t>
      </w:r>
    </w:p>
    <w:p w:rsidR="00081C4B" w:rsidRDefault="00081C4B" w:rsidP="000D0D35">
      <w:pPr>
        <w:rPr>
          <w:sz w:val="22"/>
          <w:szCs w:val="22"/>
        </w:rPr>
      </w:pPr>
    </w:p>
    <w:p w:rsidR="00081C4B" w:rsidRPr="00081C4B" w:rsidRDefault="00081C4B" w:rsidP="000D0D35">
      <w:pPr>
        <w:rPr>
          <w:sz w:val="22"/>
          <w:szCs w:val="22"/>
        </w:rPr>
      </w:pPr>
    </w:p>
    <w:p w:rsidR="007E79FE" w:rsidRDefault="007E79FE" w:rsidP="007E79FE">
      <w:pPr>
        <w:rPr>
          <w:b/>
          <w:sz w:val="28"/>
          <w:szCs w:val="28"/>
        </w:rPr>
      </w:pPr>
      <w:r>
        <w:rPr>
          <w:b/>
          <w:sz w:val="28"/>
          <w:szCs w:val="28"/>
        </w:rPr>
        <w:t>3.3 Désinfection</w:t>
      </w:r>
    </w:p>
    <w:p w:rsidR="007E79FE" w:rsidRDefault="00526999" w:rsidP="007E79FE">
      <w:pPr>
        <w:rPr>
          <w:b/>
          <w:sz w:val="22"/>
          <w:szCs w:val="22"/>
        </w:rPr>
      </w:pPr>
      <w:r w:rsidRPr="00526999">
        <w:rPr>
          <w:b/>
          <w:sz w:val="22"/>
          <w:szCs w:val="22"/>
        </w:rPr>
        <w:t>Diagnostic :</w:t>
      </w:r>
    </w:p>
    <w:p w:rsidR="00526999" w:rsidRDefault="00526999" w:rsidP="007E79FE">
      <w:pPr>
        <w:rPr>
          <w:sz w:val="22"/>
          <w:szCs w:val="22"/>
        </w:rPr>
      </w:pPr>
    </w:p>
    <w:p w:rsidR="00526999" w:rsidRDefault="00526999" w:rsidP="007E79FE">
      <w:pPr>
        <w:rPr>
          <w:sz w:val="22"/>
          <w:szCs w:val="22"/>
        </w:rPr>
      </w:pPr>
      <w:r>
        <w:rPr>
          <w:sz w:val="22"/>
          <w:szCs w:val="22"/>
        </w:rPr>
        <w:t>L’entreprise devra lors du diagnostic procéder à un état des lieux minutieux pour avoir l’étendue de l’infestation et de la zone à sécuriser :</w:t>
      </w:r>
    </w:p>
    <w:p w:rsidR="00526999" w:rsidRDefault="00526999" w:rsidP="00706539">
      <w:pPr>
        <w:ind w:firstLine="708"/>
        <w:rPr>
          <w:sz w:val="22"/>
          <w:szCs w:val="22"/>
        </w:rPr>
      </w:pPr>
      <w:r>
        <w:rPr>
          <w:sz w:val="22"/>
          <w:szCs w:val="22"/>
        </w:rPr>
        <w:t>-Faire l’état des lieux</w:t>
      </w:r>
    </w:p>
    <w:p w:rsidR="00526999" w:rsidRDefault="00526999" w:rsidP="00706539">
      <w:pPr>
        <w:ind w:firstLine="708"/>
        <w:rPr>
          <w:sz w:val="22"/>
          <w:szCs w:val="22"/>
        </w:rPr>
      </w:pPr>
      <w:r>
        <w:rPr>
          <w:sz w:val="22"/>
          <w:szCs w:val="22"/>
        </w:rPr>
        <w:t>-Un rapport d’état pour évaluer la situation</w:t>
      </w:r>
    </w:p>
    <w:p w:rsidR="00526999" w:rsidRDefault="00526999" w:rsidP="00706539">
      <w:pPr>
        <w:ind w:firstLine="708"/>
        <w:rPr>
          <w:sz w:val="22"/>
          <w:szCs w:val="22"/>
        </w:rPr>
      </w:pPr>
      <w:r>
        <w:rPr>
          <w:sz w:val="22"/>
          <w:szCs w:val="22"/>
        </w:rPr>
        <w:t>-Un plan d’action pour encadrer les démarches à suivre</w:t>
      </w:r>
    </w:p>
    <w:p w:rsidR="00526999" w:rsidRDefault="00526999" w:rsidP="007E79FE">
      <w:pPr>
        <w:rPr>
          <w:sz w:val="22"/>
          <w:szCs w:val="22"/>
        </w:rPr>
      </w:pPr>
    </w:p>
    <w:p w:rsidR="00526999" w:rsidRDefault="00526999" w:rsidP="007E79FE">
      <w:pPr>
        <w:rPr>
          <w:sz w:val="22"/>
          <w:szCs w:val="22"/>
        </w:rPr>
      </w:pPr>
      <w:r>
        <w:rPr>
          <w:sz w:val="22"/>
          <w:szCs w:val="22"/>
        </w:rPr>
        <w:t>La sensibilisation en termes de sécurité et d’environnement par des conseils et par la remise de fiches de données et sécurité sur les produits utilisés.</w:t>
      </w:r>
    </w:p>
    <w:p w:rsidR="00127CBB" w:rsidRDefault="00127CBB" w:rsidP="007E79FE">
      <w:pPr>
        <w:rPr>
          <w:sz w:val="22"/>
          <w:szCs w:val="22"/>
        </w:rPr>
      </w:pPr>
    </w:p>
    <w:p w:rsidR="00526999" w:rsidRDefault="00526999" w:rsidP="007E79FE">
      <w:pPr>
        <w:rPr>
          <w:sz w:val="22"/>
          <w:szCs w:val="22"/>
        </w:rPr>
      </w:pPr>
    </w:p>
    <w:p w:rsidR="00526999" w:rsidRDefault="00526999" w:rsidP="007E79FE">
      <w:pPr>
        <w:rPr>
          <w:b/>
          <w:sz w:val="22"/>
          <w:szCs w:val="22"/>
        </w:rPr>
      </w:pPr>
      <w:r w:rsidRPr="00526999">
        <w:rPr>
          <w:b/>
          <w:sz w:val="22"/>
          <w:szCs w:val="22"/>
        </w:rPr>
        <w:t>Nettoyage</w:t>
      </w:r>
    </w:p>
    <w:p w:rsidR="00526999" w:rsidRDefault="00526999" w:rsidP="007E79FE">
      <w:pPr>
        <w:rPr>
          <w:b/>
          <w:sz w:val="22"/>
          <w:szCs w:val="22"/>
        </w:rPr>
      </w:pPr>
    </w:p>
    <w:p w:rsidR="00526999" w:rsidRDefault="00526999" w:rsidP="007E79FE">
      <w:pPr>
        <w:rPr>
          <w:sz w:val="22"/>
          <w:szCs w:val="22"/>
        </w:rPr>
      </w:pPr>
      <w:r>
        <w:rPr>
          <w:sz w:val="22"/>
          <w:szCs w:val="22"/>
        </w:rPr>
        <w:t>Le nettoyage est l’élimination physique des saletés, des poussières et des matières organiques visibles laissées sur des objets à l’aide de détergent, d’eau tiède et de mouvements de friction. Il élimine physiquement les micro-organismes (germes) qui se trouvent sur les surfaces.</w:t>
      </w:r>
    </w:p>
    <w:p w:rsidR="00526999" w:rsidRDefault="00526999" w:rsidP="007E79FE">
      <w:pPr>
        <w:rPr>
          <w:sz w:val="22"/>
          <w:szCs w:val="22"/>
        </w:rPr>
      </w:pPr>
    </w:p>
    <w:p w:rsidR="005E62D9" w:rsidRDefault="005E62D9" w:rsidP="007E79FE">
      <w:pPr>
        <w:rPr>
          <w:b/>
          <w:sz w:val="22"/>
          <w:szCs w:val="22"/>
        </w:rPr>
      </w:pPr>
      <w:r w:rsidRPr="003D5C4D">
        <w:rPr>
          <w:b/>
          <w:sz w:val="22"/>
          <w:szCs w:val="22"/>
        </w:rPr>
        <w:t>Désinfection</w:t>
      </w:r>
    </w:p>
    <w:p w:rsidR="00706539" w:rsidRPr="003D5C4D" w:rsidRDefault="00706539" w:rsidP="007E79FE">
      <w:pPr>
        <w:rPr>
          <w:b/>
          <w:sz w:val="22"/>
          <w:szCs w:val="22"/>
        </w:rPr>
      </w:pPr>
    </w:p>
    <w:p w:rsidR="005E62D9" w:rsidRPr="003D5C4D" w:rsidRDefault="005E62D9" w:rsidP="007E79FE">
      <w:pPr>
        <w:rPr>
          <w:b/>
          <w:sz w:val="22"/>
          <w:szCs w:val="22"/>
        </w:rPr>
      </w:pPr>
      <w:r w:rsidRPr="003D5C4D">
        <w:rPr>
          <w:b/>
          <w:sz w:val="22"/>
          <w:szCs w:val="22"/>
        </w:rPr>
        <w:t>Méthode physiques</w:t>
      </w:r>
    </w:p>
    <w:p w:rsidR="005E62D9" w:rsidRDefault="005E62D9" w:rsidP="00706539">
      <w:pPr>
        <w:ind w:firstLine="708"/>
        <w:rPr>
          <w:sz w:val="22"/>
          <w:szCs w:val="22"/>
        </w:rPr>
      </w:pPr>
      <w:r>
        <w:rPr>
          <w:sz w:val="22"/>
          <w:szCs w:val="22"/>
        </w:rPr>
        <w:t>-lavage</w:t>
      </w:r>
    </w:p>
    <w:p w:rsidR="005E62D9" w:rsidRDefault="005E62D9" w:rsidP="00706539">
      <w:pPr>
        <w:ind w:firstLine="708"/>
        <w:rPr>
          <w:sz w:val="22"/>
          <w:szCs w:val="22"/>
        </w:rPr>
      </w:pPr>
      <w:r>
        <w:rPr>
          <w:sz w:val="22"/>
          <w:szCs w:val="22"/>
        </w:rPr>
        <w:t>-froi</w:t>
      </w:r>
      <w:r w:rsidR="003D5C4D">
        <w:rPr>
          <w:sz w:val="22"/>
          <w:szCs w:val="22"/>
        </w:rPr>
        <w:t>d</w:t>
      </w:r>
      <w:r>
        <w:rPr>
          <w:sz w:val="22"/>
          <w:szCs w:val="22"/>
        </w:rPr>
        <w:t>, chaleur sèche ou humide</w:t>
      </w:r>
    </w:p>
    <w:p w:rsidR="005E62D9" w:rsidRDefault="005E62D9" w:rsidP="00706539">
      <w:pPr>
        <w:ind w:firstLine="708"/>
        <w:rPr>
          <w:sz w:val="22"/>
          <w:szCs w:val="22"/>
        </w:rPr>
      </w:pPr>
      <w:r>
        <w:rPr>
          <w:sz w:val="22"/>
          <w:szCs w:val="22"/>
        </w:rPr>
        <w:t>-flamme, lumière, UV, rayon X</w:t>
      </w:r>
    </w:p>
    <w:p w:rsidR="005E62D9" w:rsidRDefault="005E62D9" w:rsidP="00706539">
      <w:pPr>
        <w:ind w:firstLine="708"/>
        <w:rPr>
          <w:sz w:val="22"/>
          <w:szCs w:val="22"/>
        </w:rPr>
      </w:pPr>
      <w:r>
        <w:rPr>
          <w:sz w:val="22"/>
          <w:szCs w:val="22"/>
        </w:rPr>
        <w:t>-</w:t>
      </w:r>
      <w:r w:rsidR="003D5C4D">
        <w:rPr>
          <w:sz w:val="22"/>
          <w:szCs w:val="22"/>
        </w:rPr>
        <w:t>électricité, ultra sons, pression osmotique</w:t>
      </w:r>
    </w:p>
    <w:p w:rsidR="003D5C4D" w:rsidRDefault="003D5C4D" w:rsidP="00706539">
      <w:pPr>
        <w:ind w:firstLine="708"/>
        <w:rPr>
          <w:sz w:val="22"/>
          <w:szCs w:val="22"/>
        </w:rPr>
      </w:pPr>
      <w:r>
        <w:rPr>
          <w:sz w:val="22"/>
          <w:szCs w:val="22"/>
        </w:rPr>
        <w:t>-tension superficielle, vapeur d’eau sous pression</w:t>
      </w:r>
    </w:p>
    <w:p w:rsidR="003D5C4D" w:rsidRDefault="003D5C4D" w:rsidP="007E79FE">
      <w:pPr>
        <w:rPr>
          <w:sz w:val="22"/>
          <w:szCs w:val="22"/>
        </w:rPr>
      </w:pPr>
    </w:p>
    <w:p w:rsidR="003D5C4D" w:rsidRDefault="003D5C4D" w:rsidP="007E79FE">
      <w:pPr>
        <w:rPr>
          <w:b/>
          <w:sz w:val="22"/>
          <w:szCs w:val="22"/>
        </w:rPr>
      </w:pPr>
      <w:r w:rsidRPr="003D5C4D">
        <w:rPr>
          <w:b/>
          <w:sz w:val="22"/>
          <w:szCs w:val="22"/>
        </w:rPr>
        <w:t>Méthodes chimiques</w:t>
      </w:r>
    </w:p>
    <w:p w:rsidR="003D5C4D" w:rsidRDefault="003D5C4D" w:rsidP="00706539">
      <w:pPr>
        <w:ind w:firstLine="708"/>
        <w:rPr>
          <w:sz w:val="22"/>
          <w:szCs w:val="22"/>
        </w:rPr>
      </w:pPr>
      <w:r>
        <w:rPr>
          <w:sz w:val="22"/>
          <w:szCs w:val="22"/>
        </w:rPr>
        <w:t>-les désinfectants minéraux (la soude, la chaux)</w:t>
      </w:r>
    </w:p>
    <w:p w:rsidR="003D5C4D" w:rsidRDefault="003D5C4D" w:rsidP="00706539">
      <w:pPr>
        <w:ind w:firstLine="708"/>
        <w:rPr>
          <w:sz w:val="22"/>
          <w:szCs w:val="22"/>
        </w:rPr>
      </w:pPr>
      <w:r>
        <w:rPr>
          <w:sz w:val="22"/>
          <w:szCs w:val="22"/>
        </w:rPr>
        <w:t>-les halogènes (le chlore, l’iode)</w:t>
      </w:r>
    </w:p>
    <w:p w:rsidR="003D5C4D" w:rsidRDefault="003D5C4D" w:rsidP="00706539">
      <w:pPr>
        <w:ind w:firstLine="708"/>
        <w:rPr>
          <w:sz w:val="22"/>
          <w:szCs w:val="22"/>
        </w:rPr>
      </w:pPr>
      <w:r>
        <w:rPr>
          <w:sz w:val="22"/>
          <w:szCs w:val="22"/>
        </w:rPr>
        <w:t>-les huiles essentielles</w:t>
      </w:r>
    </w:p>
    <w:p w:rsidR="003D5C4D" w:rsidRDefault="003D5C4D" w:rsidP="00706539">
      <w:pPr>
        <w:ind w:firstLine="708"/>
        <w:rPr>
          <w:sz w:val="22"/>
          <w:szCs w:val="22"/>
        </w:rPr>
      </w:pPr>
      <w:r>
        <w:rPr>
          <w:sz w:val="22"/>
          <w:szCs w:val="22"/>
        </w:rPr>
        <w:t>-les ammoniums quaternaires</w:t>
      </w:r>
    </w:p>
    <w:p w:rsidR="003D5C4D" w:rsidRDefault="003D5C4D" w:rsidP="00706539">
      <w:pPr>
        <w:ind w:firstLine="708"/>
        <w:rPr>
          <w:sz w:val="22"/>
          <w:szCs w:val="22"/>
        </w:rPr>
      </w:pPr>
      <w:r>
        <w:rPr>
          <w:sz w:val="22"/>
          <w:szCs w:val="22"/>
        </w:rPr>
        <w:t>-les acides aminés, etc.. .</w:t>
      </w:r>
    </w:p>
    <w:p w:rsidR="003D5C4D" w:rsidRDefault="003D5C4D" w:rsidP="007E79FE">
      <w:pPr>
        <w:rPr>
          <w:sz w:val="22"/>
          <w:szCs w:val="22"/>
        </w:rPr>
      </w:pPr>
      <w:bookmarkStart w:id="0" w:name="_GoBack"/>
      <w:bookmarkEnd w:id="0"/>
    </w:p>
    <w:p w:rsidR="003D5C4D" w:rsidRDefault="003D5C4D" w:rsidP="007E79FE">
      <w:pPr>
        <w:rPr>
          <w:sz w:val="22"/>
          <w:szCs w:val="22"/>
        </w:rPr>
      </w:pPr>
      <w:r>
        <w:rPr>
          <w:sz w:val="22"/>
          <w:szCs w:val="22"/>
        </w:rPr>
        <w:t>L’ensemble des agents de désinfection issus de ces grandes familles doit recevoir une autorisation provisoire de vente APV suivie d’une homologation et éventuellement d’un agrément par les services vétérinaires afin d’obtenir l’appellation de « désinfectants légaux ».</w:t>
      </w:r>
    </w:p>
    <w:p w:rsidR="003D5C4D" w:rsidRDefault="003D5C4D" w:rsidP="007E79FE">
      <w:pPr>
        <w:rPr>
          <w:sz w:val="22"/>
          <w:szCs w:val="22"/>
        </w:rPr>
      </w:pPr>
    </w:p>
    <w:p w:rsidR="003D5C4D" w:rsidRPr="003D5C4D" w:rsidRDefault="003D5C4D" w:rsidP="007E79FE">
      <w:pPr>
        <w:rPr>
          <w:b/>
          <w:sz w:val="22"/>
          <w:szCs w:val="22"/>
        </w:rPr>
      </w:pPr>
      <w:r w:rsidRPr="003D5C4D">
        <w:rPr>
          <w:b/>
          <w:sz w:val="22"/>
          <w:szCs w:val="22"/>
        </w:rPr>
        <w:t>Actions </w:t>
      </w:r>
    </w:p>
    <w:p w:rsidR="003D5C4D" w:rsidRDefault="003D5C4D" w:rsidP="00706539">
      <w:pPr>
        <w:ind w:firstLine="708"/>
        <w:rPr>
          <w:sz w:val="22"/>
          <w:szCs w:val="22"/>
        </w:rPr>
      </w:pPr>
      <w:r>
        <w:rPr>
          <w:sz w:val="22"/>
          <w:szCs w:val="22"/>
        </w:rPr>
        <w:t>-action bactéricide</w:t>
      </w:r>
    </w:p>
    <w:p w:rsidR="003D5C4D" w:rsidRDefault="003D5C4D" w:rsidP="00706539">
      <w:pPr>
        <w:ind w:firstLine="708"/>
        <w:rPr>
          <w:sz w:val="22"/>
          <w:szCs w:val="22"/>
        </w:rPr>
      </w:pPr>
      <w:r>
        <w:rPr>
          <w:sz w:val="22"/>
          <w:szCs w:val="22"/>
        </w:rPr>
        <w:t>-action virucide</w:t>
      </w:r>
    </w:p>
    <w:p w:rsidR="003D5C4D" w:rsidRPr="003D5C4D" w:rsidRDefault="003D5C4D" w:rsidP="00706539">
      <w:pPr>
        <w:ind w:firstLine="708"/>
        <w:rPr>
          <w:sz w:val="22"/>
          <w:szCs w:val="22"/>
        </w:rPr>
      </w:pPr>
      <w:r>
        <w:rPr>
          <w:sz w:val="22"/>
          <w:szCs w:val="22"/>
        </w:rPr>
        <w:t>-action fongicide</w:t>
      </w:r>
    </w:p>
    <w:p w:rsidR="00526999" w:rsidRPr="007E79FE" w:rsidRDefault="00526999" w:rsidP="007E79FE">
      <w:pPr>
        <w:rPr>
          <w:b/>
          <w:sz w:val="28"/>
          <w:szCs w:val="28"/>
        </w:rPr>
      </w:pPr>
    </w:p>
    <w:p w:rsidR="000B6A9C" w:rsidRDefault="000B6A9C" w:rsidP="000D0D35">
      <w:pPr>
        <w:rPr>
          <w:rFonts w:ascii="Arial" w:hAnsi="Arial" w:cs="Arial"/>
          <w:sz w:val="22"/>
          <w:szCs w:val="22"/>
        </w:rPr>
      </w:pPr>
    </w:p>
    <w:p w:rsidR="000B6A9C" w:rsidRDefault="000B6A9C" w:rsidP="000D0D35">
      <w:pPr>
        <w:rPr>
          <w:rFonts w:ascii="Arial" w:hAnsi="Arial" w:cs="Arial"/>
          <w:sz w:val="22"/>
          <w:szCs w:val="22"/>
        </w:rPr>
      </w:pPr>
    </w:p>
    <w:p w:rsidR="00DB6D32" w:rsidRDefault="00DB6D32" w:rsidP="000D0D35">
      <w:pPr>
        <w:rPr>
          <w:rFonts w:ascii="Arial" w:hAnsi="Arial" w:cs="Arial"/>
          <w:sz w:val="22"/>
          <w:szCs w:val="22"/>
        </w:rPr>
      </w:pPr>
    </w:p>
    <w:p w:rsidR="00DB6D32" w:rsidRPr="00DB6D32" w:rsidRDefault="00DB6D32" w:rsidP="000D0D35">
      <w:pPr>
        <w:rPr>
          <w:rFonts w:ascii="Arial" w:hAnsi="Arial" w:cs="Arial"/>
          <w:sz w:val="22"/>
          <w:szCs w:val="22"/>
        </w:rPr>
      </w:pPr>
    </w:p>
    <w:p w:rsidR="00471505" w:rsidRPr="00000031" w:rsidRDefault="00471505" w:rsidP="000D0D35"/>
    <w:sectPr w:rsidR="00471505" w:rsidRPr="00000031" w:rsidSect="00D326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99" w:rsidRDefault="00526999" w:rsidP="00980116">
      <w:r>
        <w:separator/>
      </w:r>
    </w:p>
  </w:endnote>
  <w:endnote w:type="continuationSeparator" w:id="0">
    <w:p w:rsidR="00526999" w:rsidRDefault="00526999" w:rsidP="0098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7110"/>
      <w:docPartObj>
        <w:docPartGallery w:val="Page Numbers (Bottom of Page)"/>
        <w:docPartUnique/>
      </w:docPartObj>
    </w:sdtPr>
    <w:sdtEndPr/>
    <w:sdtContent>
      <w:p w:rsidR="00526999" w:rsidRDefault="00720C93">
        <w:pPr>
          <w:pStyle w:val="Pieddepage"/>
          <w:jc w:val="right"/>
        </w:pPr>
        <w:r>
          <w:fldChar w:fldCharType="begin"/>
        </w:r>
        <w:r>
          <w:instrText xml:space="preserve"> PAGE   \* MERGEFORMAT </w:instrText>
        </w:r>
        <w:r>
          <w:fldChar w:fldCharType="separate"/>
        </w:r>
        <w:r w:rsidR="003B2FC5">
          <w:rPr>
            <w:noProof/>
          </w:rPr>
          <w:t>8</w:t>
        </w:r>
        <w:r>
          <w:rPr>
            <w:noProof/>
          </w:rPr>
          <w:fldChar w:fldCharType="end"/>
        </w:r>
      </w:p>
    </w:sdtContent>
  </w:sdt>
  <w:p w:rsidR="00526999" w:rsidRDefault="0052699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99" w:rsidRDefault="00526999" w:rsidP="00980116">
      <w:r>
        <w:separator/>
      </w:r>
    </w:p>
  </w:footnote>
  <w:footnote w:type="continuationSeparator" w:id="0">
    <w:p w:rsidR="00526999" w:rsidRDefault="00526999" w:rsidP="009801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21E"/>
    <w:multiLevelType w:val="hybridMultilevel"/>
    <w:tmpl w:val="03449ECC"/>
    <w:lvl w:ilvl="0" w:tplc="452C1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AA789C"/>
    <w:multiLevelType w:val="hybridMultilevel"/>
    <w:tmpl w:val="0DB41CA0"/>
    <w:lvl w:ilvl="0" w:tplc="27961B2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97E581E"/>
    <w:multiLevelType w:val="hybridMultilevel"/>
    <w:tmpl w:val="23A6F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3654"/>
    <w:rsid w:val="00000031"/>
    <w:rsid w:val="00025693"/>
    <w:rsid w:val="00080B46"/>
    <w:rsid w:val="00081C4B"/>
    <w:rsid w:val="000B6A9C"/>
    <w:rsid w:val="000B7769"/>
    <w:rsid w:val="000D0D35"/>
    <w:rsid w:val="00125431"/>
    <w:rsid w:val="00127CBB"/>
    <w:rsid w:val="001629A1"/>
    <w:rsid w:val="00216FFD"/>
    <w:rsid w:val="00255DD9"/>
    <w:rsid w:val="00276DC6"/>
    <w:rsid w:val="00323B0B"/>
    <w:rsid w:val="003A1868"/>
    <w:rsid w:val="003B2FC5"/>
    <w:rsid w:val="003D5C4D"/>
    <w:rsid w:val="004560AB"/>
    <w:rsid w:val="00462BCD"/>
    <w:rsid w:val="00471505"/>
    <w:rsid w:val="00487DE8"/>
    <w:rsid w:val="004A6885"/>
    <w:rsid w:val="004D1FF3"/>
    <w:rsid w:val="004F7782"/>
    <w:rsid w:val="005137FD"/>
    <w:rsid w:val="005157D0"/>
    <w:rsid w:val="00526999"/>
    <w:rsid w:val="00583824"/>
    <w:rsid w:val="00586E10"/>
    <w:rsid w:val="005913C3"/>
    <w:rsid w:val="005E62D9"/>
    <w:rsid w:val="00615D51"/>
    <w:rsid w:val="0065030D"/>
    <w:rsid w:val="00706539"/>
    <w:rsid w:val="00720C93"/>
    <w:rsid w:val="007362AA"/>
    <w:rsid w:val="007663A8"/>
    <w:rsid w:val="007B28D9"/>
    <w:rsid w:val="007E79FE"/>
    <w:rsid w:val="008270D5"/>
    <w:rsid w:val="00870C4C"/>
    <w:rsid w:val="008B3654"/>
    <w:rsid w:val="00942C0B"/>
    <w:rsid w:val="00980116"/>
    <w:rsid w:val="009F7CEA"/>
    <w:rsid w:val="00A4148D"/>
    <w:rsid w:val="00AC448E"/>
    <w:rsid w:val="00AF6679"/>
    <w:rsid w:val="00B95AA1"/>
    <w:rsid w:val="00BD0DDF"/>
    <w:rsid w:val="00C26FAC"/>
    <w:rsid w:val="00C569B2"/>
    <w:rsid w:val="00CA79AB"/>
    <w:rsid w:val="00D326A7"/>
    <w:rsid w:val="00D606BD"/>
    <w:rsid w:val="00D74198"/>
    <w:rsid w:val="00DB6D32"/>
    <w:rsid w:val="00DE0A9A"/>
    <w:rsid w:val="00E133DC"/>
    <w:rsid w:val="00ED2CDF"/>
    <w:rsid w:val="00F14F99"/>
    <w:rsid w:val="00F61CB3"/>
    <w:rsid w:val="00F82C3F"/>
    <w:rsid w:val="00F9678A"/>
    <w:rsid w:val="00FE3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CF73"/>
  <w15:docId w15:val="{9656DE37-6F2F-4343-944B-CD90A50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5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80116"/>
    <w:pPr>
      <w:tabs>
        <w:tab w:val="center" w:pos="4536"/>
        <w:tab w:val="right" w:pos="9072"/>
      </w:tabs>
    </w:pPr>
  </w:style>
  <w:style w:type="character" w:customStyle="1" w:styleId="En-tteCar">
    <w:name w:val="En-tête Car"/>
    <w:basedOn w:val="Policepardfaut"/>
    <w:link w:val="En-tte"/>
    <w:uiPriority w:val="99"/>
    <w:semiHidden/>
    <w:rsid w:val="0098011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80116"/>
    <w:pPr>
      <w:tabs>
        <w:tab w:val="center" w:pos="4536"/>
        <w:tab w:val="right" w:pos="9072"/>
      </w:tabs>
    </w:pPr>
  </w:style>
  <w:style w:type="character" w:customStyle="1" w:styleId="PieddepageCar">
    <w:name w:val="Pied de page Car"/>
    <w:basedOn w:val="Policepardfaut"/>
    <w:link w:val="Pieddepage"/>
    <w:uiPriority w:val="99"/>
    <w:rsid w:val="00980116"/>
    <w:rPr>
      <w:rFonts w:ascii="Times New Roman" w:eastAsia="Times New Roman" w:hAnsi="Times New Roman" w:cs="Times New Roman"/>
      <w:sz w:val="24"/>
      <w:szCs w:val="24"/>
      <w:lang w:eastAsia="fr-FR"/>
    </w:rPr>
  </w:style>
  <w:style w:type="paragraph" w:customStyle="1" w:styleId="04ARTICLE-Titre">
    <w:name w:val="04_ARTICLE - Titre"/>
    <w:next w:val="Normal"/>
    <w:rsid w:val="00C569B2"/>
    <w:pPr>
      <w:pBdr>
        <w:top w:val="single" w:sz="6" w:space="1" w:color="808080"/>
        <w:left w:val="single" w:sz="6" w:space="1" w:color="808080"/>
        <w:bottom w:val="single" w:sz="6" w:space="1" w:color="808080"/>
        <w:right w:val="single" w:sz="6" w:space="1" w:color="808080"/>
      </w:pBdr>
      <w:shd w:val="clear" w:color="auto" w:fill="808080"/>
      <w:spacing w:before="480" w:after="240" w:line="240" w:lineRule="auto"/>
    </w:pPr>
    <w:rPr>
      <w:rFonts w:ascii="Arial Black" w:eastAsia="Times New Roman" w:hAnsi="Arial Black" w:cs="Times New Roman"/>
      <w:caps/>
      <w:noProof/>
      <w:color w:val="FFFFFF"/>
      <w:sz w:val="20"/>
      <w:szCs w:val="20"/>
      <w:lang w:eastAsia="fr-FR"/>
    </w:rPr>
  </w:style>
  <w:style w:type="paragraph" w:styleId="Paragraphedeliste">
    <w:name w:val="List Paragraph"/>
    <w:basedOn w:val="Normal"/>
    <w:uiPriority w:val="34"/>
    <w:qFormat/>
    <w:rsid w:val="00B95AA1"/>
    <w:pPr>
      <w:ind w:left="720"/>
      <w:contextualSpacing/>
    </w:pPr>
  </w:style>
  <w:style w:type="paragraph" w:styleId="Textedebulles">
    <w:name w:val="Balloon Text"/>
    <w:basedOn w:val="Normal"/>
    <w:link w:val="TextedebullesCar"/>
    <w:uiPriority w:val="99"/>
    <w:semiHidden/>
    <w:unhideWhenUsed/>
    <w:rsid w:val="00323B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B0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195C-9061-4827-8B38-E7714FC9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2434</Words>
  <Characters>13387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kdesire</dc:creator>
  <cp:lastModifiedBy>Stagiaire Service Technique</cp:lastModifiedBy>
  <cp:revision>18</cp:revision>
  <cp:lastPrinted>2019-08-23T15:57:00Z</cp:lastPrinted>
  <dcterms:created xsi:type="dcterms:W3CDTF">2016-06-03T13:33:00Z</dcterms:created>
  <dcterms:modified xsi:type="dcterms:W3CDTF">2022-09-02T17:25:00Z</dcterms:modified>
</cp:coreProperties>
</file>