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89B" w:rsidRDefault="003A789B">
      <w:pPr>
        <w:rPr>
          <w:rFonts w:asciiTheme="minorHAnsi" w:hAnsiTheme="minorHAnsi"/>
        </w:rPr>
      </w:pPr>
    </w:p>
    <w:p w:rsidR="000074E2" w:rsidRPr="0070695B" w:rsidRDefault="000074E2">
      <w:pPr>
        <w:rPr>
          <w:rFonts w:asciiTheme="minorHAnsi" w:hAnsiTheme="minorHAnsi"/>
        </w:rPr>
      </w:pPr>
    </w:p>
    <w:p w:rsidR="003A789B" w:rsidRPr="0070695B" w:rsidRDefault="003A789B">
      <w:pPr>
        <w:rPr>
          <w:rFonts w:asciiTheme="minorHAnsi" w:hAnsiTheme="minorHAnsi"/>
        </w:rPr>
      </w:pPr>
    </w:p>
    <w:p w:rsidR="003A789B" w:rsidRPr="0070695B" w:rsidRDefault="003A789B">
      <w:pPr>
        <w:rPr>
          <w:rFonts w:asciiTheme="minorHAnsi" w:hAnsiTheme="minorHAnsi"/>
        </w:rPr>
      </w:pPr>
    </w:p>
    <w:p w:rsidR="003A789B" w:rsidRPr="0070695B" w:rsidRDefault="003A789B">
      <w:pPr>
        <w:rPr>
          <w:rFonts w:asciiTheme="minorHAnsi" w:hAnsiTheme="minorHAnsi"/>
        </w:rPr>
      </w:pPr>
    </w:p>
    <w:p w:rsidR="003A789B" w:rsidRPr="0070695B" w:rsidRDefault="0070695B" w:rsidP="0070695B">
      <w:pPr>
        <w:jc w:val="center"/>
        <w:rPr>
          <w:rFonts w:asciiTheme="minorHAnsi" w:hAnsiTheme="minorHAnsi"/>
        </w:rPr>
      </w:pPr>
      <w:r>
        <w:rPr>
          <w:rFonts w:asciiTheme="minorHAnsi" w:hAnsiTheme="minorHAnsi"/>
          <w:noProof/>
        </w:rPr>
        <w:drawing>
          <wp:inline distT="0" distB="0" distL="0" distR="0">
            <wp:extent cx="1352550" cy="122621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ilets logo.png"/>
                    <pic:cNvPicPr/>
                  </pic:nvPicPr>
                  <pic:blipFill>
                    <a:blip r:embed="rId8">
                      <a:extLst>
                        <a:ext uri="{28A0092B-C50C-407E-A947-70E740481C1C}">
                          <a14:useLocalDpi xmlns:a14="http://schemas.microsoft.com/office/drawing/2010/main" val="0"/>
                        </a:ext>
                      </a:extLst>
                    </a:blip>
                    <a:stretch>
                      <a:fillRect/>
                    </a:stretch>
                  </pic:blipFill>
                  <pic:spPr>
                    <a:xfrm>
                      <a:off x="0" y="0"/>
                      <a:ext cx="1353800" cy="1227346"/>
                    </a:xfrm>
                    <a:prstGeom prst="rect">
                      <a:avLst/>
                    </a:prstGeom>
                  </pic:spPr>
                </pic:pic>
              </a:graphicData>
            </a:graphic>
          </wp:inline>
        </w:drawing>
      </w:r>
    </w:p>
    <w:p w:rsidR="003A789B" w:rsidRPr="0070695B" w:rsidRDefault="003A789B">
      <w:pPr>
        <w:rPr>
          <w:rFonts w:asciiTheme="minorHAnsi" w:hAnsiTheme="minorHAnsi"/>
        </w:rPr>
      </w:pPr>
    </w:p>
    <w:p w:rsidR="003A789B" w:rsidRPr="0070695B" w:rsidRDefault="003A789B">
      <w:pPr>
        <w:rPr>
          <w:rFonts w:asciiTheme="minorHAnsi" w:hAnsiTheme="minorHAnsi"/>
        </w:rPr>
      </w:pPr>
    </w:p>
    <w:p w:rsidR="003A789B" w:rsidRPr="0070695B" w:rsidRDefault="003A789B" w:rsidP="0070695B">
      <w:pPr>
        <w:jc w:val="center"/>
        <w:rPr>
          <w:rFonts w:asciiTheme="minorHAnsi" w:hAnsiTheme="minorHAnsi"/>
          <w:b/>
          <w:caps/>
          <w:color w:val="000000"/>
          <w:sz w:val="32"/>
        </w:rPr>
      </w:pPr>
    </w:p>
    <w:p w:rsidR="00154DE6" w:rsidRPr="0070695B" w:rsidRDefault="00A8607C" w:rsidP="0070695B">
      <w:pPr>
        <w:jc w:val="center"/>
        <w:rPr>
          <w:rFonts w:asciiTheme="minorHAnsi" w:hAnsiTheme="minorHAnsi"/>
          <w:b/>
          <w:caps/>
          <w:sz w:val="32"/>
        </w:rPr>
      </w:pPr>
      <w:r w:rsidRPr="0070695B">
        <w:rPr>
          <w:rFonts w:asciiTheme="minorHAnsi" w:hAnsiTheme="minorHAnsi"/>
          <w:b/>
          <w:caps/>
          <w:sz w:val="32"/>
        </w:rPr>
        <w:t xml:space="preserve">PRESTATIONS DE DERATISATION, DESINSECTISATION ET DEESINFECTION DES BATIMENTS COMMUNAUX </w:t>
      </w:r>
    </w:p>
    <w:p w:rsidR="00A8607C" w:rsidRPr="0070695B" w:rsidRDefault="007E04E8" w:rsidP="0070695B">
      <w:pPr>
        <w:jc w:val="center"/>
        <w:rPr>
          <w:rFonts w:asciiTheme="minorHAnsi" w:hAnsiTheme="minorHAnsi"/>
          <w:b/>
          <w:caps/>
          <w:sz w:val="32"/>
        </w:rPr>
      </w:pPr>
      <w:r w:rsidRPr="0070695B">
        <w:rPr>
          <w:rFonts w:asciiTheme="minorHAnsi" w:hAnsiTheme="minorHAnsi"/>
          <w:b/>
          <w:caps/>
          <w:sz w:val="32"/>
        </w:rPr>
        <w:t xml:space="preserve"> AU TITRE DE </w:t>
      </w:r>
      <w:r w:rsidR="00F00DF6">
        <w:rPr>
          <w:rFonts w:asciiTheme="minorHAnsi" w:hAnsiTheme="minorHAnsi"/>
          <w:b/>
          <w:caps/>
          <w:sz w:val="32"/>
        </w:rPr>
        <w:t>2022-2026</w:t>
      </w:r>
      <w:r w:rsidR="0070695B">
        <w:rPr>
          <w:rFonts w:asciiTheme="minorHAnsi" w:hAnsiTheme="minorHAnsi"/>
          <w:b/>
          <w:caps/>
          <w:sz w:val="32"/>
        </w:rPr>
        <w:t>.</w:t>
      </w:r>
    </w:p>
    <w:p w:rsidR="003A789B" w:rsidRPr="0070695B" w:rsidRDefault="003A789B" w:rsidP="0070695B">
      <w:pPr>
        <w:jc w:val="center"/>
        <w:rPr>
          <w:rFonts w:asciiTheme="minorHAnsi" w:hAnsiTheme="minorHAnsi"/>
          <w:caps/>
          <w:color w:val="000000"/>
          <w:sz w:val="32"/>
        </w:rPr>
      </w:pPr>
    </w:p>
    <w:p w:rsidR="003A789B" w:rsidRPr="0070695B" w:rsidRDefault="003A789B">
      <w:pPr>
        <w:pStyle w:val="Titreindex"/>
        <w:rPr>
          <w:rFonts w:asciiTheme="minorHAnsi" w:hAnsiTheme="minorHAnsi"/>
        </w:rPr>
      </w:pPr>
    </w:p>
    <w:p w:rsidR="003A789B" w:rsidRPr="0070695B" w:rsidRDefault="003A789B">
      <w:pPr>
        <w:rPr>
          <w:rFonts w:asciiTheme="minorHAnsi" w:hAnsiTheme="minorHAnsi"/>
        </w:rPr>
      </w:pPr>
    </w:p>
    <w:p w:rsidR="003A789B" w:rsidRPr="0070695B" w:rsidRDefault="003A789B">
      <w:pPr>
        <w:rPr>
          <w:rFonts w:asciiTheme="minorHAnsi" w:hAnsiTheme="minorHAnsi"/>
        </w:rPr>
      </w:pPr>
    </w:p>
    <w:p w:rsidR="003A789B" w:rsidRPr="0070695B" w:rsidRDefault="003A789B">
      <w:pPr>
        <w:rPr>
          <w:rFonts w:asciiTheme="minorHAnsi" w:hAnsiTheme="minorHAnsi"/>
        </w:rPr>
      </w:pPr>
    </w:p>
    <w:p w:rsidR="003A789B" w:rsidRPr="0070695B" w:rsidRDefault="003A789B">
      <w:pPr>
        <w:rPr>
          <w:rFonts w:asciiTheme="minorHAnsi" w:hAnsiTheme="minorHAnsi"/>
        </w:rPr>
      </w:pPr>
    </w:p>
    <w:p w:rsidR="003A789B" w:rsidRPr="0070695B" w:rsidRDefault="003A789B">
      <w:pPr>
        <w:rPr>
          <w:rFonts w:asciiTheme="minorHAnsi" w:hAnsiTheme="minorHAnsi"/>
        </w:rPr>
      </w:pPr>
    </w:p>
    <w:p w:rsidR="003A789B" w:rsidRPr="0070695B" w:rsidRDefault="003A789B">
      <w:pPr>
        <w:tabs>
          <w:tab w:val="right" w:pos="4395"/>
          <w:tab w:val="center" w:pos="4536"/>
          <w:tab w:val="left" w:pos="4678"/>
        </w:tabs>
        <w:jc w:val="center"/>
        <w:rPr>
          <w:rFonts w:asciiTheme="minorHAnsi" w:hAnsiTheme="minorHAnsi"/>
          <w:sz w:val="28"/>
        </w:rPr>
      </w:pPr>
      <w:r w:rsidRPr="0070695B">
        <w:rPr>
          <w:rFonts w:asciiTheme="minorHAnsi" w:hAnsiTheme="minorHAnsi"/>
          <w:sz w:val="28"/>
        </w:rPr>
        <w:t>Date et heure limites de réception des offres</w:t>
      </w:r>
    </w:p>
    <w:p w:rsidR="003A789B" w:rsidRPr="0070695B" w:rsidRDefault="00F00DF6">
      <w:pPr>
        <w:jc w:val="center"/>
        <w:rPr>
          <w:rFonts w:asciiTheme="minorHAnsi" w:hAnsiTheme="minorHAnsi"/>
        </w:rPr>
      </w:pPr>
      <w:r>
        <w:rPr>
          <w:rFonts w:asciiTheme="minorHAnsi" w:hAnsiTheme="minorHAnsi"/>
          <w:b/>
          <w:sz w:val="28"/>
        </w:rPr>
        <w:t>29 septembre 2022</w:t>
      </w:r>
      <w:r w:rsidR="0090624E">
        <w:rPr>
          <w:rFonts w:asciiTheme="minorHAnsi" w:hAnsiTheme="minorHAnsi"/>
          <w:b/>
          <w:sz w:val="28"/>
        </w:rPr>
        <w:t xml:space="preserve"> à 12 heures </w:t>
      </w:r>
    </w:p>
    <w:p w:rsidR="003A789B" w:rsidRPr="0070695B" w:rsidRDefault="003A789B">
      <w:pPr>
        <w:rPr>
          <w:rFonts w:asciiTheme="minorHAnsi" w:hAnsiTheme="minorHAnsi"/>
        </w:rPr>
      </w:pPr>
    </w:p>
    <w:p w:rsidR="003A789B" w:rsidRPr="0070695B" w:rsidRDefault="003A789B">
      <w:pPr>
        <w:rPr>
          <w:rFonts w:asciiTheme="minorHAnsi" w:hAnsiTheme="minorHAnsi"/>
        </w:rPr>
      </w:pPr>
    </w:p>
    <w:p w:rsidR="003A789B" w:rsidRPr="0070695B" w:rsidRDefault="003A789B">
      <w:pPr>
        <w:rPr>
          <w:rFonts w:asciiTheme="minorHAnsi" w:hAnsiTheme="minorHAnsi"/>
        </w:rPr>
      </w:pPr>
    </w:p>
    <w:p w:rsidR="003A789B" w:rsidRPr="0070695B" w:rsidRDefault="003A789B">
      <w:pPr>
        <w:jc w:val="center"/>
        <w:rPr>
          <w:rFonts w:asciiTheme="minorHAnsi" w:hAnsiTheme="minorHAnsi"/>
        </w:rPr>
      </w:pPr>
    </w:p>
    <w:p w:rsidR="003A789B" w:rsidRPr="0070695B" w:rsidRDefault="003A789B">
      <w:pPr>
        <w:jc w:val="center"/>
        <w:rPr>
          <w:rFonts w:asciiTheme="minorHAnsi" w:hAnsiTheme="minorHAnsi"/>
        </w:rPr>
      </w:pPr>
    </w:p>
    <w:p w:rsidR="003A789B" w:rsidRPr="0070695B" w:rsidRDefault="003A789B">
      <w:pPr>
        <w:jc w:val="center"/>
        <w:rPr>
          <w:rFonts w:asciiTheme="minorHAnsi" w:hAnsiTheme="minorHAnsi"/>
          <w:sz w:val="36"/>
        </w:rPr>
      </w:pPr>
      <w:r w:rsidRPr="0070695B">
        <w:rPr>
          <w:rFonts w:asciiTheme="minorHAnsi" w:hAnsiTheme="minorHAnsi"/>
          <w:b/>
          <w:i/>
          <w:sz w:val="36"/>
        </w:rPr>
        <w:t xml:space="preserve">REGLEMENT DE </w:t>
      </w:r>
      <w:smartTag w:uri="urn:schemas-microsoft-com:office:smarttags" w:element="PersonName">
        <w:smartTagPr>
          <w:attr w:name="ProductID" w:val="LA CONSULTATION"/>
        </w:smartTagPr>
        <w:r w:rsidRPr="0070695B">
          <w:rPr>
            <w:rFonts w:asciiTheme="minorHAnsi" w:hAnsiTheme="minorHAnsi"/>
            <w:b/>
            <w:i/>
            <w:sz w:val="36"/>
          </w:rPr>
          <w:t>LA CONSULTATION</w:t>
        </w:r>
      </w:smartTag>
    </w:p>
    <w:p w:rsidR="003A789B" w:rsidRPr="0070695B" w:rsidRDefault="003A789B" w:rsidP="005A75BA">
      <w:pPr>
        <w:pStyle w:val="Lgende"/>
        <w:jc w:val="left"/>
        <w:rPr>
          <w:rStyle w:val="Lienhypertexte"/>
          <w:rFonts w:asciiTheme="minorHAnsi" w:hAnsiTheme="minorHAnsi"/>
        </w:rPr>
      </w:pPr>
      <w:r w:rsidRPr="0070695B">
        <w:rPr>
          <w:rFonts w:asciiTheme="minorHAnsi" w:hAnsiTheme="minorHAnsi"/>
        </w:rPr>
        <w:br w:type="page"/>
      </w:r>
    </w:p>
    <w:p w:rsidR="003A789B" w:rsidRPr="0070695B" w:rsidRDefault="003A789B" w:rsidP="005A75BA">
      <w:pPr>
        <w:jc w:val="center"/>
        <w:rPr>
          <w:rFonts w:asciiTheme="minorHAnsi" w:hAnsiTheme="minorHAnsi"/>
          <w:sz w:val="20"/>
        </w:rPr>
      </w:pPr>
    </w:p>
    <w:p w:rsidR="003A789B" w:rsidRPr="0070695B" w:rsidRDefault="003A789B" w:rsidP="005A75BA">
      <w:pPr>
        <w:pStyle w:val="Titre9"/>
        <w:pBdr>
          <w:top w:val="none" w:sz="0" w:space="0" w:color="auto"/>
          <w:left w:val="none" w:sz="0" w:space="0" w:color="auto"/>
          <w:bottom w:val="none" w:sz="0" w:space="0" w:color="auto"/>
          <w:right w:val="none" w:sz="0" w:space="0" w:color="auto"/>
        </w:pBdr>
        <w:shd w:val="clear" w:color="auto" w:fill="auto"/>
        <w:rPr>
          <w:rFonts w:asciiTheme="minorHAnsi" w:hAnsiTheme="minorHAnsi"/>
          <w:sz w:val="28"/>
        </w:rPr>
      </w:pPr>
      <w:r w:rsidRPr="0070695B">
        <w:rPr>
          <w:rFonts w:asciiTheme="minorHAnsi" w:hAnsiTheme="minorHAnsi"/>
          <w:sz w:val="28"/>
        </w:rPr>
        <w:t xml:space="preserve">REGLEMENT DE </w:t>
      </w:r>
      <w:smartTag w:uri="urn:schemas-microsoft-com:office:smarttags" w:element="PersonName">
        <w:smartTagPr>
          <w:attr w:name="ProductID" w:val="LA CONSULTATION"/>
        </w:smartTagPr>
        <w:r w:rsidRPr="0070695B">
          <w:rPr>
            <w:rFonts w:asciiTheme="minorHAnsi" w:hAnsiTheme="minorHAnsi"/>
            <w:sz w:val="28"/>
          </w:rPr>
          <w:t>LA CONSULTATION</w:t>
        </w:r>
      </w:smartTag>
    </w:p>
    <w:p w:rsidR="003A789B" w:rsidRPr="0070695B" w:rsidRDefault="003A789B" w:rsidP="005A75BA">
      <w:pPr>
        <w:jc w:val="center"/>
        <w:rPr>
          <w:rFonts w:asciiTheme="minorHAnsi" w:hAnsiTheme="minorHAnsi"/>
          <w:b/>
          <w:sz w:val="20"/>
        </w:rPr>
      </w:pPr>
    </w:p>
    <w:p w:rsidR="003A789B" w:rsidRPr="0070695B" w:rsidRDefault="003A789B">
      <w:pPr>
        <w:rPr>
          <w:rFonts w:asciiTheme="minorHAnsi" w:hAnsiTheme="minorHAnsi"/>
        </w:rPr>
      </w:pPr>
    </w:p>
    <w:p w:rsidR="003A789B" w:rsidRPr="0070695B" w:rsidRDefault="003A789B">
      <w:pPr>
        <w:rPr>
          <w:rFonts w:asciiTheme="minorHAnsi" w:hAnsiTheme="minorHAnsi"/>
        </w:rPr>
      </w:pPr>
    </w:p>
    <w:p w:rsidR="003A789B" w:rsidRPr="0070695B" w:rsidRDefault="003A789B" w:rsidP="005A75BA">
      <w:pPr>
        <w:pStyle w:val="Titre1"/>
        <w:pBdr>
          <w:bottom w:val="single" w:sz="4" w:space="1" w:color="auto"/>
        </w:pBdr>
        <w:rPr>
          <w:rFonts w:asciiTheme="minorHAnsi" w:hAnsiTheme="minorHAnsi"/>
          <w:b w:val="0"/>
          <w:color w:val="auto"/>
          <w:u w:val="none"/>
        </w:rPr>
      </w:pPr>
      <w:bookmarkStart w:id="0" w:name="_Toc527526946"/>
      <w:bookmarkStart w:id="1" w:name="_Toc454525154"/>
      <w:r w:rsidRPr="0070695B">
        <w:rPr>
          <w:rFonts w:asciiTheme="minorHAnsi" w:hAnsiTheme="minorHAnsi"/>
          <w:b w:val="0"/>
          <w:color w:val="auto"/>
          <w:u w:val="none"/>
        </w:rPr>
        <w:t>Article premier : Objet de la consultation</w:t>
      </w:r>
      <w:bookmarkEnd w:id="0"/>
      <w:bookmarkEnd w:id="1"/>
    </w:p>
    <w:p w:rsidR="00885765" w:rsidRPr="0070695B" w:rsidRDefault="00885765" w:rsidP="00885765">
      <w:pPr>
        <w:pStyle w:val="Normal1"/>
        <w:ind w:firstLine="0"/>
        <w:rPr>
          <w:rFonts w:asciiTheme="minorHAnsi" w:hAnsiTheme="minorHAnsi"/>
        </w:rPr>
      </w:pPr>
    </w:p>
    <w:p w:rsidR="00C63E12" w:rsidRPr="0070695B" w:rsidRDefault="00154DE6" w:rsidP="00885765">
      <w:pPr>
        <w:pStyle w:val="Normal1"/>
        <w:ind w:firstLine="0"/>
        <w:rPr>
          <w:rFonts w:asciiTheme="minorHAnsi" w:hAnsiTheme="minorHAnsi"/>
        </w:rPr>
      </w:pPr>
      <w:r w:rsidRPr="0070695B">
        <w:rPr>
          <w:rFonts w:asciiTheme="minorHAnsi" w:hAnsiTheme="minorHAnsi"/>
        </w:rPr>
        <w:t xml:space="preserve">La présente consultation </w:t>
      </w:r>
      <w:r w:rsidR="005F3B18" w:rsidRPr="0070695B">
        <w:rPr>
          <w:rFonts w:asciiTheme="minorHAnsi" w:hAnsiTheme="minorHAnsi"/>
        </w:rPr>
        <w:t xml:space="preserve">concerne : </w:t>
      </w:r>
    </w:p>
    <w:p w:rsidR="00885765" w:rsidRPr="0070695B" w:rsidRDefault="00885765" w:rsidP="00885765">
      <w:pPr>
        <w:pStyle w:val="Normal1"/>
        <w:ind w:firstLine="0"/>
        <w:rPr>
          <w:rFonts w:asciiTheme="minorHAnsi" w:hAnsiTheme="minorHAnsi"/>
        </w:rPr>
      </w:pPr>
    </w:p>
    <w:p w:rsidR="0070695B" w:rsidRPr="00100BED" w:rsidRDefault="0070695B" w:rsidP="0070695B">
      <w:pPr>
        <w:jc w:val="center"/>
        <w:rPr>
          <w:rFonts w:asciiTheme="minorHAnsi" w:hAnsiTheme="minorHAnsi"/>
          <w:b/>
        </w:rPr>
      </w:pPr>
      <w:r w:rsidRPr="00100BED">
        <w:rPr>
          <w:rFonts w:asciiTheme="minorHAnsi" w:hAnsiTheme="minorHAnsi"/>
          <w:b/>
        </w:rPr>
        <w:t>Marché de service pour les prestations de dératisation, désinfection et désinsectisation dans les bâti</w:t>
      </w:r>
      <w:r w:rsidR="00F00DF6">
        <w:rPr>
          <w:rFonts w:asciiTheme="minorHAnsi" w:hAnsiTheme="minorHAnsi"/>
          <w:b/>
        </w:rPr>
        <w:t>ments communaux au titre de 2022-20226</w:t>
      </w:r>
      <w:bookmarkStart w:id="2" w:name="_GoBack"/>
      <w:bookmarkEnd w:id="2"/>
    </w:p>
    <w:p w:rsidR="00544813" w:rsidRPr="0070695B" w:rsidRDefault="00544813" w:rsidP="00544813">
      <w:pPr>
        <w:overflowPunct/>
        <w:autoSpaceDE/>
        <w:autoSpaceDN/>
        <w:adjustRightInd/>
        <w:textAlignment w:val="auto"/>
        <w:rPr>
          <w:rFonts w:asciiTheme="minorHAnsi" w:hAnsiTheme="minorHAnsi"/>
          <w:b/>
          <w:sz w:val="22"/>
          <w:szCs w:val="22"/>
        </w:rPr>
      </w:pPr>
    </w:p>
    <w:p w:rsidR="00544813" w:rsidRPr="0070695B" w:rsidRDefault="00544813" w:rsidP="00544813">
      <w:pPr>
        <w:overflowPunct/>
        <w:autoSpaceDE/>
        <w:autoSpaceDN/>
        <w:adjustRightInd/>
        <w:textAlignment w:val="auto"/>
        <w:rPr>
          <w:rFonts w:asciiTheme="minorHAnsi" w:hAnsiTheme="minorHAnsi"/>
          <w:sz w:val="22"/>
          <w:szCs w:val="22"/>
        </w:rPr>
      </w:pPr>
      <w:r w:rsidRPr="0070695B">
        <w:rPr>
          <w:rFonts w:ascii="Arial" w:hAnsi="Arial" w:cs="Arial"/>
          <w:b/>
          <w:sz w:val="22"/>
          <w:szCs w:val="22"/>
        </w:rPr>
        <w:t>■</w:t>
      </w:r>
      <w:r w:rsidRPr="0070695B">
        <w:rPr>
          <w:rFonts w:asciiTheme="minorHAnsi" w:hAnsiTheme="minorHAnsi"/>
          <w:b/>
          <w:sz w:val="22"/>
          <w:szCs w:val="22"/>
        </w:rPr>
        <w:t xml:space="preserve"> </w:t>
      </w:r>
      <w:r w:rsidRPr="0070695B">
        <w:rPr>
          <w:rFonts w:asciiTheme="minorHAnsi" w:hAnsiTheme="minorHAnsi"/>
          <w:sz w:val="22"/>
          <w:szCs w:val="22"/>
        </w:rPr>
        <w:t xml:space="preserve">Traitement 3D (Désinfection, Dératisation et Désinfection pour les bâtiments communaux et le Centre d’accueil de la petite enfance  « CAPE »). </w:t>
      </w:r>
    </w:p>
    <w:p w:rsidR="005A75BA" w:rsidRPr="0070695B" w:rsidRDefault="00544813" w:rsidP="00544813">
      <w:pPr>
        <w:overflowPunct/>
        <w:autoSpaceDE/>
        <w:autoSpaceDN/>
        <w:adjustRightInd/>
        <w:textAlignment w:val="auto"/>
        <w:rPr>
          <w:rFonts w:asciiTheme="minorHAnsi" w:hAnsiTheme="minorHAnsi"/>
          <w:sz w:val="22"/>
          <w:szCs w:val="22"/>
        </w:rPr>
      </w:pPr>
      <w:r w:rsidRPr="0070695B">
        <w:rPr>
          <w:rFonts w:asciiTheme="minorHAnsi" w:hAnsiTheme="minorHAnsi"/>
          <w:sz w:val="22"/>
          <w:szCs w:val="22"/>
        </w:rPr>
        <w:t>Il est prévu</w:t>
      </w:r>
      <w:r w:rsidR="005A75BA" w:rsidRPr="0070695B">
        <w:rPr>
          <w:rFonts w:asciiTheme="minorHAnsi" w:hAnsiTheme="minorHAnsi"/>
          <w:sz w:val="22"/>
          <w:szCs w:val="22"/>
        </w:rPr>
        <w:t> :</w:t>
      </w:r>
    </w:p>
    <w:p w:rsidR="005A75BA" w:rsidRPr="0070695B" w:rsidRDefault="00544813" w:rsidP="005A75BA">
      <w:pPr>
        <w:pStyle w:val="Paragraphedeliste"/>
        <w:numPr>
          <w:ilvl w:val="0"/>
          <w:numId w:val="9"/>
        </w:numPr>
        <w:overflowPunct/>
        <w:autoSpaceDE/>
        <w:autoSpaceDN/>
        <w:adjustRightInd/>
        <w:textAlignment w:val="auto"/>
        <w:rPr>
          <w:rFonts w:asciiTheme="minorHAnsi" w:hAnsiTheme="minorHAnsi"/>
          <w:sz w:val="22"/>
          <w:szCs w:val="22"/>
        </w:rPr>
      </w:pPr>
      <w:r w:rsidRPr="0070695B">
        <w:rPr>
          <w:rFonts w:asciiTheme="minorHAnsi" w:hAnsiTheme="minorHAnsi"/>
          <w:sz w:val="22"/>
          <w:szCs w:val="22"/>
        </w:rPr>
        <w:t xml:space="preserve">un minimum de trois (3) </w:t>
      </w:r>
      <w:r w:rsidR="009D2C51">
        <w:rPr>
          <w:rFonts w:asciiTheme="minorHAnsi" w:hAnsiTheme="minorHAnsi"/>
          <w:sz w:val="22"/>
          <w:szCs w:val="22"/>
        </w:rPr>
        <w:t>interventions</w:t>
      </w:r>
      <w:r w:rsidRPr="0070695B">
        <w:rPr>
          <w:rFonts w:asciiTheme="minorHAnsi" w:hAnsiTheme="minorHAnsi"/>
          <w:sz w:val="22"/>
          <w:szCs w:val="22"/>
        </w:rPr>
        <w:t xml:space="preserve"> par pour les écoles et le CAPE  en ce qui concerne la dératisation </w:t>
      </w:r>
    </w:p>
    <w:p w:rsidR="00544813" w:rsidRPr="0070695B" w:rsidRDefault="00544813" w:rsidP="005A75BA">
      <w:pPr>
        <w:pStyle w:val="Paragraphedeliste"/>
        <w:numPr>
          <w:ilvl w:val="0"/>
          <w:numId w:val="9"/>
        </w:numPr>
        <w:overflowPunct/>
        <w:autoSpaceDE/>
        <w:autoSpaceDN/>
        <w:adjustRightInd/>
        <w:textAlignment w:val="auto"/>
        <w:rPr>
          <w:rFonts w:asciiTheme="minorHAnsi" w:hAnsiTheme="minorHAnsi"/>
          <w:sz w:val="22"/>
          <w:szCs w:val="22"/>
        </w:rPr>
      </w:pPr>
      <w:r w:rsidRPr="0070695B">
        <w:rPr>
          <w:rFonts w:asciiTheme="minorHAnsi" w:hAnsiTheme="minorHAnsi"/>
          <w:sz w:val="22"/>
          <w:szCs w:val="22"/>
        </w:rPr>
        <w:t xml:space="preserve">un minimum de deux (2) </w:t>
      </w:r>
      <w:r w:rsidR="009D2C51">
        <w:rPr>
          <w:rFonts w:asciiTheme="minorHAnsi" w:hAnsiTheme="minorHAnsi"/>
          <w:sz w:val="22"/>
          <w:szCs w:val="22"/>
        </w:rPr>
        <w:t>interventions</w:t>
      </w:r>
      <w:r w:rsidRPr="0070695B">
        <w:rPr>
          <w:rFonts w:asciiTheme="minorHAnsi" w:hAnsiTheme="minorHAnsi"/>
          <w:sz w:val="22"/>
          <w:szCs w:val="22"/>
        </w:rPr>
        <w:t xml:space="preserve"> pour la désinfection. </w:t>
      </w:r>
    </w:p>
    <w:p w:rsidR="00544813" w:rsidRPr="0070695B" w:rsidRDefault="00544813" w:rsidP="00544813">
      <w:pPr>
        <w:overflowPunct/>
        <w:autoSpaceDE/>
        <w:autoSpaceDN/>
        <w:adjustRightInd/>
        <w:textAlignment w:val="auto"/>
        <w:rPr>
          <w:rFonts w:asciiTheme="minorHAnsi" w:hAnsiTheme="minorHAnsi"/>
          <w:sz w:val="22"/>
          <w:szCs w:val="22"/>
        </w:rPr>
      </w:pPr>
    </w:p>
    <w:p w:rsidR="00544813" w:rsidRPr="0070695B" w:rsidRDefault="00544813" w:rsidP="00544813">
      <w:pPr>
        <w:overflowPunct/>
        <w:autoSpaceDE/>
        <w:autoSpaceDN/>
        <w:adjustRightInd/>
        <w:textAlignment w:val="auto"/>
        <w:rPr>
          <w:rFonts w:asciiTheme="minorHAnsi" w:hAnsiTheme="minorHAnsi"/>
          <w:sz w:val="22"/>
          <w:szCs w:val="22"/>
        </w:rPr>
      </w:pPr>
      <w:r w:rsidRPr="0070695B">
        <w:rPr>
          <w:rFonts w:asciiTheme="minorHAnsi" w:hAnsiTheme="minorHAnsi"/>
          <w:sz w:val="22"/>
          <w:szCs w:val="22"/>
        </w:rPr>
        <w:t xml:space="preserve">Pour les autres bâtiments, les passages seront programmés en fonction des besoins. </w:t>
      </w:r>
    </w:p>
    <w:p w:rsidR="003A789B" w:rsidRPr="0070695B" w:rsidRDefault="003A789B" w:rsidP="00544813">
      <w:pPr>
        <w:pStyle w:val="En-tte"/>
        <w:rPr>
          <w:rFonts w:asciiTheme="minorHAnsi" w:hAnsiTheme="minorHAnsi"/>
          <w:b/>
        </w:rPr>
      </w:pPr>
    </w:p>
    <w:p w:rsidR="00461A1F" w:rsidRPr="0070695B" w:rsidRDefault="00461A1F">
      <w:pPr>
        <w:pStyle w:val="En-tte"/>
        <w:jc w:val="center"/>
        <w:rPr>
          <w:rFonts w:asciiTheme="minorHAnsi" w:hAnsiTheme="minorHAnsi"/>
          <w:b/>
        </w:rPr>
      </w:pPr>
    </w:p>
    <w:p w:rsidR="003A789B" w:rsidRPr="0070695B" w:rsidRDefault="003A789B" w:rsidP="005A75BA">
      <w:pPr>
        <w:pStyle w:val="Titre1"/>
        <w:pBdr>
          <w:bottom w:val="single" w:sz="4" w:space="1" w:color="auto"/>
        </w:pBdr>
        <w:rPr>
          <w:rFonts w:asciiTheme="minorHAnsi" w:hAnsiTheme="minorHAnsi"/>
          <w:b w:val="0"/>
          <w:color w:val="auto"/>
          <w:u w:val="none"/>
        </w:rPr>
      </w:pPr>
      <w:bookmarkStart w:id="3" w:name="_Toc527526947"/>
      <w:bookmarkStart w:id="4" w:name="_Toc454525155"/>
      <w:r w:rsidRPr="0070695B">
        <w:rPr>
          <w:rFonts w:asciiTheme="minorHAnsi" w:hAnsiTheme="minorHAnsi"/>
          <w:b w:val="0"/>
          <w:color w:val="auto"/>
          <w:u w:val="none"/>
        </w:rPr>
        <w:t>Article 2 : Conditions de la consultation</w:t>
      </w:r>
      <w:bookmarkEnd w:id="3"/>
      <w:bookmarkEnd w:id="4"/>
    </w:p>
    <w:p w:rsidR="003A789B" w:rsidRPr="0070695B" w:rsidRDefault="003A789B">
      <w:pPr>
        <w:pStyle w:val="Titre2"/>
        <w:rPr>
          <w:rFonts w:asciiTheme="minorHAnsi" w:hAnsiTheme="minorHAnsi"/>
        </w:rPr>
      </w:pPr>
      <w:bookmarkStart w:id="5" w:name="_Toc527526948"/>
    </w:p>
    <w:p w:rsidR="003A789B" w:rsidRPr="0070695B" w:rsidRDefault="003A789B" w:rsidP="00885765">
      <w:pPr>
        <w:pStyle w:val="Titre2"/>
        <w:ind w:left="0"/>
        <w:rPr>
          <w:rFonts w:asciiTheme="minorHAnsi" w:hAnsiTheme="minorHAnsi"/>
          <w:i w:val="0"/>
          <w:color w:val="auto"/>
          <w:u w:val="none"/>
        </w:rPr>
      </w:pPr>
      <w:bookmarkStart w:id="6" w:name="_Toc454525156"/>
      <w:r w:rsidRPr="0070695B">
        <w:rPr>
          <w:rFonts w:asciiTheme="minorHAnsi" w:hAnsiTheme="minorHAnsi"/>
          <w:i w:val="0"/>
          <w:color w:val="auto"/>
          <w:u w:val="none"/>
        </w:rPr>
        <w:t>2.1 - Etendue de la consultation</w:t>
      </w:r>
      <w:bookmarkEnd w:id="5"/>
      <w:bookmarkEnd w:id="6"/>
    </w:p>
    <w:p w:rsidR="00885765" w:rsidRPr="0070695B" w:rsidRDefault="00885765" w:rsidP="00885765">
      <w:pPr>
        <w:pStyle w:val="Normal2"/>
        <w:ind w:left="0" w:firstLine="0"/>
        <w:rPr>
          <w:rFonts w:asciiTheme="minorHAnsi" w:hAnsiTheme="minorHAnsi"/>
        </w:rPr>
      </w:pPr>
    </w:p>
    <w:p w:rsidR="009D2C51" w:rsidRDefault="009D2C51" w:rsidP="009D2C51">
      <w:pPr>
        <w:pStyle w:val="CTPTXT"/>
        <w:ind w:left="0"/>
        <w:rPr>
          <w:sz w:val="24"/>
        </w:rPr>
      </w:pPr>
      <w:r>
        <w:rPr>
          <w:sz w:val="24"/>
        </w:rPr>
        <w:t xml:space="preserve">Le présent marché est un marché passé selon la procédure adaptée art.R.2123-1 du décret n°2018-1075 du 3 décembre 2018 portant règlementation du Code de la commande publique. </w:t>
      </w:r>
    </w:p>
    <w:p w:rsidR="009D2C51" w:rsidRPr="009D2C51" w:rsidRDefault="009D2C51" w:rsidP="009D2C51">
      <w:pPr>
        <w:pStyle w:val="Corpsdetexte"/>
        <w:jc w:val="both"/>
        <w:rPr>
          <w:bCs/>
        </w:rPr>
      </w:pPr>
      <w:r>
        <w:rPr>
          <w:rFonts w:asciiTheme="minorHAnsi" w:hAnsiTheme="minorHAnsi"/>
        </w:rPr>
        <w:t>Elle est soumise</w:t>
      </w:r>
      <w:r w:rsidR="00544813" w:rsidRPr="0070695B">
        <w:rPr>
          <w:rFonts w:asciiTheme="minorHAnsi" w:hAnsiTheme="minorHAnsi"/>
        </w:rPr>
        <w:t xml:space="preserve"> aux dispositions</w:t>
      </w:r>
      <w:r>
        <w:rPr>
          <w:rFonts w:asciiTheme="minorHAnsi" w:hAnsiTheme="minorHAnsi"/>
        </w:rPr>
        <w:t xml:space="preserve"> des</w:t>
      </w:r>
      <w:r w:rsidR="00544813" w:rsidRPr="0070695B">
        <w:rPr>
          <w:rFonts w:asciiTheme="minorHAnsi" w:hAnsiTheme="minorHAnsi"/>
        </w:rPr>
        <w:t xml:space="preserve"> </w:t>
      </w:r>
      <w:r w:rsidRPr="009D2C51">
        <w:rPr>
          <w:bCs/>
        </w:rPr>
        <w:t xml:space="preserve">articles L2125-1, R.2162-2, R.2162-4, R.2162-14 </w:t>
      </w:r>
      <w:r>
        <w:rPr>
          <w:bCs/>
        </w:rPr>
        <w:t>du Code de la commande publique.</w:t>
      </w:r>
    </w:p>
    <w:p w:rsidR="00544813" w:rsidRPr="0070695B" w:rsidRDefault="00544813" w:rsidP="009D2C51">
      <w:pPr>
        <w:pStyle w:val="Normal2"/>
        <w:ind w:left="0" w:firstLine="0"/>
        <w:rPr>
          <w:rFonts w:asciiTheme="minorHAnsi" w:hAnsiTheme="minorHAnsi"/>
        </w:rPr>
      </w:pPr>
    </w:p>
    <w:p w:rsidR="00544813" w:rsidRPr="0070695B" w:rsidRDefault="00544813" w:rsidP="00885765">
      <w:pPr>
        <w:pStyle w:val="Normal2"/>
        <w:ind w:left="0" w:firstLine="0"/>
        <w:rPr>
          <w:rFonts w:asciiTheme="minorHAnsi" w:hAnsiTheme="minorHAnsi"/>
        </w:rPr>
      </w:pPr>
      <w:r w:rsidRPr="0070695B">
        <w:rPr>
          <w:rFonts w:asciiTheme="minorHAnsi" w:hAnsiTheme="minorHAnsi"/>
        </w:rPr>
        <w:t xml:space="preserve">Il s’agit d’un accord - cadre avec </w:t>
      </w:r>
      <w:r w:rsidR="00F22CA8" w:rsidRPr="0070695B">
        <w:rPr>
          <w:rFonts w:asciiTheme="minorHAnsi" w:hAnsiTheme="minorHAnsi"/>
        </w:rPr>
        <w:t xml:space="preserve">  un </w:t>
      </w:r>
      <w:r w:rsidRPr="0070695B">
        <w:rPr>
          <w:rFonts w:asciiTheme="minorHAnsi" w:hAnsiTheme="minorHAnsi"/>
        </w:rPr>
        <w:t xml:space="preserve">maximum : </w:t>
      </w:r>
    </w:p>
    <w:p w:rsidR="00544813" w:rsidRPr="0070695B" w:rsidRDefault="00544813" w:rsidP="00544813">
      <w:pPr>
        <w:pStyle w:val="Normal2"/>
        <w:numPr>
          <w:ilvl w:val="0"/>
          <w:numId w:val="8"/>
        </w:numPr>
        <w:rPr>
          <w:rFonts w:asciiTheme="minorHAnsi" w:hAnsiTheme="minorHAnsi"/>
        </w:rPr>
      </w:pPr>
      <w:r w:rsidRPr="0070695B">
        <w:rPr>
          <w:rFonts w:asciiTheme="minorHAnsi" w:hAnsiTheme="minorHAnsi"/>
        </w:rPr>
        <w:t xml:space="preserve">Maximum : </w:t>
      </w:r>
      <w:r w:rsidR="00F22CA8" w:rsidRPr="0070695B">
        <w:rPr>
          <w:rFonts w:asciiTheme="minorHAnsi" w:hAnsiTheme="minorHAnsi"/>
        </w:rPr>
        <w:t>25 000.00€ HT</w:t>
      </w:r>
    </w:p>
    <w:p w:rsidR="00544813" w:rsidRPr="0070695B" w:rsidRDefault="00544813" w:rsidP="00544813">
      <w:pPr>
        <w:pStyle w:val="Normal2"/>
        <w:rPr>
          <w:rFonts w:asciiTheme="minorHAnsi" w:hAnsiTheme="minorHAnsi"/>
        </w:rPr>
      </w:pPr>
    </w:p>
    <w:p w:rsidR="00544813" w:rsidRPr="0070695B" w:rsidRDefault="00544813" w:rsidP="00885765">
      <w:pPr>
        <w:pStyle w:val="Normal2"/>
        <w:ind w:left="0" w:firstLine="0"/>
        <w:rPr>
          <w:rFonts w:asciiTheme="minorHAnsi" w:hAnsiTheme="minorHAnsi"/>
        </w:rPr>
      </w:pPr>
      <w:r w:rsidRPr="0070695B">
        <w:rPr>
          <w:rFonts w:asciiTheme="minorHAnsi" w:hAnsiTheme="minorHAnsi"/>
        </w:rPr>
        <w:t xml:space="preserve">Les bons de commande seront notifiés par le pouvoir adjudicateur au fur et à mesure des besoins. </w:t>
      </w:r>
    </w:p>
    <w:p w:rsidR="00544813" w:rsidRPr="0070695B" w:rsidRDefault="00544813">
      <w:pPr>
        <w:pStyle w:val="Normal2"/>
        <w:rPr>
          <w:rFonts w:asciiTheme="minorHAnsi" w:hAnsiTheme="minorHAnsi"/>
        </w:rPr>
      </w:pPr>
    </w:p>
    <w:p w:rsidR="003A789B" w:rsidRPr="0070695B" w:rsidRDefault="003A789B" w:rsidP="00ED4C5D">
      <w:pPr>
        <w:pStyle w:val="Normal2"/>
        <w:ind w:left="0" w:firstLine="0"/>
        <w:rPr>
          <w:rFonts w:asciiTheme="minorHAnsi" w:hAnsiTheme="minorHAnsi"/>
        </w:rPr>
      </w:pPr>
    </w:p>
    <w:p w:rsidR="003A789B" w:rsidRPr="0070695B" w:rsidRDefault="003A789B" w:rsidP="00885765">
      <w:pPr>
        <w:pStyle w:val="Titre2"/>
        <w:ind w:left="0"/>
        <w:rPr>
          <w:rFonts w:asciiTheme="minorHAnsi" w:hAnsiTheme="minorHAnsi"/>
          <w:i w:val="0"/>
          <w:color w:val="auto"/>
          <w:u w:val="none"/>
        </w:rPr>
      </w:pPr>
      <w:bookmarkStart w:id="7" w:name="_Toc527526949"/>
      <w:bookmarkStart w:id="8" w:name="_Toc454525157"/>
      <w:r w:rsidRPr="0070695B">
        <w:rPr>
          <w:rFonts w:asciiTheme="minorHAnsi" w:hAnsiTheme="minorHAnsi"/>
          <w:i w:val="0"/>
          <w:color w:val="auto"/>
          <w:u w:val="none"/>
        </w:rPr>
        <w:t>2.2 - Décomposition en tranches et lots</w:t>
      </w:r>
      <w:bookmarkEnd w:id="7"/>
      <w:bookmarkEnd w:id="8"/>
    </w:p>
    <w:p w:rsidR="00885765" w:rsidRPr="0070695B" w:rsidRDefault="00885765" w:rsidP="00885765">
      <w:pPr>
        <w:pStyle w:val="Normal2"/>
        <w:ind w:left="0" w:firstLine="0"/>
        <w:rPr>
          <w:rFonts w:asciiTheme="minorHAnsi" w:hAnsiTheme="minorHAnsi"/>
        </w:rPr>
      </w:pPr>
    </w:p>
    <w:p w:rsidR="00B129F9" w:rsidRPr="0070695B" w:rsidRDefault="00544813" w:rsidP="00885765">
      <w:pPr>
        <w:pStyle w:val="Normal2"/>
        <w:ind w:left="0" w:firstLine="0"/>
        <w:rPr>
          <w:rFonts w:asciiTheme="minorHAnsi" w:hAnsiTheme="minorHAnsi"/>
        </w:rPr>
      </w:pPr>
      <w:r w:rsidRPr="0070695B">
        <w:rPr>
          <w:rFonts w:asciiTheme="minorHAnsi" w:hAnsiTheme="minorHAnsi"/>
        </w:rPr>
        <w:t xml:space="preserve">Il s’agit d’un marché comportant une prestation unique. </w:t>
      </w:r>
    </w:p>
    <w:p w:rsidR="003A789B" w:rsidRPr="0070695B" w:rsidRDefault="003A789B">
      <w:pPr>
        <w:pStyle w:val="Normal2"/>
        <w:rPr>
          <w:rFonts w:asciiTheme="minorHAnsi" w:hAnsiTheme="minorHAnsi"/>
        </w:rPr>
      </w:pPr>
    </w:p>
    <w:p w:rsidR="00D61EB4" w:rsidRPr="0070695B" w:rsidRDefault="003A789B" w:rsidP="00885765">
      <w:pPr>
        <w:pStyle w:val="Titre2"/>
        <w:ind w:left="0"/>
        <w:rPr>
          <w:rFonts w:asciiTheme="minorHAnsi" w:hAnsiTheme="minorHAnsi"/>
          <w:i w:val="0"/>
          <w:color w:val="auto"/>
          <w:u w:val="none"/>
        </w:rPr>
      </w:pPr>
      <w:bookmarkStart w:id="9" w:name="_Toc527526952"/>
      <w:bookmarkStart w:id="10" w:name="_Toc454525158"/>
      <w:r w:rsidRPr="0070695B">
        <w:rPr>
          <w:rFonts w:asciiTheme="minorHAnsi" w:hAnsiTheme="minorHAnsi"/>
          <w:i w:val="0"/>
          <w:color w:val="auto"/>
          <w:u w:val="none"/>
        </w:rPr>
        <w:t xml:space="preserve">2.4 </w:t>
      </w:r>
      <w:r w:rsidR="00ED4C5D" w:rsidRPr="0070695B">
        <w:rPr>
          <w:rFonts w:asciiTheme="minorHAnsi" w:hAnsiTheme="minorHAnsi"/>
          <w:i w:val="0"/>
          <w:color w:val="auto"/>
          <w:u w:val="none"/>
        </w:rPr>
        <w:t>–</w:t>
      </w:r>
      <w:r w:rsidRPr="0070695B">
        <w:rPr>
          <w:rFonts w:asciiTheme="minorHAnsi" w:hAnsiTheme="minorHAnsi"/>
          <w:i w:val="0"/>
          <w:color w:val="auto"/>
          <w:u w:val="none"/>
        </w:rPr>
        <w:t xml:space="preserve"> </w:t>
      </w:r>
      <w:bookmarkEnd w:id="9"/>
      <w:r w:rsidR="00ED4C5D" w:rsidRPr="0070695B">
        <w:rPr>
          <w:rFonts w:asciiTheme="minorHAnsi" w:hAnsiTheme="minorHAnsi"/>
          <w:i w:val="0"/>
          <w:color w:val="auto"/>
          <w:u w:val="none"/>
        </w:rPr>
        <w:t>Service referent</w:t>
      </w:r>
      <w:bookmarkEnd w:id="10"/>
      <w:r w:rsidR="00ED4C5D" w:rsidRPr="0070695B">
        <w:rPr>
          <w:rFonts w:asciiTheme="minorHAnsi" w:hAnsiTheme="minorHAnsi"/>
          <w:i w:val="0"/>
          <w:color w:val="auto"/>
          <w:u w:val="none"/>
        </w:rPr>
        <w:t xml:space="preserve"> </w:t>
      </w:r>
    </w:p>
    <w:p w:rsidR="009D2C51" w:rsidRDefault="00885765" w:rsidP="00885765">
      <w:pPr>
        <w:pStyle w:val="CTPTXT"/>
        <w:ind w:left="0"/>
        <w:rPr>
          <w:rFonts w:asciiTheme="minorHAnsi" w:hAnsiTheme="minorHAnsi"/>
          <w:sz w:val="24"/>
          <w:szCs w:val="24"/>
        </w:rPr>
      </w:pPr>
      <w:r w:rsidRPr="0070695B">
        <w:rPr>
          <w:rFonts w:asciiTheme="minorHAnsi" w:hAnsiTheme="minorHAnsi"/>
          <w:sz w:val="24"/>
          <w:szCs w:val="24"/>
        </w:rPr>
        <w:br/>
      </w:r>
      <w:r w:rsidR="00ED4C5D" w:rsidRPr="0070695B">
        <w:rPr>
          <w:rFonts w:asciiTheme="minorHAnsi" w:hAnsiTheme="minorHAnsi"/>
          <w:sz w:val="24"/>
          <w:szCs w:val="24"/>
        </w:rPr>
        <w:t>Services Techniques de la ville</w:t>
      </w:r>
    </w:p>
    <w:p w:rsidR="002A7A32" w:rsidRPr="0070695B" w:rsidRDefault="009D2C51" w:rsidP="00885765">
      <w:pPr>
        <w:pStyle w:val="CTPTXT"/>
        <w:ind w:left="0"/>
        <w:rPr>
          <w:rFonts w:asciiTheme="minorHAnsi" w:hAnsiTheme="minorHAnsi"/>
          <w:sz w:val="24"/>
          <w:szCs w:val="24"/>
        </w:rPr>
      </w:pPr>
      <w:r>
        <w:rPr>
          <w:rFonts w:asciiTheme="minorHAnsi" w:hAnsiTheme="minorHAnsi"/>
          <w:sz w:val="24"/>
          <w:szCs w:val="24"/>
        </w:rPr>
        <w:t xml:space="preserve">Responsable Logistique </w:t>
      </w:r>
      <w:r w:rsidR="00ED4C5D" w:rsidRPr="0070695B">
        <w:rPr>
          <w:rFonts w:asciiTheme="minorHAnsi" w:hAnsiTheme="minorHAnsi"/>
          <w:sz w:val="24"/>
          <w:szCs w:val="24"/>
        </w:rPr>
        <w:t xml:space="preserve"> </w:t>
      </w:r>
    </w:p>
    <w:p w:rsidR="00885765" w:rsidRPr="0070695B" w:rsidRDefault="00885765" w:rsidP="00885765">
      <w:pPr>
        <w:pStyle w:val="Titre2"/>
        <w:ind w:left="0"/>
        <w:rPr>
          <w:rFonts w:asciiTheme="minorHAnsi" w:hAnsiTheme="minorHAnsi"/>
          <w:i w:val="0"/>
          <w:smallCaps w:val="0"/>
          <w:color w:val="0000FF"/>
          <w:sz w:val="24"/>
          <w:szCs w:val="24"/>
          <w:u w:val="none"/>
        </w:rPr>
      </w:pPr>
      <w:bookmarkStart w:id="11" w:name="_Toc527526953"/>
    </w:p>
    <w:p w:rsidR="003A789B" w:rsidRPr="0070695B" w:rsidRDefault="003A789B" w:rsidP="00885765">
      <w:pPr>
        <w:pStyle w:val="Titre2"/>
        <w:ind w:left="0"/>
        <w:rPr>
          <w:rFonts w:asciiTheme="minorHAnsi" w:hAnsiTheme="minorHAnsi"/>
          <w:i w:val="0"/>
          <w:color w:val="auto"/>
          <w:u w:val="none"/>
        </w:rPr>
      </w:pPr>
      <w:bookmarkStart w:id="12" w:name="_Toc454525159"/>
      <w:r w:rsidRPr="0070695B">
        <w:rPr>
          <w:rFonts w:asciiTheme="minorHAnsi" w:hAnsiTheme="minorHAnsi"/>
          <w:i w:val="0"/>
          <w:color w:val="auto"/>
          <w:u w:val="none"/>
        </w:rPr>
        <w:t>2.5 - Délais d’exécution</w:t>
      </w:r>
      <w:bookmarkEnd w:id="11"/>
      <w:bookmarkEnd w:id="12"/>
    </w:p>
    <w:p w:rsidR="00885765" w:rsidRPr="0070695B" w:rsidRDefault="00885765" w:rsidP="00885765">
      <w:pPr>
        <w:pStyle w:val="Normal2"/>
        <w:ind w:left="0" w:firstLine="0"/>
        <w:rPr>
          <w:rFonts w:asciiTheme="minorHAnsi" w:hAnsiTheme="minorHAnsi"/>
        </w:rPr>
      </w:pPr>
    </w:p>
    <w:p w:rsidR="00885765" w:rsidRPr="0070695B" w:rsidRDefault="00885765" w:rsidP="00885765">
      <w:pPr>
        <w:pStyle w:val="Normal2"/>
        <w:ind w:left="0" w:firstLine="0"/>
        <w:rPr>
          <w:rFonts w:asciiTheme="minorHAnsi" w:hAnsiTheme="minorHAnsi"/>
        </w:rPr>
      </w:pPr>
      <w:r w:rsidRPr="0070695B">
        <w:rPr>
          <w:rFonts w:asciiTheme="minorHAnsi" w:hAnsiTheme="minorHAnsi"/>
        </w:rPr>
        <w:t xml:space="preserve">Les délais d’exécution des prestations </w:t>
      </w:r>
      <w:r w:rsidR="009D2C51">
        <w:rPr>
          <w:rFonts w:asciiTheme="minorHAnsi" w:hAnsiTheme="minorHAnsi"/>
        </w:rPr>
        <w:t>s</w:t>
      </w:r>
      <w:r w:rsidRPr="0070695B">
        <w:rPr>
          <w:rFonts w:asciiTheme="minorHAnsi" w:hAnsiTheme="minorHAnsi"/>
        </w:rPr>
        <w:t xml:space="preserve">ont fixés à chaque bon de commande conformément aux stipulations des pièces du marché. </w:t>
      </w:r>
    </w:p>
    <w:p w:rsidR="00885765" w:rsidRPr="0070695B" w:rsidRDefault="00885765">
      <w:pPr>
        <w:pStyle w:val="Normal2"/>
        <w:rPr>
          <w:rFonts w:asciiTheme="minorHAnsi" w:hAnsiTheme="minorHAnsi"/>
        </w:rPr>
      </w:pPr>
    </w:p>
    <w:p w:rsidR="00885765" w:rsidRPr="0070695B" w:rsidRDefault="00885765">
      <w:pPr>
        <w:pStyle w:val="Normal2"/>
        <w:rPr>
          <w:rFonts w:asciiTheme="minorHAnsi" w:hAnsiTheme="minorHAnsi"/>
        </w:rPr>
      </w:pPr>
    </w:p>
    <w:p w:rsidR="003A789B" w:rsidRPr="0070695B" w:rsidRDefault="003A789B" w:rsidP="005A032D">
      <w:pPr>
        <w:pStyle w:val="Titre2"/>
        <w:ind w:left="0"/>
        <w:rPr>
          <w:rFonts w:asciiTheme="minorHAnsi" w:hAnsiTheme="minorHAnsi"/>
          <w:i w:val="0"/>
          <w:color w:val="auto"/>
          <w:u w:val="none"/>
        </w:rPr>
      </w:pPr>
      <w:bookmarkStart w:id="13" w:name="_Toc527526954"/>
      <w:bookmarkStart w:id="14" w:name="_Toc454525160"/>
      <w:r w:rsidRPr="0070695B">
        <w:rPr>
          <w:rFonts w:asciiTheme="minorHAnsi" w:hAnsiTheme="minorHAnsi"/>
          <w:i w:val="0"/>
          <w:color w:val="auto"/>
          <w:u w:val="none"/>
        </w:rPr>
        <w:t>2.6 - Variantes et Options</w:t>
      </w:r>
      <w:bookmarkEnd w:id="13"/>
      <w:bookmarkEnd w:id="14"/>
    </w:p>
    <w:p w:rsidR="003A789B" w:rsidRPr="0070695B" w:rsidRDefault="003A789B">
      <w:pPr>
        <w:pStyle w:val="Titre3"/>
        <w:rPr>
          <w:rFonts w:asciiTheme="minorHAnsi" w:hAnsiTheme="minorHAnsi"/>
        </w:rPr>
      </w:pPr>
    </w:p>
    <w:p w:rsidR="003A789B" w:rsidRPr="0070695B" w:rsidRDefault="003A789B" w:rsidP="005A032D">
      <w:pPr>
        <w:pStyle w:val="Titre3"/>
        <w:ind w:left="0"/>
        <w:rPr>
          <w:rFonts w:asciiTheme="minorHAnsi" w:hAnsiTheme="minorHAnsi"/>
          <w:b w:val="0"/>
          <w:color w:val="auto"/>
          <w:u w:val="none"/>
        </w:rPr>
      </w:pPr>
      <w:r w:rsidRPr="0070695B">
        <w:rPr>
          <w:rFonts w:asciiTheme="minorHAnsi" w:hAnsiTheme="minorHAnsi"/>
          <w:b w:val="0"/>
          <w:color w:val="auto"/>
          <w:u w:val="none"/>
        </w:rPr>
        <w:t>2.6.1 – Variantes</w:t>
      </w:r>
    </w:p>
    <w:p w:rsidR="003A789B" w:rsidRPr="0070695B" w:rsidRDefault="003A789B">
      <w:pPr>
        <w:rPr>
          <w:rFonts w:asciiTheme="minorHAnsi" w:hAnsiTheme="minorHAnsi"/>
        </w:rPr>
      </w:pPr>
    </w:p>
    <w:p w:rsidR="003A789B" w:rsidRPr="0070695B" w:rsidRDefault="003A789B" w:rsidP="005A032D">
      <w:pPr>
        <w:pStyle w:val="Normal2"/>
        <w:ind w:left="0" w:firstLine="0"/>
        <w:rPr>
          <w:rFonts w:asciiTheme="minorHAnsi" w:hAnsiTheme="minorHAnsi"/>
        </w:rPr>
      </w:pPr>
      <w:r w:rsidRPr="0070695B">
        <w:rPr>
          <w:rFonts w:asciiTheme="minorHAnsi" w:hAnsiTheme="minorHAnsi"/>
        </w:rPr>
        <w:t>Sans objet.</w:t>
      </w:r>
    </w:p>
    <w:p w:rsidR="003A789B" w:rsidRPr="0070695B" w:rsidRDefault="003A789B">
      <w:pPr>
        <w:pStyle w:val="Normal2"/>
        <w:rPr>
          <w:rFonts w:asciiTheme="minorHAnsi" w:hAnsiTheme="minorHAnsi"/>
        </w:rPr>
      </w:pPr>
    </w:p>
    <w:p w:rsidR="003A789B" w:rsidRPr="0070695B" w:rsidRDefault="003A789B" w:rsidP="005A032D">
      <w:pPr>
        <w:pStyle w:val="Titre3"/>
        <w:ind w:left="0"/>
        <w:rPr>
          <w:rFonts w:asciiTheme="minorHAnsi" w:hAnsiTheme="minorHAnsi"/>
          <w:b w:val="0"/>
          <w:u w:val="none"/>
        </w:rPr>
      </w:pPr>
      <w:r w:rsidRPr="0070695B">
        <w:rPr>
          <w:rFonts w:asciiTheme="minorHAnsi" w:hAnsiTheme="minorHAnsi"/>
          <w:b w:val="0"/>
          <w:color w:val="auto"/>
          <w:u w:val="none"/>
        </w:rPr>
        <w:t>2.6.2 - Options</w:t>
      </w:r>
    </w:p>
    <w:p w:rsidR="005A032D" w:rsidRPr="0070695B" w:rsidRDefault="005A032D" w:rsidP="005A032D">
      <w:pPr>
        <w:pStyle w:val="Normal2"/>
        <w:ind w:left="0" w:firstLine="0"/>
        <w:rPr>
          <w:rFonts w:asciiTheme="minorHAnsi" w:hAnsiTheme="minorHAnsi"/>
        </w:rPr>
      </w:pPr>
    </w:p>
    <w:p w:rsidR="003A789B" w:rsidRPr="0070695B" w:rsidRDefault="003A789B" w:rsidP="005A032D">
      <w:pPr>
        <w:pStyle w:val="Normal2"/>
        <w:ind w:left="0" w:firstLine="0"/>
        <w:rPr>
          <w:rFonts w:asciiTheme="minorHAnsi" w:hAnsiTheme="minorHAnsi"/>
        </w:rPr>
      </w:pPr>
      <w:r w:rsidRPr="0070695B">
        <w:rPr>
          <w:rFonts w:asciiTheme="minorHAnsi" w:hAnsiTheme="minorHAnsi"/>
        </w:rPr>
        <w:t>Sans objet.</w:t>
      </w:r>
    </w:p>
    <w:p w:rsidR="005A032D" w:rsidRPr="0070695B" w:rsidRDefault="005A032D" w:rsidP="005A032D">
      <w:pPr>
        <w:pStyle w:val="Normal2"/>
        <w:ind w:left="0" w:firstLine="0"/>
        <w:rPr>
          <w:rFonts w:asciiTheme="minorHAnsi" w:hAnsiTheme="minorHAnsi"/>
        </w:rPr>
      </w:pPr>
    </w:p>
    <w:p w:rsidR="005A032D" w:rsidRPr="0070695B" w:rsidRDefault="005A032D" w:rsidP="005A032D">
      <w:pPr>
        <w:pStyle w:val="Normal2"/>
        <w:ind w:left="0" w:firstLine="0"/>
        <w:rPr>
          <w:rFonts w:asciiTheme="minorHAnsi" w:hAnsiTheme="minorHAnsi"/>
        </w:rPr>
      </w:pPr>
    </w:p>
    <w:p w:rsidR="003A789B" w:rsidRPr="0070695B" w:rsidRDefault="003A789B" w:rsidP="005A032D">
      <w:pPr>
        <w:pStyle w:val="Titre2"/>
        <w:ind w:left="0"/>
        <w:rPr>
          <w:rFonts w:asciiTheme="minorHAnsi" w:hAnsiTheme="minorHAnsi"/>
          <w:i w:val="0"/>
          <w:color w:val="auto"/>
          <w:u w:val="none"/>
        </w:rPr>
      </w:pPr>
      <w:bookmarkStart w:id="15" w:name="_Toc527526955"/>
      <w:bookmarkStart w:id="16" w:name="_Toc454525161"/>
      <w:r w:rsidRPr="0070695B">
        <w:rPr>
          <w:rFonts w:asciiTheme="minorHAnsi" w:hAnsiTheme="minorHAnsi"/>
          <w:i w:val="0"/>
          <w:color w:val="auto"/>
          <w:u w:val="none"/>
        </w:rPr>
        <w:t>2.7 - Modification de détail au dossier de consultation</w:t>
      </w:r>
      <w:bookmarkEnd w:id="15"/>
      <w:bookmarkEnd w:id="16"/>
    </w:p>
    <w:p w:rsidR="003A789B" w:rsidRPr="0070695B" w:rsidRDefault="003A789B">
      <w:pPr>
        <w:pStyle w:val="Normal2"/>
        <w:rPr>
          <w:rFonts w:asciiTheme="minorHAnsi" w:hAnsiTheme="minorHAnsi"/>
        </w:rPr>
      </w:pPr>
    </w:p>
    <w:p w:rsidR="003A789B" w:rsidRPr="0070695B" w:rsidRDefault="003A789B" w:rsidP="005A032D">
      <w:pPr>
        <w:pStyle w:val="Normal2"/>
        <w:ind w:left="0" w:firstLine="0"/>
        <w:rPr>
          <w:rFonts w:asciiTheme="minorHAnsi" w:hAnsiTheme="minorHAnsi"/>
        </w:rPr>
      </w:pPr>
      <w:r w:rsidRPr="0070695B">
        <w:rPr>
          <w:rFonts w:asciiTheme="minorHAnsi" w:hAnsiTheme="minorHAnsi"/>
        </w:rPr>
        <w:t>Le maître de l’ouvrage se réserve le</w:t>
      </w:r>
      <w:r w:rsidR="008E6878" w:rsidRPr="0070695B">
        <w:rPr>
          <w:rFonts w:asciiTheme="minorHAnsi" w:hAnsiTheme="minorHAnsi"/>
        </w:rPr>
        <w:t xml:space="preserve"> droit d’apporter au plus tard </w:t>
      </w:r>
      <w:r w:rsidRPr="0070695B">
        <w:rPr>
          <w:rFonts w:asciiTheme="minorHAnsi" w:hAnsiTheme="minorHAnsi"/>
        </w:rPr>
        <w:t>5 jours avant la date limite pour la remise des offres, des modifications de détail au dossier de consultation. Les candidats devront alors répondre sur la base du dossier modifié sans pouvoir élever aucune réclamation à ce sujet.</w:t>
      </w:r>
    </w:p>
    <w:p w:rsidR="003A789B" w:rsidRPr="0070695B" w:rsidRDefault="003A789B" w:rsidP="005A032D">
      <w:pPr>
        <w:pStyle w:val="Normal2"/>
        <w:ind w:left="0" w:firstLine="0"/>
        <w:rPr>
          <w:rFonts w:asciiTheme="minorHAnsi" w:hAnsiTheme="minorHAnsi"/>
        </w:rPr>
      </w:pPr>
      <w:r w:rsidRPr="0070695B">
        <w:rPr>
          <w:rFonts w:asciiTheme="minorHAnsi" w:hAnsiTheme="minorHAnsi"/>
        </w:rPr>
        <w:t>Si, pendant l’étude du dossier par les candidats, la date limite fixée pour la remise des offres est reportée, la disposition précédente est applicable en fonction de cette nouvelle date.</w:t>
      </w:r>
    </w:p>
    <w:p w:rsidR="008E6878" w:rsidRPr="0070695B" w:rsidRDefault="008E6878" w:rsidP="002A7A32">
      <w:pPr>
        <w:pStyle w:val="Normal2"/>
        <w:ind w:left="0" w:firstLine="0"/>
        <w:rPr>
          <w:rFonts w:asciiTheme="minorHAnsi" w:hAnsiTheme="minorHAnsi"/>
        </w:rPr>
      </w:pPr>
    </w:p>
    <w:p w:rsidR="003A789B" w:rsidRPr="0070695B" w:rsidRDefault="003A789B" w:rsidP="005A032D">
      <w:pPr>
        <w:pStyle w:val="Titre2"/>
        <w:ind w:left="0"/>
        <w:rPr>
          <w:rFonts w:asciiTheme="minorHAnsi" w:hAnsiTheme="minorHAnsi"/>
          <w:i w:val="0"/>
          <w:color w:val="auto"/>
          <w:u w:val="none"/>
        </w:rPr>
      </w:pPr>
      <w:bookmarkStart w:id="17" w:name="_Toc527526956"/>
      <w:bookmarkStart w:id="18" w:name="_Toc454525162"/>
      <w:r w:rsidRPr="0070695B">
        <w:rPr>
          <w:rFonts w:asciiTheme="minorHAnsi" w:hAnsiTheme="minorHAnsi"/>
          <w:i w:val="0"/>
          <w:color w:val="auto"/>
          <w:u w:val="none"/>
        </w:rPr>
        <w:t>2.8 - Délai de validité des offres</w:t>
      </w:r>
      <w:bookmarkEnd w:id="17"/>
      <w:bookmarkEnd w:id="18"/>
    </w:p>
    <w:p w:rsidR="005A032D" w:rsidRPr="0070695B" w:rsidRDefault="005A032D" w:rsidP="005A032D">
      <w:pPr>
        <w:pStyle w:val="Normal2"/>
        <w:ind w:left="0" w:firstLine="0"/>
        <w:rPr>
          <w:rFonts w:asciiTheme="minorHAnsi" w:hAnsiTheme="minorHAnsi"/>
        </w:rPr>
      </w:pPr>
    </w:p>
    <w:p w:rsidR="003A789B" w:rsidRPr="0070695B" w:rsidRDefault="003A789B" w:rsidP="005A032D">
      <w:pPr>
        <w:pStyle w:val="Normal2"/>
        <w:ind w:left="0" w:firstLine="0"/>
        <w:rPr>
          <w:rFonts w:asciiTheme="minorHAnsi" w:hAnsiTheme="minorHAnsi"/>
        </w:rPr>
      </w:pPr>
      <w:r w:rsidRPr="0070695B">
        <w:rPr>
          <w:rFonts w:asciiTheme="minorHAnsi" w:hAnsiTheme="minorHAnsi"/>
        </w:rPr>
        <w:t xml:space="preserve">Le délai de validité des offres est fixé à </w:t>
      </w:r>
      <w:r w:rsidRPr="0070695B">
        <w:rPr>
          <w:rFonts w:asciiTheme="minorHAnsi" w:hAnsiTheme="minorHAnsi"/>
          <w:b/>
        </w:rPr>
        <w:t>90 jours </w:t>
      </w:r>
      <w:r w:rsidRPr="0070695B">
        <w:rPr>
          <w:rFonts w:asciiTheme="minorHAnsi" w:hAnsiTheme="minorHAnsi"/>
        </w:rPr>
        <w:t>à compter de la date limite de réception des offres.</w:t>
      </w:r>
    </w:p>
    <w:p w:rsidR="003A789B" w:rsidRPr="0070695B" w:rsidRDefault="003A789B" w:rsidP="00D61EB4">
      <w:pPr>
        <w:pStyle w:val="Normal2"/>
        <w:ind w:left="0" w:firstLine="0"/>
        <w:rPr>
          <w:rFonts w:asciiTheme="minorHAnsi" w:hAnsiTheme="minorHAnsi"/>
        </w:rPr>
      </w:pPr>
    </w:p>
    <w:p w:rsidR="005A032D" w:rsidRPr="0070695B" w:rsidRDefault="005A032D" w:rsidP="005A032D">
      <w:pPr>
        <w:pStyle w:val="Titre2"/>
        <w:ind w:left="0"/>
        <w:rPr>
          <w:rFonts w:asciiTheme="minorHAnsi" w:hAnsiTheme="minorHAnsi"/>
          <w:b w:val="0"/>
          <w:i w:val="0"/>
          <w:smallCaps w:val="0"/>
          <w:color w:val="auto"/>
          <w:sz w:val="24"/>
          <w:u w:val="none"/>
        </w:rPr>
      </w:pPr>
      <w:bookmarkStart w:id="19" w:name="_Toc527526959"/>
    </w:p>
    <w:p w:rsidR="003A789B" w:rsidRPr="0070695B" w:rsidRDefault="005A032D" w:rsidP="005A032D">
      <w:pPr>
        <w:pStyle w:val="Titre2"/>
        <w:ind w:left="0"/>
        <w:rPr>
          <w:rFonts w:asciiTheme="minorHAnsi" w:hAnsiTheme="minorHAnsi"/>
          <w:i w:val="0"/>
          <w:color w:val="auto"/>
          <w:u w:val="none"/>
        </w:rPr>
      </w:pPr>
      <w:bookmarkStart w:id="20" w:name="_Toc454525163"/>
      <w:r w:rsidRPr="0070695B">
        <w:rPr>
          <w:rFonts w:asciiTheme="minorHAnsi" w:hAnsiTheme="minorHAnsi"/>
          <w:i w:val="0"/>
          <w:color w:val="auto"/>
          <w:u w:val="none"/>
        </w:rPr>
        <w:t>2.9</w:t>
      </w:r>
      <w:r w:rsidR="003A789B" w:rsidRPr="0070695B">
        <w:rPr>
          <w:rFonts w:asciiTheme="minorHAnsi" w:hAnsiTheme="minorHAnsi"/>
          <w:i w:val="0"/>
          <w:color w:val="auto"/>
          <w:u w:val="none"/>
        </w:rPr>
        <w:t xml:space="preserve"> - Mode de règlement du marché</w:t>
      </w:r>
      <w:bookmarkEnd w:id="19"/>
      <w:bookmarkEnd w:id="20"/>
    </w:p>
    <w:p w:rsidR="003A789B" w:rsidRPr="0070695B" w:rsidRDefault="003A789B">
      <w:pPr>
        <w:pStyle w:val="Normal2"/>
        <w:rPr>
          <w:rFonts w:asciiTheme="minorHAnsi" w:hAnsiTheme="minorHAnsi"/>
        </w:rPr>
      </w:pPr>
    </w:p>
    <w:p w:rsidR="003A789B" w:rsidRPr="0070695B" w:rsidRDefault="003A789B" w:rsidP="005A032D">
      <w:pPr>
        <w:pStyle w:val="Normal2"/>
        <w:ind w:left="0" w:firstLine="0"/>
        <w:rPr>
          <w:rFonts w:asciiTheme="minorHAnsi" w:hAnsiTheme="minorHAnsi"/>
        </w:rPr>
      </w:pPr>
      <w:r w:rsidRPr="0070695B">
        <w:rPr>
          <w:rFonts w:asciiTheme="minorHAnsi" w:hAnsiTheme="minorHAnsi"/>
        </w:rPr>
        <w:t>Les travaux, objet du présent marché, seront rémunérés dans les conditions fixées par les règles de comptabilité publique.</w:t>
      </w:r>
    </w:p>
    <w:p w:rsidR="003A789B" w:rsidRPr="0070695B" w:rsidRDefault="003A789B" w:rsidP="005A032D">
      <w:pPr>
        <w:pStyle w:val="Normal2"/>
        <w:ind w:left="0" w:firstLine="0"/>
        <w:rPr>
          <w:rFonts w:asciiTheme="minorHAnsi" w:hAnsiTheme="minorHAnsi"/>
        </w:rPr>
      </w:pPr>
      <w:r w:rsidRPr="0070695B">
        <w:rPr>
          <w:rFonts w:asciiTheme="minorHAnsi" w:hAnsiTheme="minorHAnsi"/>
        </w:rPr>
        <w:t xml:space="preserve">Les sommes dues seront mandatées </w:t>
      </w:r>
      <w:r w:rsidR="00594292" w:rsidRPr="0070695B">
        <w:rPr>
          <w:rFonts w:asciiTheme="minorHAnsi" w:hAnsiTheme="minorHAnsi"/>
        </w:rPr>
        <w:t xml:space="preserve">et payées </w:t>
      </w:r>
      <w:r w:rsidRPr="0070695B">
        <w:rPr>
          <w:rFonts w:asciiTheme="minorHAnsi" w:hAnsiTheme="minorHAnsi"/>
        </w:rPr>
        <w:t>dans un délai</w:t>
      </w:r>
      <w:r w:rsidR="00EF353C" w:rsidRPr="0070695B">
        <w:rPr>
          <w:rFonts w:asciiTheme="minorHAnsi" w:hAnsiTheme="minorHAnsi"/>
        </w:rPr>
        <w:t xml:space="preserve"> global de paiement de 30 </w:t>
      </w:r>
      <w:r w:rsidR="00594292" w:rsidRPr="0070695B">
        <w:rPr>
          <w:rFonts w:asciiTheme="minorHAnsi" w:hAnsiTheme="minorHAnsi"/>
        </w:rPr>
        <w:t xml:space="preserve">jours </w:t>
      </w:r>
      <w:r w:rsidRPr="0070695B">
        <w:rPr>
          <w:rFonts w:asciiTheme="minorHAnsi" w:hAnsiTheme="minorHAnsi"/>
        </w:rPr>
        <w:t>à compter de la date de réception des factures ou des demandes de paiement équivalentes.</w:t>
      </w:r>
    </w:p>
    <w:p w:rsidR="003A789B" w:rsidRPr="0070695B" w:rsidRDefault="003A789B">
      <w:pPr>
        <w:pStyle w:val="Normal2"/>
        <w:rPr>
          <w:rFonts w:asciiTheme="minorHAnsi" w:hAnsiTheme="minorHAnsi"/>
        </w:rPr>
      </w:pPr>
    </w:p>
    <w:p w:rsidR="003A789B" w:rsidRPr="0070695B" w:rsidRDefault="003A789B">
      <w:pPr>
        <w:pStyle w:val="Normal2"/>
        <w:rPr>
          <w:rFonts w:asciiTheme="minorHAnsi" w:hAnsiTheme="minorHAnsi"/>
        </w:rPr>
      </w:pPr>
    </w:p>
    <w:p w:rsidR="003A789B" w:rsidRPr="0070695B" w:rsidRDefault="003A789B" w:rsidP="005A75BA">
      <w:pPr>
        <w:pStyle w:val="Titre1"/>
        <w:pBdr>
          <w:bottom w:val="single" w:sz="4" w:space="1" w:color="auto"/>
        </w:pBdr>
        <w:rPr>
          <w:rFonts w:asciiTheme="minorHAnsi" w:hAnsiTheme="minorHAnsi"/>
          <w:b w:val="0"/>
          <w:color w:val="auto"/>
          <w:u w:val="none"/>
        </w:rPr>
      </w:pPr>
      <w:bookmarkStart w:id="21" w:name="_Toc527526960"/>
      <w:bookmarkStart w:id="22" w:name="_Toc454525164"/>
      <w:r w:rsidRPr="0070695B">
        <w:rPr>
          <w:rFonts w:asciiTheme="minorHAnsi" w:hAnsiTheme="minorHAnsi"/>
          <w:b w:val="0"/>
          <w:color w:val="auto"/>
          <w:u w:val="none"/>
        </w:rPr>
        <w:t>Article 3 : Présentation des offres</w:t>
      </w:r>
      <w:bookmarkEnd w:id="21"/>
      <w:bookmarkEnd w:id="22"/>
    </w:p>
    <w:p w:rsidR="005A032D" w:rsidRPr="0070695B" w:rsidRDefault="005A032D" w:rsidP="005A032D">
      <w:pPr>
        <w:pStyle w:val="Normal1"/>
        <w:ind w:firstLine="0"/>
        <w:rPr>
          <w:rFonts w:asciiTheme="minorHAnsi" w:hAnsiTheme="minorHAnsi"/>
        </w:rPr>
      </w:pPr>
    </w:p>
    <w:p w:rsidR="005276B4" w:rsidRPr="005276B4" w:rsidRDefault="005276B4" w:rsidP="005276B4">
      <w:pPr>
        <w:pStyle w:val="Normal1"/>
        <w:ind w:firstLine="0"/>
        <w:rPr>
          <w:rFonts w:asciiTheme="minorHAnsi" w:hAnsiTheme="minorHAnsi" w:cs="Arial"/>
          <w:szCs w:val="24"/>
        </w:rPr>
      </w:pPr>
      <w:r w:rsidRPr="005276B4">
        <w:rPr>
          <w:rFonts w:asciiTheme="minorHAnsi" w:hAnsiTheme="minorHAnsi" w:cs="Arial"/>
          <w:szCs w:val="24"/>
        </w:rPr>
        <w:t xml:space="preserve">Le maître d’ouvrage informe les candidats que le dossier de consultation est dématérialisé. </w:t>
      </w:r>
    </w:p>
    <w:p w:rsidR="005276B4" w:rsidRPr="005276B4" w:rsidRDefault="005276B4" w:rsidP="005276B4">
      <w:pPr>
        <w:pStyle w:val="Normal1"/>
        <w:rPr>
          <w:rFonts w:asciiTheme="minorHAnsi" w:hAnsiTheme="minorHAnsi" w:cs="Arial"/>
          <w:szCs w:val="24"/>
        </w:rPr>
      </w:pPr>
    </w:p>
    <w:p w:rsidR="005276B4" w:rsidRPr="005276B4" w:rsidRDefault="005276B4" w:rsidP="005276B4">
      <w:pPr>
        <w:pStyle w:val="Normal1"/>
        <w:ind w:firstLine="0"/>
        <w:rPr>
          <w:rFonts w:asciiTheme="minorHAnsi" w:hAnsiTheme="minorHAnsi" w:cs="Arial"/>
          <w:color w:val="0070C0"/>
          <w:szCs w:val="24"/>
          <w:u w:val="single"/>
        </w:rPr>
      </w:pPr>
      <w:r w:rsidRPr="005276B4">
        <w:rPr>
          <w:rFonts w:asciiTheme="minorHAnsi" w:hAnsiTheme="minorHAnsi" w:cs="Arial"/>
          <w:szCs w:val="24"/>
        </w:rPr>
        <w:t xml:space="preserve">Les soumissionnaires auront la possibilité de télécharger les documents dématérialisés du dossier de consultation, documents et renseignements complémentaires ainsi que l’avis d’appel public à la concurrence via le site internet : </w:t>
      </w:r>
      <w:hyperlink r:id="rId9" w:history="1">
        <w:r w:rsidRPr="005276B4">
          <w:rPr>
            <w:rStyle w:val="Lienhypertexte"/>
            <w:rFonts w:asciiTheme="minorHAnsi" w:hAnsiTheme="minorHAnsi" w:cs="Arial"/>
            <w:color w:val="0070C0"/>
            <w:sz w:val="24"/>
            <w:szCs w:val="24"/>
          </w:rPr>
          <w:t>https://www.marches-securises.fr</w:t>
        </w:r>
      </w:hyperlink>
    </w:p>
    <w:p w:rsidR="005276B4" w:rsidRPr="005276B4" w:rsidRDefault="005276B4" w:rsidP="005276B4">
      <w:pPr>
        <w:pStyle w:val="Normal1"/>
        <w:rPr>
          <w:rFonts w:asciiTheme="minorHAnsi" w:hAnsiTheme="minorHAnsi" w:cs="Arial"/>
          <w:color w:val="0070C0"/>
          <w:szCs w:val="24"/>
          <w:u w:val="single"/>
        </w:rPr>
      </w:pPr>
    </w:p>
    <w:p w:rsidR="005276B4" w:rsidRPr="005276B4" w:rsidRDefault="005276B4" w:rsidP="005276B4">
      <w:pPr>
        <w:pStyle w:val="Normal1"/>
        <w:ind w:firstLine="0"/>
        <w:rPr>
          <w:rFonts w:asciiTheme="minorHAnsi" w:hAnsiTheme="minorHAnsi" w:cs="Arial"/>
          <w:szCs w:val="24"/>
        </w:rPr>
      </w:pPr>
      <w:r w:rsidRPr="005276B4">
        <w:rPr>
          <w:rFonts w:asciiTheme="minorHAnsi" w:hAnsiTheme="minorHAnsi" w:cs="Arial"/>
          <w:szCs w:val="24"/>
        </w:rPr>
        <w:t xml:space="preserve">En cas de difficulté quant au téléchargement du DCE, le candidat est invité à se rapprocher de la hotline technique au </w:t>
      </w:r>
      <w:r w:rsidRPr="005276B4">
        <w:rPr>
          <w:rFonts w:asciiTheme="minorHAnsi" w:hAnsiTheme="minorHAnsi" w:cs="Arial"/>
          <w:b/>
          <w:szCs w:val="24"/>
        </w:rPr>
        <w:t>08 92 23 21 20</w:t>
      </w:r>
      <w:r w:rsidRPr="005276B4">
        <w:rPr>
          <w:rFonts w:asciiTheme="minorHAnsi" w:hAnsiTheme="minorHAnsi" w:cs="Arial"/>
          <w:szCs w:val="24"/>
        </w:rPr>
        <w:t xml:space="preserve"> ou par mail à </w:t>
      </w:r>
      <w:r w:rsidRPr="005276B4">
        <w:rPr>
          <w:rFonts w:asciiTheme="minorHAnsi" w:hAnsiTheme="minorHAnsi" w:cs="Arial"/>
          <w:color w:val="0070C0"/>
          <w:szCs w:val="24"/>
          <w:u w:val="single"/>
        </w:rPr>
        <w:t>support@achatpublic.com.</w:t>
      </w:r>
    </w:p>
    <w:p w:rsidR="005276B4" w:rsidRPr="005276B4" w:rsidRDefault="005276B4" w:rsidP="005276B4">
      <w:pPr>
        <w:pStyle w:val="Normal1"/>
        <w:ind w:firstLine="0"/>
        <w:rPr>
          <w:rFonts w:asciiTheme="minorHAnsi" w:hAnsiTheme="minorHAnsi" w:cs="Arial"/>
          <w:szCs w:val="24"/>
        </w:rPr>
      </w:pPr>
    </w:p>
    <w:p w:rsidR="005276B4" w:rsidRPr="005276B4" w:rsidRDefault="005276B4" w:rsidP="005276B4">
      <w:pPr>
        <w:pStyle w:val="Normal1"/>
        <w:ind w:firstLine="0"/>
        <w:rPr>
          <w:rFonts w:asciiTheme="minorHAnsi" w:hAnsiTheme="minorHAnsi" w:cs="Arial"/>
          <w:szCs w:val="24"/>
        </w:rPr>
      </w:pPr>
      <w:r w:rsidRPr="005276B4">
        <w:rPr>
          <w:rFonts w:asciiTheme="minorHAnsi" w:hAnsiTheme="minorHAnsi" w:cs="Arial"/>
          <w:szCs w:val="24"/>
        </w:rPr>
        <w:t xml:space="preserve">L’unité monétaire ne constitue pas un critère de sélection des offres. Si le candidat présente une offre libellée dans l’autre unité monétaire que celle mentionnée ci-dessus, il accepte que l’administration procède à sa conversion en application des articles 4 et 5 du règlement CE nº 1103/97 du 17 juin 1997. Il peut également lui-même procéder à cette conversion, en appliquant le même texte, en indiquant celle des deux unités monétaires dans laquelle il s’engage. Le candidat, s’il présente une offre libellée dans l’autre unité monétaire que celle souhaitée par l’administration, et si cette offre est retenue, est informé que l’unité monétaire souhaitée par l’administration peut s’imposer à lui dans le cadre de la mise au point finale du marché, si les parties n’étaient pas parvenues à trouver un accord sur ce point. </w:t>
      </w:r>
    </w:p>
    <w:p w:rsidR="005276B4" w:rsidRDefault="005276B4" w:rsidP="005A032D">
      <w:pPr>
        <w:pStyle w:val="Normal1"/>
        <w:ind w:firstLine="0"/>
        <w:rPr>
          <w:rFonts w:asciiTheme="minorHAnsi" w:hAnsiTheme="minorHAnsi"/>
        </w:rPr>
      </w:pPr>
    </w:p>
    <w:p w:rsidR="003A789B" w:rsidRPr="0070695B" w:rsidRDefault="000046D4" w:rsidP="005A032D">
      <w:pPr>
        <w:pStyle w:val="Normal1"/>
        <w:ind w:firstLine="0"/>
        <w:rPr>
          <w:rFonts w:asciiTheme="minorHAnsi" w:hAnsiTheme="minorHAnsi"/>
        </w:rPr>
      </w:pPr>
      <w:r w:rsidRPr="0070695B">
        <w:rPr>
          <w:rFonts w:asciiTheme="minorHAnsi" w:hAnsiTheme="minorHAnsi"/>
        </w:rPr>
        <w:t>Toutefois, l</w:t>
      </w:r>
      <w:r w:rsidR="003A789B" w:rsidRPr="0070695B">
        <w:rPr>
          <w:rFonts w:asciiTheme="minorHAnsi" w:hAnsiTheme="minorHAnsi"/>
        </w:rPr>
        <w:t>e dossier de consultation des entreprises sera remis</w:t>
      </w:r>
      <w:r w:rsidR="00594292" w:rsidRPr="0070695B">
        <w:rPr>
          <w:rFonts w:asciiTheme="minorHAnsi" w:hAnsiTheme="minorHAnsi"/>
        </w:rPr>
        <w:t xml:space="preserve"> gratuitement</w:t>
      </w:r>
      <w:r w:rsidR="003A789B" w:rsidRPr="0070695B">
        <w:rPr>
          <w:rFonts w:asciiTheme="minorHAnsi" w:hAnsiTheme="minorHAnsi"/>
        </w:rPr>
        <w:t xml:space="preserve"> à chaque candidat qui en fait la demande.</w:t>
      </w:r>
    </w:p>
    <w:p w:rsidR="003A789B" w:rsidRPr="0070695B" w:rsidRDefault="003A789B">
      <w:pPr>
        <w:pStyle w:val="Normal1"/>
        <w:rPr>
          <w:rFonts w:asciiTheme="minorHAnsi" w:hAnsiTheme="minorHAnsi"/>
        </w:rPr>
      </w:pPr>
    </w:p>
    <w:p w:rsidR="003A789B" w:rsidRPr="0070695B" w:rsidRDefault="003A789B" w:rsidP="005A032D">
      <w:pPr>
        <w:pStyle w:val="Normal1"/>
        <w:ind w:firstLine="0"/>
        <w:rPr>
          <w:rFonts w:asciiTheme="minorHAnsi" w:hAnsiTheme="minorHAnsi"/>
        </w:rPr>
      </w:pPr>
      <w:r w:rsidRPr="0070695B">
        <w:rPr>
          <w:rFonts w:asciiTheme="minorHAnsi" w:hAnsiTheme="minorHAnsi"/>
        </w:rPr>
        <w:t>Les offres des concurrents seront entièrement rédigées en langue française.</w:t>
      </w:r>
    </w:p>
    <w:p w:rsidR="003A789B" w:rsidRPr="0070695B" w:rsidRDefault="003A789B">
      <w:pPr>
        <w:pStyle w:val="Normal1"/>
        <w:rPr>
          <w:rFonts w:asciiTheme="minorHAnsi" w:hAnsiTheme="minorHAnsi"/>
        </w:rPr>
      </w:pPr>
    </w:p>
    <w:p w:rsidR="003A789B" w:rsidRPr="0070695B" w:rsidRDefault="003A789B" w:rsidP="005A032D">
      <w:pPr>
        <w:pStyle w:val="Normal1"/>
        <w:ind w:firstLine="0"/>
        <w:rPr>
          <w:rFonts w:asciiTheme="minorHAnsi" w:hAnsiTheme="minorHAnsi"/>
        </w:rPr>
      </w:pPr>
      <w:r w:rsidRPr="0070695B">
        <w:rPr>
          <w:rFonts w:asciiTheme="minorHAnsi" w:hAnsiTheme="minorHAnsi"/>
        </w:rPr>
        <w:t>Le candidat est informé que l’administration souhaite conclure le marché dans l’unité monétaire : Euro.</w:t>
      </w:r>
    </w:p>
    <w:p w:rsidR="003A789B" w:rsidRPr="0070695B" w:rsidRDefault="003A789B">
      <w:pPr>
        <w:pStyle w:val="Normal1"/>
        <w:rPr>
          <w:rFonts w:asciiTheme="minorHAnsi" w:hAnsiTheme="minorHAnsi"/>
        </w:rPr>
      </w:pPr>
    </w:p>
    <w:p w:rsidR="008E6878" w:rsidRPr="0070695B" w:rsidRDefault="008E6878">
      <w:pPr>
        <w:rPr>
          <w:rFonts w:asciiTheme="minorHAnsi" w:hAnsiTheme="minorHAnsi"/>
        </w:rPr>
      </w:pPr>
      <w:bookmarkStart w:id="23" w:name="_Toc527526961"/>
    </w:p>
    <w:p w:rsidR="003A789B" w:rsidRPr="0070695B" w:rsidRDefault="003A789B">
      <w:pPr>
        <w:pStyle w:val="Titre2"/>
        <w:rPr>
          <w:rFonts w:asciiTheme="minorHAnsi" w:hAnsiTheme="minorHAnsi"/>
          <w:i w:val="0"/>
          <w:color w:val="auto"/>
          <w:u w:val="none"/>
        </w:rPr>
      </w:pPr>
      <w:bookmarkStart w:id="24" w:name="_Toc454525165"/>
      <w:r w:rsidRPr="0070695B">
        <w:rPr>
          <w:rFonts w:asciiTheme="minorHAnsi" w:hAnsiTheme="minorHAnsi"/>
          <w:i w:val="0"/>
          <w:color w:val="auto"/>
          <w:u w:val="none"/>
        </w:rPr>
        <w:t>3.1 - Solution de base</w:t>
      </w:r>
      <w:bookmarkEnd w:id="23"/>
      <w:bookmarkEnd w:id="24"/>
    </w:p>
    <w:p w:rsidR="005A032D" w:rsidRPr="0070695B" w:rsidRDefault="005A032D" w:rsidP="005A032D">
      <w:pPr>
        <w:pStyle w:val="Normal2"/>
        <w:ind w:firstLine="0"/>
        <w:rPr>
          <w:rFonts w:asciiTheme="minorHAnsi" w:hAnsiTheme="minorHAnsi"/>
        </w:rPr>
      </w:pPr>
    </w:p>
    <w:p w:rsidR="003A789B" w:rsidRPr="0070695B" w:rsidRDefault="003A789B" w:rsidP="005A032D">
      <w:pPr>
        <w:pStyle w:val="Normal2"/>
        <w:ind w:firstLine="0"/>
        <w:rPr>
          <w:rFonts w:asciiTheme="minorHAnsi" w:hAnsiTheme="minorHAnsi"/>
        </w:rPr>
      </w:pPr>
      <w:r w:rsidRPr="0070695B">
        <w:rPr>
          <w:rFonts w:asciiTheme="minorHAnsi" w:hAnsiTheme="minorHAnsi"/>
        </w:rPr>
        <w:t>Chaque candidat aura à produire un dossier complet comprenant les pièces suivantes, datées et signées par lui :</w:t>
      </w:r>
    </w:p>
    <w:p w:rsidR="003A789B" w:rsidRPr="0070695B" w:rsidRDefault="003A789B">
      <w:pPr>
        <w:pStyle w:val="Normal2"/>
        <w:rPr>
          <w:rFonts w:asciiTheme="minorHAnsi" w:hAnsiTheme="minorHAnsi"/>
        </w:rPr>
      </w:pPr>
    </w:p>
    <w:p w:rsidR="003A789B" w:rsidRPr="0070695B" w:rsidRDefault="003A789B">
      <w:pPr>
        <w:pStyle w:val="Normal2"/>
        <w:rPr>
          <w:rFonts w:asciiTheme="minorHAnsi" w:hAnsiTheme="minorHAnsi"/>
        </w:rPr>
      </w:pPr>
      <w:r w:rsidRPr="0070695B">
        <w:rPr>
          <w:rFonts w:asciiTheme="minorHAnsi" w:hAnsiTheme="minorHAnsi"/>
          <w:b/>
        </w:rPr>
        <w:t>Dans l</w:t>
      </w:r>
      <w:r w:rsidR="00521607" w:rsidRPr="0070695B">
        <w:rPr>
          <w:rFonts w:asciiTheme="minorHAnsi" w:hAnsiTheme="minorHAnsi"/>
          <w:b/>
        </w:rPr>
        <w:t>e sous dossier « candidature »</w:t>
      </w:r>
    </w:p>
    <w:p w:rsidR="003A789B" w:rsidRPr="0070695B" w:rsidRDefault="003A789B">
      <w:pPr>
        <w:pStyle w:val="Normal2"/>
        <w:rPr>
          <w:rFonts w:asciiTheme="minorHAnsi" w:hAnsiTheme="minorHAnsi"/>
        </w:rPr>
      </w:pPr>
    </w:p>
    <w:p w:rsidR="003A789B" w:rsidRPr="0070695B" w:rsidRDefault="003A789B">
      <w:pPr>
        <w:pStyle w:val="Normal2"/>
        <w:rPr>
          <w:rFonts w:asciiTheme="minorHAnsi" w:hAnsiTheme="minorHAnsi"/>
        </w:rPr>
      </w:pPr>
      <w:r w:rsidRPr="0070695B">
        <w:rPr>
          <w:rFonts w:asciiTheme="minorHAnsi" w:hAnsiTheme="minorHAnsi"/>
        </w:rPr>
        <w:t xml:space="preserve">A) Les déclarations, certificats et attestations suivantes prévus </w:t>
      </w:r>
      <w:r w:rsidR="00442375" w:rsidRPr="0070695B">
        <w:rPr>
          <w:rFonts w:asciiTheme="minorHAnsi" w:hAnsiTheme="minorHAnsi"/>
        </w:rPr>
        <w:t xml:space="preserve">aux articles 45 à 51 de l’ordonnance n°2015-899 du 23 juillet 2015 </w:t>
      </w:r>
      <w:r w:rsidRPr="0070695B">
        <w:rPr>
          <w:rFonts w:asciiTheme="minorHAnsi" w:hAnsiTheme="minorHAnsi"/>
        </w:rPr>
        <w:t>:</w:t>
      </w:r>
    </w:p>
    <w:p w:rsidR="003A789B" w:rsidRPr="0070695B" w:rsidRDefault="003A789B">
      <w:pPr>
        <w:pStyle w:val="Normal2"/>
        <w:rPr>
          <w:rFonts w:asciiTheme="minorHAnsi" w:hAnsiTheme="minorHAnsi"/>
        </w:rPr>
      </w:pPr>
    </w:p>
    <w:p w:rsidR="003A789B" w:rsidRPr="0070695B" w:rsidRDefault="003A789B">
      <w:pPr>
        <w:pStyle w:val="Normal2"/>
        <w:numPr>
          <w:ilvl w:val="0"/>
          <w:numId w:val="1"/>
        </w:numPr>
        <w:rPr>
          <w:rFonts w:asciiTheme="minorHAnsi" w:hAnsiTheme="minorHAnsi"/>
        </w:rPr>
      </w:pPr>
      <w:r w:rsidRPr="0070695B">
        <w:rPr>
          <w:rFonts w:asciiTheme="minorHAnsi" w:hAnsiTheme="minorHAnsi"/>
        </w:rPr>
        <w:t>les renseignements permettant d’évaluer les capacités professionnelles, techniques et financières du candidat ainsi que les pouvoirs de la personne habilitée à l’engager ;</w:t>
      </w:r>
    </w:p>
    <w:p w:rsidR="003A789B" w:rsidRPr="0070695B" w:rsidRDefault="003A789B">
      <w:pPr>
        <w:pStyle w:val="Normal2"/>
        <w:numPr>
          <w:ilvl w:val="12"/>
          <w:numId w:val="0"/>
        </w:numPr>
        <w:ind w:left="284" w:firstLine="284"/>
        <w:rPr>
          <w:rFonts w:asciiTheme="minorHAnsi" w:hAnsiTheme="minorHAnsi"/>
        </w:rPr>
      </w:pPr>
    </w:p>
    <w:p w:rsidR="003A789B" w:rsidRPr="0070695B" w:rsidRDefault="003A789B">
      <w:pPr>
        <w:pStyle w:val="Normal2"/>
        <w:numPr>
          <w:ilvl w:val="0"/>
          <w:numId w:val="1"/>
        </w:numPr>
        <w:rPr>
          <w:rFonts w:asciiTheme="minorHAnsi" w:hAnsiTheme="minorHAnsi"/>
        </w:rPr>
      </w:pPr>
      <w:r w:rsidRPr="0070695B">
        <w:rPr>
          <w:rFonts w:asciiTheme="minorHAnsi" w:hAnsiTheme="minorHAnsi"/>
        </w:rPr>
        <w:t>la lettre de candidature et habilitation du mandataire par ses co-traitants ;</w:t>
      </w:r>
    </w:p>
    <w:p w:rsidR="003A789B" w:rsidRPr="0070695B" w:rsidRDefault="003A789B">
      <w:pPr>
        <w:pStyle w:val="Normal2"/>
        <w:numPr>
          <w:ilvl w:val="12"/>
          <w:numId w:val="0"/>
        </w:numPr>
        <w:ind w:left="284" w:firstLine="284"/>
        <w:rPr>
          <w:rFonts w:asciiTheme="minorHAnsi" w:hAnsiTheme="minorHAnsi"/>
        </w:rPr>
      </w:pPr>
    </w:p>
    <w:p w:rsidR="003A789B" w:rsidRPr="0070695B" w:rsidRDefault="003A789B">
      <w:pPr>
        <w:pStyle w:val="Normal2"/>
        <w:numPr>
          <w:ilvl w:val="0"/>
          <w:numId w:val="1"/>
        </w:numPr>
        <w:rPr>
          <w:rFonts w:asciiTheme="minorHAnsi" w:hAnsiTheme="minorHAnsi"/>
        </w:rPr>
      </w:pPr>
      <w:r w:rsidRPr="0070695B">
        <w:rPr>
          <w:rFonts w:asciiTheme="minorHAnsi" w:hAnsiTheme="minorHAnsi"/>
        </w:rPr>
        <w:t>la copie du jugement prononcé à cet effet si le candidat est en redressement judiciaire ;</w:t>
      </w:r>
    </w:p>
    <w:p w:rsidR="003A789B" w:rsidRPr="0070695B" w:rsidRDefault="003A789B">
      <w:pPr>
        <w:pStyle w:val="Normal2"/>
        <w:numPr>
          <w:ilvl w:val="12"/>
          <w:numId w:val="0"/>
        </w:numPr>
        <w:ind w:left="284" w:firstLine="284"/>
        <w:rPr>
          <w:rFonts w:asciiTheme="minorHAnsi" w:hAnsiTheme="minorHAnsi"/>
        </w:rPr>
      </w:pPr>
    </w:p>
    <w:p w:rsidR="003A789B" w:rsidRPr="0070695B" w:rsidRDefault="003A789B">
      <w:pPr>
        <w:pStyle w:val="Normal2"/>
        <w:numPr>
          <w:ilvl w:val="0"/>
          <w:numId w:val="1"/>
        </w:numPr>
        <w:rPr>
          <w:rFonts w:asciiTheme="minorHAnsi" w:hAnsiTheme="minorHAnsi"/>
        </w:rPr>
      </w:pPr>
      <w:r w:rsidRPr="0070695B">
        <w:rPr>
          <w:rFonts w:asciiTheme="minorHAnsi" w:hAnsiTheme="minorHAnsi"/>
        </w:rPr>
        <w:t>la déclaration que le candidat ne fait pas l’objet d’une interdiction de concourir ;</w:t>
      </w:r>
    </w:p>
    <w:p w:rsidR="003A789B" w:rsidRPr="0070695B" w:rsidRDefault="003A789B">
      <w:pPr>
        <w:pStyle w:val="Normal2"/>
        <w:numPr>
          <w:ilvl w:val="12"/>
          <w:numId w:val="0"/>
        </w:numPr>
        <w:ind w:left="284" w:firstLine="284"/>
        <w:rPr>
          <w:rFonts w:asciiTheme="minorHAnsi" w:hAnsiTheme="minorHAnsi"/>
        </w:rPr>
      </w:pPr>
    </w:p>
    <w:p w:rsidR="003A789B" w:rsidRPr="0070695B" w:rsidRDefault="00442375">
      <w:pPr>
        <w:pStyle w:val="Normal2"/>
        <w:numPr>
          <w:ilvl w:val="0"/>
          <w:numId w:val="1"/>
        </w:numPr>
        <w:rPr>
          <w:rFonts w:asciiTheme="minorHAnsi" w:hAnsiTheme="minorHAnsi"/>
        </w:rPr>
      </w:pPr>
      <w:r w:rsidRPr="0070695B">
        <w:rPr>
          <w:rFonts w:asciiTheme="minorHAnsi" w:hAnsiTheme="minorHAnsi"/>
        </w:rPr>
        <w:t>la déclaration sur l’honneur</w:t>
      </w:r>
      <w:r w:rsidR="003A789B" w:rsidRPr="0070695B">
        <w:rPr>
          <w:rFonts w:asciiTheme="minorHAnsi" w:hAnsiTheme="minorHAnsi"/>
        </w:rPr>
        <w:t xml:space="preserve"> que le candidat a satisfait à ses obligations fiscales et sociales au 31 décembre de l’année qui précède le lancement de la procédure ;</w:t>
      </w:r>
    </w:p>
    <w:p w:rsidR="003A789B" w:rsidRPr="0070695B" w:rsidRDefault="003A789B">
      <w:pPr>
        <w:pStyle w:val="Normal2"/>
        <w:numPr>
          <w:ilvl w:val="12"/>
          <w:numId w:val="0"/>
        </w:numPr>
        <w:ind w:left="284" w:firstLine="284"/>
        <w:rPr>
          <w:rFonts w:asciiTheme="minorHAnsi" w:hAnsiTheme="minorHAnsi"/>
        </w:rPr>
      </w:pPr>
    </w:p>
    <w:p w:rsidR="003A789B" w:rsidRPr="0070695B" w:rsidRDefault="003A789B">
      <w:pPr>
        <w:pStyle w:val="Normal2"/>
        <w:numPr>
          <w:ilvl w:val="0"/>
          <w:numId w:val="1"/>
        </w:numPr>
        <w:rPr>
          <w:rFonts w:asciiTheme="minorHAnsi" w:hAnsiTheme="minorHAnsi"/>
        </w:rPr>
      </w:pPr>
      <w:r w:rsidRPr="0070695B">
        <w:rPr>
          <w:rFonts w:asciiTheme="minorHAnsi" w:hAnsiTheme="minorHAnsi"/>
        </w:rPr>
        <w:t>les documents ou attestations figurant à l’article R. 324-4 du Code du Travail ;</w:t>
      </w:r>
    </w:p>
    <w:p w:rsidR="003A789B" w:rsidRPr="0070695B" w:rsidRDefault="003A789B">
      <w:pPr>
        <w:pStyle w:val="Normal2"/>
        <w:numPr>
          <w:ilvl w:val="12"/>
          <w:numId w:val="0"/>
        </w:numPr>
        <w:ind w:left="284" w:firstLine="284"/>
        <w:rPr>
          <w:rFonts w:asciiTheme="minorHAnsi" w:hAnsiTheme="minorHAnsi"/>
        </w:rPr>
      </w:pPr>
    </w:p>
    <w:p w:rsidR="003A789B" w:rsidRPr="0070695B" w:rsidRDefault="003A789B">
      <w:pPr>
        <w:pStyle w:val="Normal2"/>
        <w:numPr>
          <w:ilvl w:val="0"/>
          <w:numId w:val="1"/>
        </w:numPr>
        <w:rPr>
          <w:rFonts w:asciiTheme="minorHAnsi" w:hAnsiTheme="minorHAnsi"/>
        </w:rPr>
      </w:pPr>
      <w:r w:rsidRPr="0070695B">
        <w:rPr>
          <w:rFonts w:asciiTheme="minorHAnsi" w:hAnsiTheme="minorHAnsi"/>
        </w:rPr>
        <w:t>l’attestation sur l’honneur que le candidat n’a pas fait l’objet, au cours des cinq dernières années, d’une condamnation inscrite au bulletin nº 2 du casier judiciaire pour les infractions visées aux articles L. 324-</w:t>
      </w:r>
      <w:smartTag w:uri="urn:schemas-microsoft-com:office:smarttags" w:element="metricconverter">
        <w:smartTagPr>
          <w:attr w:name="ProductID" w:val="9, L"/>
        </w:smartTagPr>
        <w:r w:rsidRPr="0070695B">
          <w:rPr>
            <w:rFonts w:asciiTheme="minorHAnsi" w:hAnsiTheme="minorHAnsi"/>
          </w:rPr>
          <w:t>9, L</w:t>
        </w:r>
      </w:smartTag>
      <w:r w:rsidRPr="0070695B">
        <w:rPr>
          <w:rFonts w:asciiTheme="minorHAnsi" w:hAnsiTheme="minorHAnsi"/>
        </w:rPr>
        <w:t>. 324-</w:t>
      </w:r>
      <w:smartTag w:uri="urn:schemas-microsoft-com:office:smarttags" w:element="metricconverter">
        <w:smartTagPr>
          <w:attr w:name="ProductID" w:val="10, L"/>
        </w:smartTagPr>
        <w:r w:rsidRPr="0070695B">
          <w:rPr>
            <w:rFonts w:asciiTheme="minorHAnsi" w:hAnsiTheme="minorHAnsi"/>
          </w:rPr>
          <w:t>10, L</w:t>
        </w:r>
      </w:smartTag>
      <w:r w:rsidRPr="0070695B">
        <w:rPr>
          <w:rFonts w:asciiTheme="minorHAnsi" w:hAnsiTheme="minorHAnsi"/>
        </w:rPr>
        <w:t>. 125-1 et L. 125-3 du Code du travail.</w:t>
      </w:r>
    </w:p>
    <w:p w:rsidR="003A789B" w:rsidRPr="0070695B" w:rsidRDefault="003A789B">
      <w:pPr>
        <w:pStyle w:val="Normal2"/>
        <w:numPr>
          <w:ilvl w:val="12"/>
          <w:numId w:val="0"/>
        </w:numPr>
        <w:ind w:left="284" w:firstLine="284"/>
        <w:rPr>
          <w:rFonts w:asciiTheme="minorHAnsi" w:hAnsiTheme="minorHAnsi"/>
        </w:rPr>
      </w:pPr>
    </w:p>
    <w:p w:rsidR="003A789B" w:rsidRPr="0070695B" w:rsidRDefault="003A789B">
      <w:pPr>
        <w:pStyle w:val="Normal2"/>
        <w:numPr>
          <w:ilvl w:val="12"/>
          <w:numId w:val="0"/>
        </w:numPr>
        <w:ind w:left="284" w:firstLine="284"/>
        <w:rPr>
          <w:rFonts w:asciiTheme="minorHAnsi" w:hAnsiTheme="minorHAnsi"/>
        </w:rPr>
      </w:pPr>
      <w:r w:rsidRPr="0070695B">
        <w:rPr>
          <w:rFonts w:asciiTheme="minorHAnsi" w:hAnsiTheme="minorHAnsi"/>
        </w:rPr>
        <w:t>B) Les références et/ou qualifications de leur entreprise ;</w:t>
      </w:r>
    </w:p>
    <w:p w:rsidR="00B92C52" w:rsidRPr="0070695B" w:rsidRDefault="00B92C52">
      <w:pPr>
        <w:pStyle w:val="Normal2"/>
        <w:numPr>
          <w:ilvl w:val="12"/>
          <w:numId w:val="0"/>
        </w:numPr>
        <w:ind w:left="284" w:firstLine="284"/>
        <w:rPr>
          <w:rFonts w:asciiTheme="minorHAnsi" w:hAnsiTheme="minorHAnsi"/>
        </w:rPr>
      </w:pPr>
    </w:p>
    <w:p w:rsidR="00B92C52" w:rsidRPr="0070695B" w:rsidRDefault="00B92C52">
      <w:pPr>
        <w:pStyle w:val="Normal2"/>
        <w:numPr>
          <w:ilvl w:val="12"/>
          <w:numId w:val="0"/>
        </w:numPr>
        <w:ind w:left="284" w:firstLine="284"/>
        <w:rPr>
          <w:rFonts w:asciiTheme="minorHAnsi" w:hAnsiTheme="minorHAnsi"/>
        </w:rPr>
      </w:pPr>
      <w:r w:rsidRPr="0070695B">
        <w:rPr>
          <w:rFonts w:asciiTheme="minorHAnsi" w:hAnsiTheme="minorHAnsi"/>
        </w:rPr>
        <w:t xml:space="preserve">C) Qualifications particulières demandées pour l’opération </w:t>
      </w:r>
    </w:p>
    <w:p w:rsidR="00B92C52" w:rsidRPr="0070695B" w:rsidRDefault="005A032D" w:rsidP="005A032D">
      <w:pPr>
        <w:pStyle w:val="Normal2"/>
        <w:numPr>
          <w:ilvl w:val="12"/>
          <w:numId w:val="0"/>
        </w:numPr>
        <w:ind w:left="284"/>
        <w:rPr>
          <w:rFonts w:asciiTheme="minorHAnsi" w:hAnsiTheme="minorHAnsi"/>
        </w:rPr>
      </w:pPr>
      <w:r w:rsidRPr="0070695B">
        <w:rPr>
          <w:rFonts w:asciiTheme="minorHAnsi" w:hAnsiTheme="minorHAnsi"/>
        </w:rPr>
        <w:br/>
      </w:r>
      <w:r w:rsidR="00B92C52" w:rsidRPr="0070695B">
        <w:rPr>
          <w:rFonts w:asciiTheme="minorHAnsi" w:hAnsiTheme="minorHAnsi"/>
        </w:rPr>
        <w:t xml:space="preserve">Les candidats présenteront les certificats de qualification en adéquation avec les prestations du lot auquel ils soumissionnent. </w:t>
      </w:r>
    </w:p>
    <w:p w:rsidR="00B92C52" w:rsidRPr="0070695B" w:rsidRDefault="00B92C52">
      <w:pPr>
        <w:pStyle w:val="Normal2"/>
        <w:numPr>
          <w:ilvl w:val="12"/>
          <w:numId w:val="0"/>
        </w:numPr>
        <w:ind w:left="284" w:firstLine="284"/>
        <w:rPr>
          <w:rFonts w:asciiTheme="minorHAnsi" w:hAnsiTheme="minorHAnsi"/>
        </w:rPr>
      </w:pPr>
    </w:p>
    <w:p w:rsidR="00B92C52" w:rsidRPr="0070695B" w:rsidRDefault="00B92C52" w:rsidP="005A032D">
      <w:pPr>
        <w:pStyle w:val="Normal2"/>
        <w:numPr>
          <w:ilvl w:val="12"/>
          <w:numId w:val="0"/>
        </w:numPr>
        <w:ind w:left="284"/>
        <w:rPr>
          <w:rFonts w:asciiTheme="minorHAnsi" w:hAnsiTheme="minorHAnsi"/>
        </w:rPr>
      </w:pPr>
      <w:r w:rsidRPr="0070695B">
        <w:rPr>
          <w:rFonts w:asciiTheme="minorHAnsi" w:hAnsiTheme="minorHAnsi"/>
        </w:rPr>
        <w:t>Toutefois, en l’absence de certificat, le candidat pourra apporter la preuve de sa capacité par tous les moyens, notamment par des certificats d’identité professionnelle ou des ré</w:t>
      </w:r>
      <w:r w:rsidR="008736FC" w:rsidRPr="0070695B">
        <w:rPr>
          <w:rFonts w:asciiTheme="minorHAnsi" w:hAnsiTheme="minorHAnsi"/>
        </w:rPr>
        <w:t>férences en des travaux</w:t>
      </w:r>
      <w:r w:rsidRPr="0070695B">
        <w:rPr>
          <w:rFonts w:asciiTheme="minorHAnsi" w:hAnsiTheme="minorHAnsi"/>
        </w:rPr>
        <w:t xml:space="preserve">, attestant de la compétence de l’opérateur économique à réaliser la prestation pour laquelle il se porte candidat. </w:t>
      </w:r>
    </w:p>
    <w:p w:rsidR="000E4BAF" w:rsidRPr="0070695B" w:rsidRDefault="000E4BAF">
      <w:pPr>
        <w:pStyle w:val="Normal2"/>
        <w:numPr>
          <w:ilvl w:val="12"/>
          <w:numId w:val="0"/>
        </w:numPr>
        <w:ind w:left="284" w:firstLine="284"/>
        <w:rPr>
          <w:rFonts w:asciiTheme="minorHAnsi" w:hAnsiTheme="minorHAnsi"/>
        </w:rPr>
      </w:pPr>
    </w:p>
    <w:p w:rsidR="003A789B" w:rsidRPr="0070695B" w:rsidRDefault="003A789B">
      <w:pPr>
        <w:pStyle w:val="Normal2"/>
        <w:numPr>
          <w:ilvl w:val="12"/>
          <w:numId w:val="0"/>
        </w:numPr>
        <w:ind w:left="284" w:firstLine="284"/>
        <w:rPr>
          <w:rFonts w:asciiTheme="minorHAnsi" w:hAnsiTheme="minorHAnsi"/>
        </w:rPr>
      </w:pPr>
      <w:r w:rsidRPr="0070695B">
        <w:rPr>
          <w:rFonts w:asciiTheme="minorHAnsi" w:hAnsiTheme="minorHAnsi"/>
          <w:b/>
        </w:rPr>
        <w:t>Dans l</w:t>
      </w:r>
      <w:r w:rsidR="00521607" w:rsidRPr="0070695B">
        <w:rPr>
          <w:rFonts w:asciiTheme="minorHAnsi" w:hAnsiTheme="minorHAnsi"/>
          <w:b/>
        </w:rPr>
        <w:t>e sous dossier « offre »</w:t>
      </w:r>
    </w:p>
    <w:p w:rsidR="003A789B" w:rsidRPr="0070695B" w:rsidRDefault="003A789B">
      <w:pPr>
        <w:pStyle w:val="Normal2"/>
        <w:numPr>
          <w:ilvl w:val="12"/>
          <w:numId w:val="0"/>
        </w:numPr>
        <w:ind w:left="284" w:firstLine="284"/>
        <w:rPr>
          <w:rFonts w:asciiTheme="minorHAnsi" w:hAnsiTheme="minorHAnsi"/>
        </w:rPr>
      </w:pPr>
    </w:p>
    <w:p w:rsidR="003A789B" w:rsidRPr="0070695B" w:rsidRDefault="003A789B">
      <w:pPr>
        <w:pStyle w:val="Normal2"/>
        <w:numPr>
          <w:ilvl w:val="12"/>
          <w:numId w:val="0"/>
        </w:numPr>
        <w:ind w:left="284" w:firstLine="284"/>
        <w:rPr>
          <w:rFonts w:asciiTheme="minorHAnsi" w:hAnsiTheme="minorHAnsi"/>
        </w:rPr>
      </w:pPr>
      <w:r w:rsidRPr="0070695B">
        <w:rPr>
          <w:rFonts w:asciiTheme="minorHAnsi" w:hAnsiTheme="minorHAnsi"/>
        </w:rPr>
        <w:t xml:space="preserve">C) Un projet de marché comprenant : </w:t>
      </w:r>
    </w:p>
    <w:p w:rsidR="003A789B" w:rsidRPr="0070695B" w:rsidRDefault="003A789B">
      <w:pPr>
        <w:pStyle w:val="Normal2"/>
        <w:numPr>
          <w:ilvl w:val="12"/>
          <w:numId w:val="0"/>
        </w:numPr>
        <w:ind w:left="284" w:firstLine="284"/>
        <w:rPr>
          <w:rFonts w:asciiTheme="minorHAnsi" w:hAnsiTheme="minorHAnsi"/>
        </w:rPr>
      </w:pPr>
    </w:p>
    <w:p w:rsidR="003A789B" w:rsidRPr="0070695B" w:rsidRDefault="003A789B">
      <w:pPr>
        <w:pStyle w:val="Normal2"/>
        <w:numPr>
          <w:ilvl w:val="0"/>
          <w:numId w:val="1"/>
        </w:numPr>
        <w:rPr>
          <w:rFonts w:asciiTheme="minorHAnsi" w:hAnsiTheme="minorHAnsi"/>
        </w:rPr>
      </w:pPr>
      <w:r w:rsidRPr="0070695B">
        <w:rPr>
          <w:rFonts w:asciiTheme="minorHAnsi" w:hAnsiTheme="minorHAnsi"/>
        </w:rPr>
        <w:t>L’acte d’engagement (A.E.) et ses annexes : à compléter par les représentants qualifiés des entreprises ayant vocation à être titulaire du marché ;</w:t>
      </w:r>
    </w:p>
    <w:p w:rsidR="003A789B" w:rsidRPr="0070695B" w:rsidRDefault="003A789B">
      <w:pPr>
        <w:pStyle w:val="Normal2"/>
        <w:numPr>
          <w:ilvl w:val="0"/>
          <w:numId w:val="1"/>
        </w:numPr>
        <w:rPr>
          <w:rFonts w:asciiTheme="minorHAnsi" w:hAnsiTheme="minorHAnsi"/>
        </w:rPr>
      </w:pPr>
      <w:r w:rsidRPr="0070695B">
        <w:rPr>
          <w:rFonts w:asciiTheme="minorHAnsi" w:hAnsiTheme="minorHAnsi"/>
        </w:rPr>
        <w:t>Le cahier des clauses administratives particulières (C.C.A.P.) : cahier ci-joint à accepter sans aucune modification daté et signé ;</w:t>
      </w:r>
    </w:p>
    <w:p w:rsidR="003A789B" w:rsidRPr="0070695B" w:rsidRDefault="003A789B">
      <w:pPr>
        <w:pStyle w:val="Normal2"/>
        <w:numPr>
          <w:ilvl w:val="0"/>
          <w:numId w:val="1"/>
        </w:numPr>
        <w:rPr>
          <w:rFonts w:asciiTheme="minorHAnsi" w:hAnsiTheme="minorHAnsi"/>
        </w:rPr>
      </w:pPr>
      <w:r w:rsidRPr="0070695B">
        <w:rPr>
          <w:rFonts w:asciiTheme="minorHAnsi" w:hAnsiTheme="minorHAnsi"/>
        </w:rPr>
        <w:t>Le cahier des clauses techniques particulières (C.C.T.P.) ; cahier ci-joint à accepter sans aucune modification daté et signé ;</w:t>
      </w:r>
    </w:p>
    <w:p w:rsidR="00483BB8" w:rsidRPr="0070695B" w:rsidRDefault="00483BB8" w:rsidP="005A032D">
      <w:pPr>
        <w:pStyle w:val="Normal2"/>
        <w:numPr>
          <w:ilvl w:val="0"/>
          <w:numId w:val="1"/>
        </w:numPr>
        <w:rPr>
          <w:rFonts w:asciiTheme="minorHAnsi" w:hAnsiTheme="minorHAnsi"/>
        </w:rPr>
      </w:pPr>
      <w:r w:rsidRPr="0070695B">
        <w:rPr>
          <w:rFonts w:asciiTheme="minorHAnsi" w:hAnsiTheme="minorHAnsi"/>
        </w:rPr>
        <w:t xml:space="preserve">Le cadre des B.P.U </w:t>
      </w:r>
      <w:r w:rsidR="003A789B" w:rsidRPr="0070695B">
        <w:rPr>
          <w:rFonts w:asciiTheme="minorHAnsi" w:hAnsiTheme="minorHAnsi"/>
        </w:rPr>
        <w:t>à compléter par les représentants qualifiés des entreprises ayant vocation à être titulaire du marché ;</w:t>
      </w:r>
    </w:p>
    <w:p w:rsidR="00483BB8" w:rsidRPr="0070695B" w:rsidRDefault="005276B4">
      <w:pPr>
        <w:pStyle w:val="Normal2"/>
        <w:numPr>
          <w:ilvl w:val="0"/>
          <w:numId w:val="1"/>
        </w:numPr>
        <w:rPr>
          <w:rFonts w:asciiTheme="minorHAnsi" w:hAnsiTheme="minorHAnsi"/>
        </w:rPr>
      </w:pPr>
      <w:r>
        <w:rPr>
          <w:rFonts w:asciiTheme="minorHAnsi" w:hAnsiTheme="minorHAnsi"/>
        </w:rPr>
        <w:t>L’offre technique du candidat</w:t>
      </w:r>
    </w:p>
    <w:p w:rsidR="00483BB8" w:rsidRPr="0070695B" w:rsidRDefault="00483BB8" w:rsidP="00483BB8">
      <w:pPr>
        <w:pStyle w:val="Normal2"/>
        <w:ind w:left="851" w:firstLine="0"/>
        <w:rPr>
          <w:rFonts w:asciiTheme="minorHAnsi" w:hAnsiTheme="minorHAnsi"/>
        </w:rPr>
      </w:pPr>
    </w:p>
    <w:p w:rsidR="00483BB8" w:rsidRPr="0070695B" w:rsidRDefault="005A032D" w:rsidP="005A032D">
      <w:pPr>
        <w:pStyle w:val="Normal2"/>
        <w:ind w:left="0" w:firstLine="0"/>
        <w:rPr>
          <w:rFonts w:asciiTheme="minorHAnsi" w:hAnsiTheme="minorHAnsi"/>
        </w:rPr>
      </w:pPr>
      <w:r w:rsidRPr="0070695B">
        <w:rPr>
          <w:rFonts w:asciiTheme="minorHAnsi" w:hAnsiTheme="minorHAnsi"/>
        </w:rPr>
        <w:t xml:space="preserve">Cette note </w:t>
      </w:r>
      <w:r w:rsidR="00483BB8" w:rsidRPr="0070695B">
        <w:rPr>
          <w:rFonts w:asciiTheme="minorHAnsi" w:hAnsiTheme="minorHAnsi"/>
        </w:rPr>
        <w:t xml:space="preserve">comprendra toutes justifications et observations de l’entrepreneur. </w:t>
      </w:r>
    </w:p>
    <w:p w:rsidR="00483BB8" w:rsidRPr="0070695B" w:rsidRDefault="00483BB8" w:rsidP="00483BB8">
      <w:pPr>
        <w:pStyle w:val="Normal2"/>
        <w:ind w:left="851" w:firstLine="0"/>
        <w:rPr>
          <w:rFonts w:asciiTheme="minorHAnsi" w:hAnsiTheme="minorHAnsi"/>
        </w:rPr>
      </w:pPr>
    </w:p>
    <w:p w:rsidR="00483BB8" w:rsidRPr="0070695B" w:rsidRDefault="00483BB8" w:rsidP="00AC1F69">
      <w:pPr>
        <w:pStyle w:val="Normal2"/>
        <w:ind w:left="0" w:firstLine="0"/>
        <w:rPr>
          <w:rFonts w:asciiTheme="minorHAnsi" w:hAnsiTheme="minorHAnsi"/>
        </w:rPr>
      </w:pPr>
      <w:r w:rsidRPr="0070695B">
        <w:rPr>
          <w:rFonts w:asciiTheme="minorHAnsi" w:hAnsiTheme="minorHAnsi"/>
        </w:rPr>
        <w:t xml:space="preserve">En particulier, les points suivants devront être argumentés : </w:t>
      </w:r>
    </w:p>
    <w:p w:rsidR="00483BB8" w:rsidRPr="0070695B" w:rsidRDefault="00483BB8" w:rsidP="00483BB8">
      <w:pPr>
        <w:pStyle w:val="Normal2"/>
        <w:ind w:left="1211" w:firstLine="0"/>
        <w:rPr>
          <w:rFonts w:asciiTheme="minorHAnsi" w:hAnsiTheme="minorHAnsi"/>
        </w:rPr>
      </w:pPr>
    </w:p>
    <w:p w:rsidR="00EA1FC0" w:rsidRPr="0070695B" w:rsidRDefault="00BD58EA" w:rsidP="00BD58EA">
      <w:pPr>
        <w:pStyle w:val="Normal2"/>
        <w:numPr>
          <w:ilvl w:val="0"/>
          <w:numId w:val="7"/>
        </w:numPr>
        <w:rPr>
          <w:rFonts w:asciiTheme="minorHAnsi" w:hAnsiTheme="minorHAnsi"/>
        </w:rPr>
      </w:pPr>
      <w:r w:rsidRPr="0070695B">
        <w:rPr>
          <w:rFonts w:asciiTheme="minorHAnsi" w:hAnsiTheme="minorHAnsi"/>
        </w:rPr>
        <w:t xml:space="preserve">Les dispositions et moyens (logistiques et personnel) que le candidat se propose d’adopter pour l’exécution des prestations </w:t>
      </w:r>
    </w:p>
    <w:p w:rsidR="00BD58EA" w:rsidRPr="0070695B" w:rsidRDefault="00BD58EA" w:rsidP="00BD58EA">
      <w:pPr>
        <w:pStyle w:val="Normal2"/>
        <w:numPr>
          <w:ilvl w:val="0"/>
          <w:numId w:val="7"/>
        </w:numPr>
        <w:rPr>
          <w:rFonts w:asciiTheme="minorHAnsi" w:hAnsiTheme="minorHAnsi"/>
        </w:rPr>
      </w:pPr>
      <w:r w:rsidRPr="0070695B">
        <w:rPr>
          <w:rFonts w:asciiTheme="minorHAnsi" w:hAnsiTheme="minorHAnsi"/>
        </w:rPr>
        <w:t>Les mesures de sécurité mise en place lors des traitements – les modalités d’intervention dans les locaux</w:t>
      </w:r>
    </w:p>
    <w:p w:rsidR="00BD58EA" w:rsidRPr="0070695B" w:rsidRDefault="00AC1F69" w:rsidP="00BD58EA">
      <w:pPr>
        <w:pStyle w:val="Normal2"/>
        <w:numPr>
          <w:ilvl w:val="0"/>
          <w:numId w:val="7"/>
        </w:numPr>
        <w:rPr>
          <w:rFonts w:asciiTheme="minorHAnsi" w:hAnsiTheme="minorHAnsi"/>
        </w:rPr>
      </w:pPr>
      <w:r w:rsidRPr="0070695B">
        <w:rPr>
          <w:rFonts w:asciiTheme="minorHAnsi" w:hAnsiTheme="minorHAnsi"/>
        </w:rPr>
        <w:t xml:space="preserve">Les produits proposés pour les différents traitements avec les fiches techniques </w:t>
      </w:r>
    </w:p>
    <w:p w:rsidR="003A789B" w:rsidRPr="0070695B" w:rsidRDefault="003A789B" w:rsidP="005A032D">
      <w:pPr>
        <w:pStyle w:val="Normal2"/>
        <w:numPr>
          <w:ilvl w:val="12"/>
          <w:numId w:val="0"/>
        </w:numPr>
        <w:rPr>
          <w:rFonts w:asciiTheme="minorHAnsi" w:hAnsiTheme="minorHAnsi"/>
        </w:rPr>
      </w:pPr>
    </w:p>
    <w:p w:rsidR="0019594E" w:rsidRPr="0070695B" w:rsidRDefault="0019594E" w:rsidP="0019594E">
      <w:pPr>
        <w:rPr>
          <w:rFonts w:asciiTheme="minorHAnsi" w:hAnsiTheme="minorHAnsi"/>
        </w:rPr>
      </w:pPr>
    </w:p>
    <w:p w:rsidR="003A789B" w:rsidRPr="005276B4" w:rsidRDefault="003A789B" w:rsidP="005276B4">
      <w:pPr>
        <w:pStyle w:val="Titre1"/>
        <w:numPr>
          <w:ilvl w:val="12"/>
          <w:numId w:val="0"/>
        </w:numPr>
        <w:pBdr>
          <w:bottom w:val="single" w:sz="4" w:space="1" w:color="auto"/>
        </w:pBdr>
        <w:rPr>
          <w:rFonts w:asciiTheme="minorHAnsi" w:hAnsiTheme="minorHAnsi"/>
          <w:b w:val="0"/>
          <w:color w:val="auto"/>
          <w:u w:val="none"/>
        </w:rPr>
      </w:pPr>
      <w:bookmarkStart w:id="25" w:name="_Toc527526963"/>
      <w:bookmarkStart w:id="26" w:name="_Toc454525166"/>
      <w:r w:rsidRPr="0070695B">
        <w:rPr>
          <w:rFonts w:asciiTheme="minorHAnsi" w:hAnsiTheme="minorHAnsi"/>
          <w:b w:val="0"/>
          <w:color w:val="auto"/>
          <w:u w:val="none"/>
        </w:rPr>
        <w:lastRenderedPageBreak/>
        <w:t>Article 4 : Jugement des offres</w:t>
      </w:r>
      <w:bookmarkEnd w:id="25"/>
      <w:bookmarkEnd w:id="26"/>
      <w:r w:rsidR="00442375" w:rsidRPr="0070695B">
        <w:rPr>
          <w:rFonts w:asciiTheme="minorHAnsi" w:hAnsiTheme="minorHAnsi"/>
        </w:rPr>
        <w:t xml:space="preserve">. </w:t>
      </w:r>
    </w:p>
    <w:p w:rsidR="00442375" w:rsidRPr="0070695B" w:rsidRDefault="00442375" w:rsidP="00BD58EA">
      <w:pPr>
        <w:pStyle w:val="Normal1"/>
        <w:numPr>
          <w:ilvl w:val="12"/>
          <w:numId w:val="0"/>
        </w:numPr>
        <w:rPr>
          <w:rFonts w:asciiTheme="minorHAnsi" w:hAnsiTheme="minorHAnsi"/>
        </w:rPr>
      </w:pPr>
    </w:p>
    <w:p w:rsidR="003A789B" w:rsidRPr="0070695B" w:rsidRDefault="003A789B" w:rsidP="00AC1F69">
      <w:pPr>
        <w:pStyle w:val="Normal1"/>
        <w:numPr>
          <w:ilvl w:val="12"/>
          <w:numId w:val="0"/>
        </w:numPr>
        <w:rPr>
          <w:rFonts w:asciiTheme="minorHAnsi" w:hAnsiTheme="minorHAnsi"/>
        </w:rPr>
      </w:pPr>
      <w:r w:rsidRPr="0070695B">
        <w:rPr>
          <w:rFonts w:asciiTheme="minorHAnsi" w:hAnsiTheme="minorHAnsi"/>
        </w:rPr>
        <w:t>Les critères intervenant au moment de l’ouverture de la première enveloppe intérieure sont :</w:t>
      </w:r>
    </w:p>
    <w:p w:rsidR="003A789B" w:rsidRPr="0070695B" w:rsidRDefault="003A789B">
      <w:pPr>
        <w:pStyle w:val="Normal1"/>
        <w:numPr>
          <w:ilvl w:val="12"/>
          <w:numId w:val="0"/>
        </w:numPr>
        <w:ind w:firstLine="284"/>
        <w:rPr>
          <w:rFonts w:asciiTheme="minorHAnsi" w:hAnsiTheme="minorHAnsi"/>
        </w:rPr>
      </w:pPr>
    </w:p>
    <w:p w:rsidR="003A789B" w:rsidRPr="0070695B" w:rsidRDefault="003A789B">
      <w:pPr>
        <w:pStyle w:val="Normal1"/>
        <w:numPr>
          <w:ilvl w:val="12"/>
          <w:numId w:val="0"/>
        </w:numPr>
        <w:ind w:firstLine="284"/>
        <w:jc w:val="center"/>
        <w:rPr>
          <w:rFonts w:asciiTheme="minorHAnsi" w:hAnsiTheme="minorHAnsi"/>
          <w:b/>
        </w:rPr>
      </w:pPr>
      <w:r w:rsidRPr="0070695B">
        <w:rPr>
          <w:rFonts w:asciiTheme="minorHAnsi" w:hAnsiTheme="minorHAnsi"/>
          <w:b/>
        </w:rPr>
        <w:t>Garanties et capacités techniques et financières</w:t>
      </w:r>
    </w:p>
    <w:p w:rsidR="003A789B" w:rsidRPr="0070695B" w:rsidRDefault="003A789B">
      <w:pPr>
        <w:pStyle w:val="Normal1"/>
        <w:numPr>
          <w:ilvl w:val="12"/>
          <w:numId w:val="0"/>
        </w:numPr>
        <w:ind w:firstLine="284"/>
        <w:jc w:val="center"/>
        <w:rPr>
          <w:rFonts w:asciiTheme="minorHAnsi" w:hAnsiTheme="minorHAnsi"/>
        </w:rPr>
      </w:pPr>
      <w:r w:rsidRPr="0070695B">
        <w:rPr>
          <w:rFonts w:asciiTheme="minorHAnsi" w:hAnsiTheme="minorHAnsi"/>
          <w:b/>
        </w:rPr>
        <w:t>Références professionnelles </w:t>
      </w:r>
    </w:p>
    <w:p w:rsidR="003A789B" w:rsidRPr="0070695B" w:rsidRDefault="003A789B">
      <w:pPr>
        <w:pStyle w:val="Normal1"/>
        <w:numPr>
          <w:ilvl w:val="12"/>
          <w:numId w:val="0"/>
        </w:numPr>
        <w:ind w:firstLine="284"/>
        <w:rPr>
          <w:rFonts w:asciiTheme="minorHAnsi" w:hAnsiTheme="minorHAnsi"/>
        </w:rPr>
      </w:pPr>
    </w:p>
    <w:p w:rsidR="003A789B" w:rsidRPr="0070695B" w:rsidRDefault="003A789B" w:rsidP="00AC1F69">
      <w:pPr>
        <w:pStyle w:val="Normal1"/>
        <w:numPr>
          <w:ilvl w:val="12"/>
          <w:numId w:val="0"/>
        </w:numPr>
        <w:rPr>
          <w:rFonts w:asciiTheme="minorHAnsi" w:hAnsiTheme="minorHAnsi"/>
        </w:rPr>
      </w:pPr>
      <w:r w:rsidRPr="0070695B">
        <w:rPr>
          <w:rFonts w:asciiTheme="minorHAnsi" w:hAnsiTheme="minorHAnsi"/>
        </w:rPr>
        <w:t>Les critères retenus dans la deuxième enveloppe intérieure pour le jugement des offres seront, par ordre d’importance relative décroissante, les suivants :</w:t>
      </w:r>
    </w:p>
    <w:p w:rsidR="005A032D" w:rsidRPr="0070695B" w:rsidRDefault="005A032D" w:rsidP="005A032D">
      <w:pPr>
        <w:pStyle w:val="Normal1"/>
        <w:numPr>
          <w:ilvl w:val="12"/>
          <w:numId w:val="0"/>
        </w:numPr>
        <w:ind w:firstLine="284"/>
        <w:jc w:val="left"/>
        <w:rPr>
          <w:rFonts w:asciiTheme="minorHAnsi" w:hAnsiTheme="minorHAnsi"/>
          <w:b/>
        </w:rPr>
      </w:pPr>
    </w:p>
    <w:p w:rsidR="005A032D" w:rsidRPr="0070695B" w:rsidRDefault="005A032D" w:rsidP="005A032D">
      <w:pPr>
        <w:pStyle w:val="Normal1"/>
        <w:numPr>
          <w:ilvl w:val="12"/>
          <w:numId w:val="0"/>
        </w:numPr>
        <w:ind w:firstLine="284"/>
        <w:jc w:val="left"/>
        <w:rPr>
          <w:rFonts w:asciiTheme="minorHAnsi" w:hAnsiTheme="minorHAnsi"/>
          <w:b/>
        </w:rPr>
      </w:pPr>
      <w:r w:rsidRPr="0070695B">
        <w:rPr>
          <w:rFonts w:asciiTheme="minorHAnsi" w:hAnsiTheme="minorHAnsi"/>
          <w:b/>
        </w:rPr>
        <w:t>Prix des prestations  (60%)</w:t>
      </w:r>
    </w:p>
    <w:p w:rsidR="003A789B" w:rsidRPr="0070695B" w:rsidRDefault="003A789B" w:rsidP="00D61EB4">
      <w:pPr>
        <w:pStyle w:val="Normal1"/>
        <w:numPr>
          <w:ilvl w:val="12"/>
          <w:numId w:val="0"/>
        </w:numPr>
        <w:ind w:firstLine="284"/>
        <w:jc w:val="left"/>
        <w:rPr>
          <w:rFonts w:asciiTheme="minorHAnsi" w:hAnsiTheme="minorHAnsi"/>
          <w:b/>
        </w:rPr>
      </w:pPr>
      <w:r w:rsidRPr="0070695B">
        <w:rPr>
          <w:rFonts w:asciiTheme="minorHAnsi" w:hAnsiTheme="minorHAnsi"/>
          <w:b/>
        </w:rPr>
        <w:t>Valeur technique</w:t>
      </w:r>
      <w:r w:rsidR="005A032D" w:rsidRPr="0070695B">
        <w:rPr>
          <w:rFonts w:asciiTheme="minorHAnsi" w:hAnsiTheme="minorHAnsi"/>
          <w:b/>
        </w:rPr>
        <w:tab/>
        <w:t xml:space="preserve">  (4</w:t>
      </w:r>
      <w:r w:rsidR="00D61EB4" w:rsidRPr="0070695B">
        <w:rPr>
          <w:rFonts w:asciiTheme="minorHAnsi" w:hAnsiTheme="minorHAnsi"/>
          <w:b/>
        </w:rPr>
        <w:t>0%)</w:t>
      </w:r>
    </w:p>
    <w:p w:rsidR="003A789B" w:rsidRPr="0070695B" w:rsidRDefault="003A789B">
      <w:pPr>
        <w:pStyle w:val="Normal1"/>
        <w:numPr>
          <w:ilvl w:val="12"/>
          <w:numId w:val="0"/>
        </w:numPr>
        <w:ind w:firstLine="284"/>
        <w:rPr>
          <w:rFonts w:asciiTheme="minorHAnsi" w:hAnsiTheme="minorHAnsi"/>
        </w:rPr>
      </w:pPr>
    </w:p>
    <w:p w:rsidR="00D121BA" w:rsidRPr="0070695B" w:rsidRDefault="00374CA7" w:rsidP="00AC1F69">
      <w:pPr>
        <w:pStyle w:val="Normal1"/>
        <w:numPr>
          <w:ilvl w:val="12"/>
          <w:numId w:val="0"/>
        </w:numPr>
        <w:rPr>
          <w:rFonts w:asciiTheme="minorHAnsi" w:hAnsiTheme="minorHAnsi"/>
        </w:rPr>
      </w:pPr>
      <w:r w:rsidRPr="0070695B">
        <w:rPr>
          <w:rFonts w:asciiTheme="minorHAnsi" w:hAnsiTheme="minorHAnsi"/>
        </w:rPr>
        <w:t xml:space="preserve">Les offres seront notées selon l’échelle de notation suivante par rapport à la note de chaque sous-critère. </w:t>
      </w:r>
    </w:p>
    <w:p w:rsidR="00D121BA" w:rsidRPr="0070695B" w:rsidRDefault="00D121BA" w:rsidP="00AC1F69">
      <w:pPr>
        <w:pStyle w:val="Normal1"/>
        <w:ind w:firstLine="0"/>
        <w:rPr>
          <w:rFonts w:asciiTheme="minorHAnsi" w:hAnsiTheme="minorHAnsi"/>
        </w:rPr>
      </w:pPr>
      <w:r w:rsidRPr="0070695B">
        <w:rPr>
          <w:rFonts w:asciiTheme="minorHAnsi" w:hAnsiTheme="minorHAnsi"/>
        </w:rPr>
        <w:t>Le prix des prestations sera noté sur 10 de la façon suivante : 10 pour l’offre la mieux disante, puis</w:t>
      </w:r>
      <w:r w:rsidR="005276B4">
        <w:rPr>
          <w:rFonts w:asciiTheme="minorHAnsi" w:hAnsiTheme="minorHAnsi"/>
        </w:rPr>
        <w:t xml:space="preserve"> un classement par extrapolation linéaire selon la formule : </w:t>
      </w:r>
      <w:r w:rsidRPr="0070695B">
        <w:rPr>
          <w:rFonts w:asciiTheme="minorHAnsi" w:hAnsiTheme="minorHAnsi"/>
        </w:rPr>
        <w:t xml:space="preserve"> </w:t>
      </w:r>
      <w:r w:rsidR="005276B4">
        <w:rPr>
          <w:rFonts w:asciiTheme="minorHAnsi" w:hAnsiTheme="minorHAnsi"/>
        </w:rPr>
        <w:t>(</w:t>
      </w:r>
      <w:r w:rsidRPr="0070695B">
        <w:rPr>
          <w:rFonts w:asciiTheme="minorHAnsi" w:hAnsiTheme="minorHAnsi"/>
        </w:rPr>
        <w:t>prix le moins cher/ prix de l’offre</w:t>
      </w:r>
      <w:r w:rsidR="005276B4">
        <w:rPr>
          <w:rFonts w:asciiTheme="minorHAnsi" w:hAnsiTheme="minorHAnsi"/>
        </w:rPr>
        <w:t>)</w:t>
      </w:r>
      <w:r w:rsidRPr="0070695B">
        <w:rPr>
          <w:rFonts w:asciiTheme="minorHAnsi" w:hAnsiTheme="minorHAnsi"/>
        </w:rPr>
        <w:t xml:space="preserve"> X 10.</w:t>
      </w:r>
    </w:p>
    <w:p w:rsidR="00D121BA" w:rsidRPr="0070695B" w:rsidRDefault="00D121BA" w:rsidP="00521607">
      <w:pPr>
        <w:pStyle w:val="Normal1"/>
        <w:rPr>
          <w:rFonts w:asciiTheme="minorHAnsi" w:hAnsiTheme="minorHAnsi"/>
        </w:rPr>
      </w:pPr>
    </w:p>
    <w:p w:rsidR="00AC1F69" w:rsidRPr="0070695B" w:rsidRDefault="00AC1F69" w:rsidP="00AC1F69">
      <w:pPr>
        <w:pStyle w:val="Normal1"/>
        <w:ind w:firstLine="0"/>
        <w:rPr>
          <w:rFonts w:asciiTheme="minorHAnsi" w:hAnsiTheme="minorHAnsi"/>
        </w:rPr>
      </w:pPr>
      <w:r w:rsidRPr="0070695B">
        <w:rPr>
          <w:rFonts w:asciiTheme="minorHAnsi" w:hAnsiTheme="minorHAnsi"/>
        </w:rPr>
        <w:t>La valeur technique sera notée sur 10 et s’appréciera sur le mémoire technique fourni par le candidat et selon les sous critères suivants </w:t>
      </w:r>
    </w:p>
    <w:p w:rsidR="00AC1F69" w:rsidRPr="0070695B" w:rsidRDefault="00AC1F69" w:rsidP="00521607">
      <w:pPr>
        <w:pStyle w:val="Normal1"/>
        <w:rPr>
          <w:rFonts w:asciiTheme="minorHAnsi" w:hAnsiTheme="minorHAnsi"/>
        </w:rPr>
      </w:pPr>
    </w:p>
    <w:tbl>
      <w:tblPr>
        <w:tblStyle w:val="Grilledutableau"/>
        <w:tblW w:w="0" w:type="auto"/>
        <w:tblLook w:val="04A0" w:firstRow="1" w:lastRow="0" w:firstColumn="1" w:lastColumn="0" w:noHBand="0" w:noVBand="1"/>
      </w:tblPr>
      <w:tblGrid>
        <w:gridCol w:w="668"/>
        <w:gridCol w:w="6584"/>
        <w:gridCol w:w="1809"/>
      </w:tblGrid>
      <w:tr w:rsidR="00AC1F69" w:rsidRPr="0070695B" w:rsidTr="00BD7A38">
        <w:tc>
          <w:tcPr>
            <w:tcW w:w="7252" w:type="dxa"/>
            <w:gridSpan w:val="2"/>
          </w:tcPr>
          <w:p w:rsidR="00AC1F69" w:rsidRPr="0070695B" w:rsidRDefault="00AC1F69" w:rsidP="00322B7B">
            <w:pPr>
              <w:pStyle w:val="Normal1"/>
              <w:numPr>
                <w:ilvl w:val="12"/>
                <w:numId w:val="0"/>
              </w:numPr>
              <w:rPr>
                <w:rFonts w:asciiTheme="minorHAnsi" w:hAnsiTheme="minorHAnsi"/>
              </w:rPr>
            </w:pPr>
            <w:r w:rsidRPr="0070695B">
              <w:rPr>
                <w:rFonts w:asciiTheme="minorHAnsi" w:hAnsiTheme="minorHAnsi"/>
              </w:rPr>
              <w:t>Sous-critères de la valeur technique de l’offre</w:t>
            </w:r>
          </w:p>
        </w:tc>
        <w:tc>
          <w:tcPr>
            <w:tcW w:w="1809" w:type="dxa"/>
          </w:tcPr>
          <w:p w:rsidR="00AC1F69" w:rsidRPr="0070695B" w:rsidRDefault="00AC1F69" w:rsidP="00322B7B">
            <w:pPr>
              <w:pStyle w:val="Normal1"/>
              <w:numPr>
                <w:ilvl w:val="12"/>
                <w:numId w:val="0"/>
              </w:numPr>
              <w:rPr>
                <w:rFonts w:asciiTheme="minorHAnsi" w:hAnsiTheme="minorHAnsi"/>
              </w:rPr>
            </w:pPr>
            <w:r w:rsidRPr="0070695B">
              <w:rPr>
                <w:rFonts w:asciiTheme="minorHAnsi" w:hAnsiTheme="minorHAnsi"/>
              </w:rPr>
              <w:t xml:space="preserve">Pondération </w:t>
            </w:r>
          </w:p>
        </w:tc>
      </w:tr>
      <w:tr w:rsidR="00AC1F69" w:rsidRPr="0070695B" w:rsidTr="00BD7A38">
        <w:tc>
          <w:tcPr>
            <w:tcW w:w="668" w:type="dxa"/>
          </w:tcPr>
          <w:p w:rsidR="00AC1F69" w:rsidRPr="0070695B" w:rsidRDefault="00AC1F69" w:rsidP="00322B7B">
            <w:pPr>
              <w:pStyle w:val="Normal1"/>
              <w:numPr>
                <w:ilvl w:val="12"/>
                <w:numId w:val="0"/>
              </w:numPr>
              <w:rPr>
                <w:rFonts w:asciiTheme="minorHAnsi" w:hAnsiTheme="minorHAnsi"/>
              </w:rPr>
            </w:pPr>
            <w:r w:rsidRPr="0070695B">
              <w:rPr>
                <w:rFonts w:asciiTheme="minorHAnsi" w:hAnsiTheme="minorHAnsi"/>
              </w:rPr>
              <w:t>1.1</w:t>
            </w:r>
          </w:p>
        </w:tc>
        <w:tc>
          <w:tcPr>
            <w:tcW w:w="6584" w:type="dxa"/>
          </w:tcPr>
          <w:p w:rsidR="00AC1F69" w:rsidRPr="0070695B" w:rsidRDefault="00AC1F69" w:rsidP="00322B7B">
            <w:pPr>
              <w:pStyle w:val="Normal1"/>
              <w:numPr>
                <w:ilvl w:val="12"/>
                <w:numId w:val="0"/>
              </w:numPr>
              <w:rPr>
                <w:rFonts w:asciiTheme="minorHAnsi" w:hAnsiTheme="minorHAnsi"/>
              </w:rPr>
            </w:pPr>
            <w:r w:rsidRPr="0070695B">
              <w:rPr>
                <w:rFonts w:asciiTheme="minorHAnsi" w:hAnsiTheme="minorHAnsi"/>
              </w:rPr>
              <w:t xml:space="preserve">Moyens matériels et humains dédiées à la prestation </w:t>
            </w:r>
          </w:p>
        </w:tc>
        <w:tc>
          <w:tcPr>
            <w:tcW w:w="1809" w:type="dxa"/>
          </w:tcPr>
          <w:p w:rsidR="00AC1F69" w:rsidRPr="0070695B" w:rsidRDefault="005276B4" w:rsidP="00322B7B">
            <w:pPr>
              <w:pStyle w:val="Normal1"/>
              <w:numPr>
                <w:ilvl w:val="12"/>
                <w:numId w:val="0"/>
              </w:numPr>
              <w:rPr>
                <w:rFonts w:asciiTheme="minorHAnsi" w:hAnsiTheme="minorHAnsi"/>
              </w:rPr>
            </w:pPr>
            <w:r>
              <w:rPr>
                <w:rFonts w:asciiTheme="minorHAnsi" w:hAnsiTheme="minorHAnsi"/>
              </w:rPr>
              <w:t>35</w:t>
            </w:r>
            <w:r w:rsidR="00AC1F69" w:rsidRPr="0070695B">
              <w:rPr>
                <w:rFonts w:asciiTheme="minorHAnsi" w:hAnsiTheme="minorHAnsi"/>
              </w:rPr>
              <w:t>%</w:t>
            </w:r>
          </w:p>
        </w:tc>
      </w:tr>
      <w:tr w:rsidR="00AC1F69" w:rsidRPr="0070695B" w:rsidTr="00BD7A38">
        <w:tc>
          <w:tcPr>
            <w:tcW w:w="668" w:type="dxa"/>
          </w:tcPr>
          <w:p w:rsidR="00AC1F69" w:rsidRPr="0070695B" w:rsidRDefault="00AC1F69" w:rsidP="00322B7B">
            <w:pPr>
              <w:pStyle w:val="Normal1"/>
              <w:numPr>
                <w:ilvl w:val="12"/>
                <w:numId w:val="0"/>
              </w:numPr>
              <w:rPr>
                <w:rFonts w:asciiTheme="minorHAnsi" w:hAnsiTheme="minorHAnsi"/>
              </w:rPr>
            </w:pPr>
            <w:r w:rsidRPr="0070695B">
              <w:rPr>
                <w:rFonts w:asciiTheme="minorHAnsi" w:hAnsiTheme="minorHAnsi"/>
              </w:rPr>
              <w:t>1.2</w:t>
            </w:r>
          </w:p>
        </w:tc>
        <w:tc>
          <w:tcPr>
            <w:tcW w:w="6584" w:type="dxa"/>
          </w:tcPr>
          <w:p w:rsidR="00AC1F69" w:rsidRPr="0070695B" w:rsidRDefault="00BD7A38" w:rsidP="00322B7B">
            <w:pPr>
              <w:pStyle w:val="Normal1"/>
              <w:numPr>
                <w:ilvl w:val="12"/>
                <w:numId w:val="0"/>
              </w:numPr>
              <w:tabs>
                <w:tab w:val="left" w:pos="2586"/>
              </w:tabs>
              <w:rPr>
                <w:rFonts w:asciiTheme="minorHAnsi" w:hAnsiTheme="minorHAnsi"/>
              </w:rPr>
            </w:pPr>
            <w:r w:rsidRPr="0070695B">
              <w:rPr>
                <w:rFonts w:asciiTheme="minorHAnsi" w:hAnsiTheme="minorHAnsi"/>
              </w:rPr>
              <w:t xml:space="preserve">Mesures de sécurité et hygiène – détail des procédures d’intervention et des mesures de sécurité mises en place lors des opérations de traitement </w:t>
            </w:r>
          </w:p>
        </w:tc>
        <w:tc>
          <w:tcPr>
            <w:tcW w:w="1809" w:type="dxa"/>
          </w:tcPr>
          <w:p w:rsidR="00AC1F69" w:rsidRPr="0070695B" w:rsidRDefault="00BD7A38" w:rsidP="00322B7B">
            <w:pPr>
              <w:pStyle w:val="Normal1"/>
              <w:numPr>
                <w:ilvl w:val="12"/>
                <w:numId w:val="0"/>
              </w:numPr>
              <w:rPr>
                <w:rFonts w:asciiTheme="minorHAnsi" w:hAnsiTheme="minorHAnsi"/>
              </w:rPr>
            </w:pPr>
            <w:r w:rsidRPr="0070695B">
              <w:rPr>
                <w:rFonts w:asciiTheme="minorHAnsi" w:hAnsiTheme="minorHAnsi"/>
              </w:rPr>
              <w:t>3</w:t>
            </w:r>
            <w:r w:rsidR="00AC1F69" w:rsidRPr="0070695B">
              <w:rPr>
                <w:rFonts w:asciiTheme="minorHAnsi" w:hAnsiTheme="minorHAnsi"/>
              </w:rPr>
              <w:t>5%</w:t>
            </w:r>
          </w:p>
        </w:tc>
      </w:tr>
      <w:tr w:rsidR="00AC1F69" w:rsidRPr="0070695B" w:rsidTr="00BD7A38">
        <w:tc>
          <w:tcPr>
            <w:tcW w:w="668" w:type="dxa"/>
          </w:tcPr>
          <w:p w:rsidR="00AC1F69" w:rsidRPr="0070695B" w:rsidRDefault="00AC1F69" w:rsidP="00322B7B">
            <w:pPr>
              <w:pStyle w:val="Normal1"/>
              <w:numPr>
                <w:ilvl w:val="12"/>
                <w:numId w:val="0"/>
              </w:numPr>
              <w:rPr>
                <w:rFonts w:asciiTheme="minorHAnsi" w:hAnsiTheme="minorHAnsi"/>
              </w:rPr>
            </w:pPr>
            <w:r w:rsidRPr="0070695B">
              <w:rPr>
                <w:rFonts w:asciiTheme="minorHAnsi" w:hAnsiTheme="minorHAnsi"/>
              </w:rPr>
              <w:t>1.3</w:t>
            </w:r>
          </w:p>
        </w:tc>
        <w:tc>
          <w:tcPr>
            <w:tcW w:w="6584" w:type="dxa"/>
          </w:tcPr>
          <w:p w:rsidR="00AC1F69" w:rsidRPr="0070695B" w:rsidRDefault="00BD7A38" w:rsidP="00322B7B">
            <w:pPr>
              <w:pStyle w:val="Normal1"/>
              <w:numPr>
                <w:ilvl w:val="12"/>
                <w:numId w:val="0"/>
              </w:numPr>
              <w:rPr>
                <w:rFonts w:asciiTheme="minorHAnsi" w:hAnsiTheme="minorHAnsi"/>
              </w:rPr>
            </w:pPr>
            <w:r w:rsidRPr="0070695B">
              <w:rPr>
                <w:rFonts w:asciiTheme="minorHAnsi" w:hAnsiTheme="minorHAnsi"/>
              </w:rPr>
              <w:t>Qualité technique jugée selon les produits proposés pour les différents traitements, les fiches techniques devront être impérativement jointes à l’offre</w:t>
            </w:r>
          </w:p>
        </w:tc>
        <w:tc>
          <w:tcPr>
            <w:tcW w:w="1809" w:type="dxa"/>
          </w:tcPr>
          <w:p w:rsidR="00AC1F69" w:rsidRPr="0070695B" w:rsidRDefault="00AC1F69" w:rsidP="00322B7B">
            <w:pPr>
              <w:pStyle w:val="Normal1"/>
              <w:numPr>
                <w:ilvl w:val="12"/>
                <w:numId w:val="0"/>
              </w:numPr>
              <w:rPr>
                <w:rFonts w:asciiTheme="minorHAnsi" w:hAnsiTheme="minorHAnsi"/>
              </w:rPr>
            </w:pPr>
          </w:p>
          <w:p w:rsidR="00AC1F69" w:rsidRPr="0070695B" w:rsidRDefault="005276B4" w:rsidP="00322B7B">
            <w:pPr>
              <w:pStyle w:val="Normal1"/>
              <w:numPr>
                <w:ilvl w:val="12"/>
                <w:numId w:val="0"/>
              </w:numPr>
              <w:rPr>
                <w:rFonts w:asciiTheme="minorHAnsi" w:hAnsiTheme="minorHAnsi"/>
              </w:rPr>
            </w:pPr>
            <w:r>
              <w:rPr>
                <w:rFonts w:asciiTheme="minorHAnsi" w:hAnsiTheme="minorHAnsi"/>
              </w:rPr>
              <w:t>30</w:t>
            </w:r>
            <w:r w:rsidR="00AC1F69" w:rsidRPr="0070695B">
              <w:rPr>
                <w:rFonts w:asciiTheme="minorHAnsi" w:hAnsiTheme="minorHAnsi"/>
              </w:rPr>
              <w:t>%</w:t>
            </w:r>
          </w:p>
        </w:tc>
      </w:tr>
    </w:tbl>
    <w:p w:rsidR="00AC1F69" w:rsidRPr="0070695B" w:rsidRDefault="00AC1F69" w:rsidP="00521607">
      <w:pPr>
        <w:pStyle w:val="Normal1"/>
        <w:rPr>
          <w:rFonts w:asciiTheme="minorHAnsi" w:hAnsiTheme="minorHAnsi"/>
        </w:rPr>
      </w:pPr>
    </w:p>
    <w:p w:rsidR="00D121BA" w:rsidRPr="0070695B" w:rsidRDefault="00D121BA" w:rsidP="00BD7A38">
      <w:pPr>
        <w:pStyle w:val="Normal1"/>
        <w:ind w:firstLine="0"/>
        <w:rPr>
          <w:rFonts w:asciiTheme="minorHAnsi" w:hAnsiTheme="minorHAnsi"/>
        </w:rPr>
      </w:pPr>
      <w:r w:rsidRPr="0070695B">
        <w:rPr>
          <w:rFonts w:asciiTheme="minorHAnsi" w:hAnsiTheme="minorHAnsi"/>
        </w:rPr>
        <w:t xml:space="preserve">A l’issue de ces notations les pondérations ci-dessus seront appliquées pour </w:t>
      </w:r>
      <w:r w:rsidR="001F48CC" w:rsidRPr="0070695B">
        <w:rPr>
          <w:rFonts w:asciiTheme="minorHAnsi" w:hAnsiTheme="minorHAnsi"/>
        </w:rPr>
        <w:t>définir la note générale de chaque offre</w:t>
      </w:r>
      <w:r w:rsidRPr="0070695B">
        <w:rPr>
          <w:rFonts w:asciiTheme="minorHAnsi" w:hAnsiTheme="minorHAnsi"/>
        </w:rPr>
        <w:t>.</w:t>
      </w:r>
    </w:p>
    <w:p w:rsidR="00521607" w:rsidRPr="0070695B" w:rsidRDefault="00521607" w:rsidP="00521607">
      <w:pPr>
        <w:pStyle w:val="Normal1"/>
        <w:rPr>
          <w:rFonts w:asciiTheme="minorHAnsi" w:hAnsiTheme="minorHAnsi"/>
        </w:rPr>
      </w:pPr>
    </w:p>
    <w:p w:rsidR="003A789B" w:rsidRPr="0070695B" w:rsidRDefault="003A789B" w:rsidP="00BD7A38">
      <w:pPr>
        <w:pStyle w:val="Normal1"/>
        <w:numPr>
          <w:ilvl w:val="12"/>
          <w:numId w:val="0"/>
        </w:numPr>
        <w:rPr>
          <w:rFonts w:asciiTheme="minorHAnsi" w:hAnsiTheme="minorHAnsi"/>
        </w:rPr>
      </w:pPr>
      <w:r w:rsidRPr="0070695B">
        <w:rPr>
          <w:rFonts w:asciiTheme="minorHAnsi" w:hAnsiTheme="minorHAnsi"/>
        </w:rPr>
        <w:t>En cas de discordance constatée dans une offre, les indications portées sur le bordereau des prix unitaires prévaudront sur toutes les autres indications de l’offre dont les montants pourront être rectifiés en conséquence. Les erreurs de multiplication, d’addition ou de report qui seraient constatées seront également rectifiées et pour le jugement des offres, c’est le montant ainsi rectifié à partir des documents ci-dessus qui sera pris en considération.</w:t>
      </w:r>
    </w:p>
    <w:p w:rsidR="003A789B" w:rsidRPr="0070695B" w:rsidRDefault="003A789B">
      <w:pPr>
        <w:pStyle w:val="Normal1"/>
        <w:numPr>
          <w:ilvl w:val="12"/>
          <w:numId w:val="0"/>
        </w:numPr>
        <w:ind w:firstLine="284"/>
        <w:rPr>
          <w:rFonts w:asciiTheme="minorHAnsi" w:hAnsiTheme="minorHAnsi"/>
        </w:rPr>
      </w:pPr>
    </w:p>
    <w:p w:rsidR="003A789B" w:rsidRPr="0070695B" w:rsidRDefault="003A789B" w:rsidP="00BD7A38">
      <w:pPr>
        <w:pStyle w:val="Normal1"/>
        <w:numPr>
          <w:ilvl w:val="12"/>
          <w:numId w:val="0"/>
        </w:numPr>
        <w:rPr>
          <w:rFonts w:asciiTheme="minorHAnsi" w:hAnsiTheme="minorHAnsi"/>
        </w:rPr>
      </w:pPr>
      <w:r w:rsidRPr="0070695B">
        <w:rPr>
          <w:rFonts w:asciiTheme="minorHAnsi" w:hAnsiTheme="minorHAnsi"/>
        </w:rPr>
        <w:t>Dans le cas où des erreurs de multiplication, d’addition ou de report seraient constatées dans le sous-détail d’un prix unitaire figurant dans l’offre d’un candidat, il n’en sera pas tenu compte dans le jugement de la consultation.</w:t>
      </w:r>
    </w:p>
    <w:p w:rsidR="003A789B" w:rsidRPr="0070695B" w:rsidRDefault="003A789B">
      <w:pPr>
        <w:pStyle w:val="Normal1"/>
        <w:numPr>
          <w:ilvl w:val="12"/>
          <w:numId w:val="0"/>
        </w:numPr>
        <w:ind w:firstLine="284"/>
        <w:rPr>
          <w:rFonts w:asciiTheme="minorHAnsi" w:hAnsiTheme="minorHAnsi"/>
        </w:rPr>
      </w:pPr>
    </w:p>
    <w:p w:rsidR="003A789B" w:rsidRPr="0070695B" w:rsidRDefault="003A789B" w:rsidP="00BD7A38">
      <w:pPr>
        <w:pStyle w:val="Normal1"/>
        <w:numPr>
          <w:ilvl w:val="12"/>
          <w:numId w:val="0"/>
        </w:numPr>
        <w:rPr>
          <w:rFonts w:asciiTheme="minorHAnsi" w:hAnsiTheme="minorHAnsi"/>
        </w:rPr>
      </w:pPr>
      <w:r w:rsidRPr="0070695B">
        <w:rPr>
          <w:rFonts w:asciiTheme="minorHAnsi" w:hAnsiTheme="minorHAnsi"/>
        </w:rPr>
        <w:lastRenderedPageBreak/>
        <w:t>Toutefois si l’entrepreneur concerné est sur le point d’être retenu, il sera invité à rectifier le sous-détail pour les mettre en harmonie avec le prix unitaire correspondant ; en cas de refus, son offre sera éliminée comme non cohérente.</w:t>
      </w:r>
    </w:p>
    <w:p w:rsidR="003A789B" w:rsidRPr="0070695B" w:rsidRDefault="003A789B" w:rsidP="00BD7A38">
      <w:pPr>
        <w:pStyle w:val="Normal1"/>
        <w:numPr>
          <w:ilvl w:val="12"/>
          <w:numId w:val="0"/>
        </w:numPr>
        <w:rPr>
          <w:rFonts w:asciiTheme="minorHAnsi" w:hAnsiTheme="minorHAnsi"/>
        </w:rPr>
      </w:pPr>
      <w:r w:rsidRPr="0070695B">
        <w:rPr>
          <w:rFonts w:asciiTheme="minorHAnsi" w:hAnsiTheme="minorHAnsi"/>
        </w:rPr>
        <w:t>L’attention des concurrents est attirée sur le fait que toute offre incomplète sera immédiatement écartée.</w:t>
      </w:r>
    </w:p>
    <w:p w:rsidR="003A789B" w:rsidRPr="0070695B" w:rsidRDefault="003A789B">
      <w:pPr>
        <w:pStyle w:val="Normal1"/>
        <w:numPr>
          <w:ilvl w:val="12"/>
          <w:numId w:val="0"/>
        </w:numPr>
        <w:ind w:firstLine="284"/>
        <w:rPr>
          <w:rFonts w:asciiTheme="minorHAnsi" w:hAnsiTheme="minorHAnsi"/>
        </w:rPr>
      </w:pPr>
    </w:p>
    <w:p w:rsidR="003A789B" w:rsidRPr="0070695B" w:rsidRDefault="003A789B">
      <w:pPr>
        <w:pStyle w:val="Normal1"/>
        <w:numPr>
          <w:ilvl w:val="12"/>
          <w:numId w:val="0"/>
        </w:numPr>
        <w:ind w:firstLine="284"/>
        <w:rPr>
          <w:rFonts w:asciiTheme="minorHAnsi" w:hAnsiTheme="minorHAnsi"/>
        </w:rPr>
      </w:pPr>
    </w:p>
    <w:p w:rsidR="005276B4" w:rsidRPr="005276B4" w:rsidRDefault="003A789B" w:rsidP="005276B4">
      <w:pPr>
        <w:pStyle w:val="Titre1"/>
        <w:numPr>
          <w:ilvl w:val="12"/>
          <w:numId w:val="0"/>
        </w:numPr>
        <w:pBdr>
          <w:bottom w:val="single" w:sz="4" w:space="1" w:color="auto"/>
        </w:pBdr>
        <w:rPr>
          <w:rFonts w:asciiTheme="minorHAnsi" w:hAnsiTheme="minorHAnsi"/>
          <w:b w:val="0"/>
          <w:color w:val="auto"/>
          <w:u w:val="none"/>
        </w:rPr>
      </w:pPr>
      <w:bookmarkStart w:id="27" w:name="_Toc527526964"/>
      <w:bookmarkStart w:id="28" w:name="_Toc454525167"/>
      <w:r w:rsidRPr="0070695B">
        <w:rPr>
          <w:rFonts w:asciiTheme="minorHAnsi" w:hAnsiTheme="minorHAnsi"/>
          <w:b w:val="0"/>
          <w:color w:val="auto"/>
          <w:u w:val="none"/>
        </w:rPr>
        <w:t>Article 5 : Conditions d’envoi ou de remise des offres</w:t>
      </w:r>
      <w:bookmarkEnd w:id="27"/>
      <w:bookmarkEnd w:id="28"/>
    </w:p>
    <w:p w:rsidR="005276B4" w:rsidRDefault="005276B4" w:rsidP="00837F09">
      <w:pPr>
        <w:pStyle w:val="Normal1"/>
        <w:numPr>
          <w:ilvl w:val="12"/>
          <w:numId w:val="0"/>
        </w:numPr>
        <w:rPr>
          <w:rFonts w:asciiTheme="minorHAnsi" w:hAnsiTheme="minorHAnsi"/>
        </w:rPr>
      </w:pPr>
    </w:p>
    <w:p w:rsidR="005276B4" w:rsidRPr="005276B4" w:rsidRDefault="005276B4" w:rsidP="005276B4">
      <w:pPr>
        <w:overflowPunct/>
        <w:autoSpaceDE/>
        <w:autoSpaceDN/>
        <w:adjustRightInd/>
        <w:spacing w:line="360" w:lineRule="auto"/>
        <w:contextualSpacing/>
        <w:textAlignment w:val="auto"/>
        <w:rPr>
          <w:rFonts w:asciiTheme="minorHAnsi" w:hAnsiTheme="minorHAnsi" w:cs="Arial"/>
          <w:szCs w:val="24"/>
        </w:rPr>
      </w:pPr>
      <w:r w:rsidRPr="005276B4">
        <w:rPr>
          <w:rFonts w:asciiTheme="minorHAnsi" w:hAnsiTheme="minorHAnsi" w:cs="Arial"/>
          <w:szCs w:val="24"/>
        </w:rPr>
        <w:t xml:space="preserve">Transmission électronique </w:t>
      </w:r>
    </w:p>
    <w:p w:rsidR="005276B4" w:rsidRPr="005276B4" w:rsidRDefault="005276B4" w:rsidP="005276B4">
      <w:pPr>
        <w:spacing w:line="360" w:lineRule="auto"/>
        <w:rPr>
          <w:rFonts w:asciiTheme="minorHAnsi" w:hAnsiTheme="minorHAnsi" w:cs="Arial"/>
          <w:szCs w:val="24"/>
        </w:rPr>
      </w:pPr>
      <w:r w:rsidRPr="005276B4">
        <w:rPr>
          <w:rFonts w:asciiTheme="minorHAnsi" w:hAnsiTheme="minorHAnsi" w:cs="Arial"/>
          <w:b/>
          <w:szCs w:val="24"/>
        </w:rPr>
        <w:t xml:space="preserve">A parti de 25 000.00 euros HT, les </w:t>
      </w:r>
      <w:r>
        <w:rPr>
          <w:rFonts w:asciiTheme="minorHAnsi" w:hAnsiTheme="minorHAnsi" w:cs="Arial"/>
          <w:b/>
          <w:szCs w:val="24"/>
        </w:rPr>
        <w:t xml:space="preserve">offres doivent obligatoirement </w:t>
      </w:r>
      <w:r w:rsidRPr="005276B4">
        <w:rPr>
          <w:rFonts w:asciiTheme="minorHAnsi" w:hAnsiTheme="minorHAnsi" w:cs="Arial"/>
          <w:b/>
          <w:szCs w:val="24"/>
        </w:rPr>
        <w:t>être transmises par voie électronique</w:t>
      </w:r>
      <w:r w:rsidRPr="005276B4">
        <w:rPr>
          <w:rFonts w:asciiTheme="minorHAnsi" w:hAnsiTheme="minorHAnsi" w:cs="Arial"/>
          <w:szCs w:val="24"/>
        </w:rPr>
        <w:t>.</w:t>
      </w:r>
    </w:p>
    <w:p w:rsidR="005276B4" w:rsidRPr="005276B4" w:rsidRDefault="005276B4" w:rsidP="005276B4">
      <w:pPr>
        <w:spacing w:line="360" w:lineRule="auto"/>
        <w:rPr>
          <w:rFonts w:asciiTheme="minorHAnsi" w:hAnsiTheme="minorHAnsi" w:cs="Arial"/>
          <w:szCs w:val="24"/>
        </w:rPr>
      </w:pPr>
      <w:r w:rsidRPr="005276B4">
        <w:rPr>
          <w:rFonts w:asciiTheme="minorHAnsi" w:hAnsiTheme="minorHAnsi" w:cs="Arial"/>
          <w:szCs w:val="24"/>
        </w:rPr>
        <w:t xml:space="preserve">La transmission des documents par voie électronique est effectuée sur le profil acheteur du pouvoir adjudicateur à l’adresse URL suivante : </w:t>
      </w:r>
      <w:hyperlink r:id="rId10" w:history="1">
        <w:r w:rsidRPr="005276B4">
          <w:rPr>
            <w:rStyle w:val="Lienhypertexte"/>
            <w:rFonts w:asciiTheme="minorHAnsi" w:hAnsiTheme="minorHAnsi" w:cs="Arial"/>
            <w:sz w:val="24"/>
            <w:szCs w:val="24"/>
          </w:rPr>
          <w:t>http://marches-securises.fr./entreprises/</w:t>
        </w:r>
      </w:hyperlink>
    </w:p>
    <w:p w:rsidR="003A789B" w:rsidRPr="005276B4" w:rsidRDefault="005276B4" w:rsidP="005276B4">
      <w:pPr>
        <w:spacing w:line="360" w:lineRule="auto"/>
        <w:rPr>
          <w:rFonts w:asciiTheme="minorHAnsi" w:hAnsiTheme="minorHAnsi" w:cs="Arial"/>
          <w:szCs w:val="24"/>
        </w:rPr>
      </w:pPr>
      <w:r w:rsidRPr="005276B4">
        <w:rPr>
          <w:rFonts w:asciiTheme="minorHAnsi" w:hAnsiTheme="minorHAnsi" w:cs="Arial"/>
          <w:szCs w:val="24"/>
        </w:rPr>
        <w:t>Le pli peut être doublé d’une copie de sauvegarde transmise dans les délais impartis sur support physique électronique ou sur support papier. Cette copie est transmise sous pli scellé et comporte obligatoirement la mention « copie de sauvegarde », ainsi que le nom du candidat et l’identification de la procédure concernée.</w:t>
      </w:r>
    </w:p>
    <w:p w:rsidR="003A789B" w:rsidRPr="005276B4" w:rsidRDefault="003A789B" w:rsidP="00BD7A38">
      <w:pPr>
        <w:pStyle w:val="Normal1"/>
        <w:numPr>
          <w:ilvl w:val="12"/>
          <w:numId w:val="0"/>
        </w:numPr>
        <w:rPr>
          <w:rFonts w:asciiTheme="minorHAnsi" w:hAnsiTheme="minorHAnsi"/>
          <w:szCs w:val="24"/>
        </w:rPr>
      </w:pPr>
      <w:r w:rsidRPr="005276B4">
        <w:rPr>
          <w:rFonts w:asciiTheme="minorHAnsi" w:hAnsiTheme="minorHAnsi"/>
          <w:szCs w:val="24"/>
        </w:rPr>
        <w:t>Ce pli devra être remis contre récépissé ou, s’il est envoyé par la poste par pli recommandé avec avis de réception postal, parvenir à destination avant la date et l’heure limites de réception des offres indiquées sur la page de garde du présent document et ce, à l’adresse suivante :</w:t>
      </w:r>
    </w:p>
    <w:p w:rsidR="008E6878" w:rsidRPr="0070695B" w:rsidRDefault="008E6878" w:rsidP="001A1E1E">
      <w:pPr>
        <w:pStyle w:val="Normal1"/>
        <w:numPr>
          <w:ilvl w:val="12"/>
          <w:numId w:val="0"/>
        </w:numPr>
        <w:rPr>
          <w:rFonts w:asciiTheme="minorHAnsi" w:hAnsiTheme="minorHAnsi"/>
        </w:rPr>
      </w:pPr>
    </w:p>
    <w:p w:rsidR="003A789B" w:rsidRPr="0070695B" w:rsidRDefault="003A789B">
      <w:pPr>
        <w:spacing w:line="240" w:lineRule="exact"/>
        <w:jc w:val="center"/>
        <w:rPr>
          <w:rFonts w:asciiTheme="minorHAnsi" w:hAnsiTheme="minorHAnsi"/>
          <w:b/>
          <w:color w:val="0000FF"/>
        </w:rPr>
      </w:pPr>
    </w:p>
    <w:p w:rsidR="003A789B" w:rsidRPr="0070695B" w:rsidRDefault="0004112A">
      <w:pPr>
        <w:spacing w:line="240" w:lineRule="exact"/>
        <w:jc w:val="center"/>
        <w:rPr>
          <w:rFonts w:asciiTheme="minorHAnsi" w:hAnsiTheme="minorHAnsi"/>
          <w:b/>
          <w:color w:val="0000FF"/>
        </w:rPr>
      </w:pPr>
      <w:r w:rsidRPr="0070695B">
        <w:rPr>
          <w:rFonts w:asciiTheme="minorHAnsi" w:hAnsiTheme="minorHAnsi"/>
          <w:b/>
          <w:color w:val="0000FF"/>
        </w:rPr>
        <w:t>M. Le Maire des TROIS ILETS</w:t>
      </w:r>
    </w:p>
    <w:p w:rsidR="003A789B" w:rsidRPr="0070695B" w:rsidRDefault="00521607">
      <w:pPr>
        <w:spacing w:line="240" w:lineRule="exact"/>
        <w:jc w:val="center"/>
        <w:rPr>
          <w:rFonts w:asciiTheme="minorHAnsi" w:hAnsiTheme="minorHAnsi"/>
          <w:b/>
          <w:color w:val="0000FF"/>
        </w:rPr>
      </w:pPr>
      <w:r w:rsidRPr="0070695B">
        <w:rPr>
          <w:rFonts w:asciiTheme="minorHAnsi" w:hAnsiTheme="minorHAnsi"/>
          <w:b/>
          <w:color w:val="0000FF"/>
        </w:rPr>
        <w:t>Service Marchés</w:t>
      </w:r>
    </w:p>
    <w:p w:rsidR="003A789B" w:rsidRPr="0070695B" w:rsidRDefault="0004112A">
      <w:pPr>
        <w:spacing w:line="240" w:lineRule="exact"/>
        <w:jc w:val="center"/>
        <w:rPr>
          <w:rFonts w:asciiTheme="minorHAnsi" w:hAnsiTheme="minorHAnsi"/>
          <w:b/>
          <w:color w:val="0000FF"/>
        </w:rPr>
      </w:pPr>
      <w:r w:rsidRPr="0070695B">
        <w:rPr>
          <w:rFonts w:asciiTheme="minorHAnsi" w:hAnsiTheme="minorHAnsi"/>
          <w:b/>
          <w:color w:val="0000FF"/>
        </w:rPr>
        <w:t xml:space="preserve">Rue </w:t>
      </w:r>
      <w:r w:rsidR="005276B4">
        <w:rPr>
          <w:rFonts w:asciiTheme="minorHAnsi" w:hAnsiTheme="minorHAnsi"/>
          <w:b/>
          <w:color w:val="0000FF"/>
        </w:rPr>
        <w:t>Epiphane de MOIRANS</w:t>
      </w:r>
    </w:p>
    <w:p w:rsidR="003A789B" w:rsidRPr="0070695B" w:rsidRDefault="0004112A">
      <w:pPr>
        <w:spacing w:line="240" w:lineRule="exact"/>
        <w:jc w:val="center"/>
        <w:rPr>
          <w:rFonts w:asciiTheme="minorHAnsi" w:hAnsiTheme="minorHAnsi"/>
          <w:b/>
          <w:color w:val="0000FF"/>
        </w:rPr>
      </w:pPr>
      <w:r w:rsidRPr="0070695B">
        <w:rPr>
          <w:rFonts w:asciiTheme="minorHAnsi" w:hAnsiTheme="minorHAnsi"/>
          <w:b/>
          <w:color w:val="0000FF"/>
        </w:rPr>
        <w:t>97 229 TROIS ILETS</w:t>
      </w:r>
    </w:p>
    <w:p w:rsidR="003A789B" w:rsidRPr="0070695B" w:rsidRDefault="003A789B">
      <w:pPr>
        <w:spacing w:line="240" w:lineRule="exact"/>
        <w:jc w:val="center"/>
        <w:rPr>
          <w:rFonts w:asciiTheme="minorHAnsi" w:hAnsiTheme="minorHAnsi"/>
          <w:b/>
          <w:color w:val="0000FF"/>
        </w:rPr>
      </w:pPr>
    </w:p>
    <w:p w:rsidR="00DE25A3" w:rsidRPr="0070695B" w:rsidRDefault="00DE25A3" w:rsidP="006749BA">
      <w:pPr>
        <w:pStyle w:val="Normal1"/>
        <w:ind w:firstLine="0"/>
        <w:rPr>
          <w:rFonts w:asciiTheme="minorHAnsi" w:hAnsiTheme="minorHAnsi"/>
        </w:rPr>
      </w:pPr>
    </w:p>
    <w:p w:rsidR="00DE25A3" w:rsidRPr="0070695B" w:rsidRDefault="00DE25A3" w:rsidP="00DE25A3">
      <w:pPr>
        <w:pStyle w:val="Normal1"/>
        <w:pBdr>
          <w:top w:val="single" w:sz="4" w:space="1" w:color="auto"/>
          <w:left w:val="single" w:sz="4" w:space="4" w:color="auto"/>
          <w:bottom w:val="single" w:sz="4" w:space="1" w:color="auto"/>
          <w:right w:val="single" w:sz="4" w:space="4" w:color="auto"/>
        </w:pBdr>
        <w:rPr>
          <w:rFonts w:asciiTheme="minorHAnsi" w:hAnsiTheme="minorHAnsi"/>
        </w:rPr>
      </w:pPr>
      <w:r w:rsidRPr="0070695B">
        <w:rPr>
          <w:rFonts w:asciiTheme="minorHAnsi" w:hAnsiTheme="minorHAnsi"/>
        </w:rPr>
        <w:t xml:space="preserve">Monsieur le Maire – Ville des Trois-Ilets </w:t>
      </w:r>
    </w:p>
    <w:p w:rsidR="00DE25A3" w:rsidRPr="0070695B" w:rsidRDefault="00DE25A3" w:rsidP="00DE25A3">
      <w:pPr>
        <w:pStyle w:val="Normal1"/>
        <w:pBdr>
          <w:top w:val="single" w:sz="4" w:space="1" w:color="auto"/>
          <w:left w:val="single" w:sz="4" w:space="4" w:color="auto"/>
          <w:bottom w:val="single" w:sz="4" w:space="1" w:color="auto"/>
          <w:right w:val="single" w:sz="4" w:space="4" w:color="auto"/>
        </w:pBdr>
        <w:rPr>
          <w:rFonts w:asciiTheme="minorHAnsi" w:hAnsiTheme="minorHAnsi"/>
        </w:rPr>
      </w:pPr>
      <w:r w:rsidRPr="0070695B">
        <w:rPr>
          <w:rFonts w:asciiTheme="minorHAnsi" w:hAnsiTheme="minorHAnsi"/>
        </w:rPr>
        <w:t xml:space="preserve">Adresse : 1, rue </w:t>
      </w:r>
      <w:r w:rsidR="006749BA">
        <w:rPr>
          <w:rFonts w:asciiTheme="minorHAnsi" w:hAnsiTheme="minorHAnsi"/>
        </w:rPr>
        <w:t>Epiphane de MOIRANS</w:t>
      </w:r>
      <w:r w:rsidRPr="0070695B">
        <w:rPr>
          <w:rFonts w:asciiTheme="minorHAnsi" w:hAnsiTheme="minorHAnsi"/>
        </w:rPr>
        <w:t xml:space="preserve"> – 97229 TROIS-ILETS </w:t>
      </w:r>
    </w:p>
    <w:p w:rsidR="00DE25A3" w:rsidRPr="0070695B" w:rsidRDefault="00DE25A3" w:rsidP="00DE25A3">
      <w:pPr>
        <w:pStyle w:val="Normal1"/>
        <w:pBdr>
          <w:top w:val="single" w:sz="4" w:space="1" w:color="auto"/>
          <w:left w:val="single" w:sz="4" w:space="4" w:color="auto"/>
          <w:bottom w:val="single" w:sz="4" w:space="1" w:color="auto"/>
          <w:right w:val="single" w:sz="4" w:space="4" w:color="auto"/>
        </w:pBdr>
        <w:rPr>
          <w:rFonts w:asciiTheme="minorHAnsi" w:hAnsiTheme="minorHAnsi"/>
        </w:rPr>
      </w:pPr>
      <w:r w:rsidRPr="0070695B">
        <w:rPr>
          <w:rFonts w:asciiTheme="minorHAnsi" w:hAnsiTheme="minorHAnsi"/>
        </w:rPr>
        <w:t xml:space="preserve">Offre pour : </w:t>
      </w:r>
      <w:r w:rsidR="00BD7A38" w:rsidRPr="0070695B">
        <w:rPr>
          <w:rFonts w:asciiTheme="minorHAnsi" w:hAnsiTheme="minorHAnsi"/>
        </w:rPr>
        <w:t xml:space="preserve">Prestations de dératisation,  désinfection et désinsectisation des bâtiments communaux </w:t>
      </w:r>
    </w:p>
    <w:p w:rsidR="00DE25A3" w:rsidRPr="0070695B" w:rsidRDefault="00DE25A3" w:rsidP="00DE25A3">
      <w:pPr>
        <w:pStyle w:val="Normal1"/>
        <w:pBdr>
          <w:top w:val="single" w:sz="4" w:space="1" w:color="auto"/>
          <w:left w:val="single" w:sz="4" w:space="4" w:color="auto"/>
          <w:bottom w:val="single" w:sz="4" w:space="1" w:color="auto"/>
          <w:right w:val="single" w:sz="4" w:space="4" w:color="auto"/>
        </w:pBdr>
        <w:rPr>
          <w:rFonts w:asciiTheme="minorHAnsi" w:hAnsiTheme="minorHAnsi"/>
          <w:b/>
        </w:rPr>
      </w:pPr>
      <w:r w:rsidRPr="0070695B">
        <w:rPr>
          <w:rFonts w:asciiTheme="minorHAnsi" w:hAnsiTheme="minorHAnsi"/>
          <w:b/>
        </w:rPr>
        <w:t xml:space="preserve">NE PAS OUVRIR – COPIE DE SAUVEGARDE </w:t>
      </w:r>
    </w:p>
    <w:p w:rsidR="00F176AC" w:rsidRPr="0070695B" w:rsidRDefault="00F176AC" w:rsidP="00DE25A3">
      <w:pPr>
        <w:pStyle w:val="Normal1"/>
        <w:pBdr>
          <w:top w:val="single" w:sz="4" w:space="1" w:color="auto"/>
          <w:left w:val="single" w:sz="4" w:space="4" w:color="auto"/>
          <w:bottom w:val="single" w:sz="4" w:space="1" w:color="auto"/>
          <w:right w:val="single" w:sz="4" w:space="4" w:color="auto"/>
        </w:pBdr>
        <w:ind w:firstLine="0"/>
        <w:rPr>
          <w:rFonts w:asciiTheme="minorHAnsi" w:hAnsiTheme="minorHAnsi"/>
        </w:rPr>
      </w:pPr>
    </w:p>
    <w:p w:rsidR="00DE25A3" w:rsidRDefault="00DE25A3">
      <w:pPr>
        <w:pStyle w:val="Titre1"/>
        <w:rPr>
          <w:rFonts w:asciiTheme="minorHAnsi" w:hAnsiTheme="minorHAnsi"/>
        </w:rPr>
      </w:pPr>
      <w:bookmarkStart w:id="29" w:name="_Toc527526965"/>
    </w:p>
    <w:p w:rsidR="006749BA" w:rsidRDefault="006749BA" w:rsidP="006749BA"/>
    <w:p w:rsidR="006749BA" w:rsidRDefault="006749BA" w:rsidP="006749BA"/>
    <w:p w:rsidR="006749BA" w:rsidRDefault="006749BA" w:rsidP="006749BA"/>
    <w:p w:rsidR="006749BA" w:rsidRPr="006749BA" w:rsidRDefault="006749BA" w:rsidP="006749BA"/>
    <w:p w:rsidR="00D0527F" w:rsidRPr="0070695B" w:rsidRDefault="00D0527F" w:rsidP="00D0527F">
      <w:pPr>
        <w:rPr>
          <w:rFonts w:asciiTheme="minorHAnsi" w:hAnsiTheme="minorHAnsi"/>
        </w:rPr>
      </w:pPr>
    </w:p>
    <w:p w:rsidR="003A789B" w:rsidRPr="0070695B" w:rsidRDefault="003A789B" w:rsidP="0070695B">
      <w:pPr>
        <w:pStyle w:val="Titre1"/>
        <w:pBdr>
          <w:bottom w:val="single" w:sz="4" w:space="1" w:color="auto"/>
        </w:pBdr>
        <w:rPr>
          <w:rFonts w:asciiTheme="minorHAnsi" w:hAnsiTheme="minorHAnsi"/>
          <w:color w:val="auto"/>
          <w:u w:val="none"/>
        </w:rPr>
      </w:pPr>
      <w:bookmarkStart w:id="30" w:name="_Toc454525168"/>
      <w:r w:rsidRPr="0070695B">
        <w:rPr>
          <w:rFonts w:asciiTheme="minorHAnsi" w:hAnsiTheme="minorHAnsi"/>
          <w:color w:val="auto"/>
          <w:u w:val="none"/>
        </w:rPr>
        <w:lastRenderedPageBreak/>
        <w:t>Article 6 : Renseignements complémentaires</w:t>
      </w:r>
      <w:bookmarkEnd w:id="29"/>
      <w:bookmarkEnd w:id="30"/>
    </w:p>
    <w:p w:rsidR="003A789B" w:rsidRPr="0070695B" w:rsidRDefault="003A789B">
      <w:pPr>
        <w:pStyle w:val="Titre2"/>
        <w:rPr>
          <w:rFonts w:asciiTheme="minorHAnsi" w:hAnsiTheme="minorHAnsi"/>
        </w:rPr>
      </w:pPr>
      <w:bookmarkStart w:id="31" w:name="_Toc527526966"/>
    </w:p>
    <w:p w:rsidR="003A789B" w:rsidRPr="0070695B" w:rsidRDefault="003A789B" w:rsidP="00BD7A38">
      <w:pPr>
        <w:pStyle w:val="Titre2"/>
        <w:ind w:left="0"/>
        <w:rPr>
          <w:rFonts w:asciiTheme="minorHAnsi" w:hAnsiTheme="minorHAnsi"/>
          <w:i w:val="0"/>
          <w:color w:val="auto"/>
          <w:u w:val="none"/>
        </w:rPr>
      </w:pPr>
      <w:bookmarkStart w:id="32" w:name="_Toc454525169"/>
      <w:r w:rsidRPr="0070695B">
        <w:rPr>
          <w:rFonts w:asciiTheme="minorHAnsi" w:hAnsiTheme="minorHAnsi"/>
          <w:i w:val="0"/>
          <w:color w:val="auto"/>
          <w:u w:val="none"/>
        </w:rPr>
        <w:t>6.1 - Demande de renseignements</w:t>
      </w:r>
      <w:bookmarkEnd w:id="31"/>
      <w:bookmarkEnd w:id="32"/>
    </w:p>
    <w:p w:rsidR="003A789B" w:rsidRPr="0070695B" w:rsidRDefault="003A789B">
      <w:pPr>
        <w:pStyle w:val="Normal2"/>
        <w:rPr>
          <w:rFonts w:asciiTheme="minorHAnsi" w:hAnsiTheme="minorHAnsi"/>
        </w:rPr>
      </w:pPr>
    </w:p>
    <w:p w:rsidR="003A789B" w:rsidRPr="0070695B" w:rsidRDefault="003A789B" w:rsidP="00BD7A38">
      <w:pPr>
        <w:pStyle w:val="Normal2"/>
        <w:ind w:firstLine="0"/>
        <w:rPr>
          <w:rFonts w:asciiTheme="minorHAnsi" w:hAnsiTheme="minorHAnsi"/>
        </w:rPr>
      </w:pPr>
      <w:r w:rsidRPr="0070695B">
        <w:rPr>
          <w:rFonts w:asciiTheme="minorHAnsi" w:hAnsiTheme="minorHAnsi"/>
        </w:rPr>
        <w:t>Pour obtenir tous les renseignements complémentaires qui leur seraient nécessaires au cours de leur étude, les candidats devront faire parvenir au plus tard 15 jours avant la date limite de réception des offres, une demande écrite à :</w:t>
      </w:r>
    </w:p>
    <w:p w:rsidR="003A789B" w:rsidRPr="0070695B" w:rsidRDefault="003A789B">
      <w:pPr>
        <w:pStyle w:val="Normal2"/>
        <w:rPr>
          <w:rFonts w:asciiTheme="minorHAnsi" w:hAnsiTheme="minorHAnsi"/>
        </w:rPr>
      </w:pPr>
    </w:p>
    <w:p w:rsidR="003A789B" w:rsidRPr="0070695B" w:rsidRDefault="0004112A">
      <w:pPr>
        <w:spacing w:line="240" w:lineRule="exact"/>
        <w:jc w:val="center"/>
        <w:rPr>
          <w:rFonts w:asciiTheme="minorHAnsi" w:hAnsiTheme="minorHAnsi"/>
        </w:rPr>
      </w:pPr>
      <w:r w:rsidRPr="0070695B">
        <w:rPr>
          <w:rFonts w:asciiTheme="minorHAnsi" w:hAnsiTheme="minorHAnsi"/>
        </w:rPr>
        <w:t>VILLE DES TROIS ILETS</w:t>
      </w:r>
    </w:p>
    <w:p w:rsidR="00521607" w:rsidRPr="0070695B" w:rsidRDefault="00521607" w:rsidP="0004112A">
      <w:pPr>
        <w:spacing w:line="240" w:lineRule="exact"/>
        <w:jc w:val="center"/>
        <w:rPr>
          <w:rFonts w:asciiTheme="minorHAnsi" w:hAnsiTheme="minorHAnsi"/>
        </w:rPr>
      </w:pPr>
      <w:r w:rsidRPr="0070695B">
        <w:rPr>
          <w:rFonts w:asciiTheme="minorHAnsi" w:hAnsiTheme="minorHAnsi"/>
        </w:rPr>
        <w:t xml:space="preserve">Direction </w:t>
      </w:r>
      <w:r w:rsidR="0004112A" w:rsidRPr="0070695B">
        <w:rPr>
          <w:rFonts w:asciiTheme="minorHAnsi" w:hAnsiTheme="minorHAnsi"/>
        </w:rPr>
        <w:t>des Services Techniques</w:t>
      </w:r>
    </w:p>
    <w:p w:rsidR="00521607" w:rsidRPr="0070695B" w:rsidRDefault="00521607">
      <w:pPr>
        <w:spacing w:line="240" w:lineRule="exact"/>
        <w:jc w:val="center"/>
        <w:rPr>
          <w:rFonts w:asciiTheme="minorHAnsi" w:hAnsiTheme="minorHAnsi"/>
        </w:rPr>
      </w:pPr>
    </w:p>
    <w:p w:rsidR="003A789B" w:rsidRPr="0070695B" w:rsidRDefault="0004112A" w:rsidP="003A789B">
      <w:pPr>
        <w:spacing w:line="240" w:lineRule="exact"/>
        <w:jc w:val="center"/>
        <w:rPr>
          <w:rFonts w:asciiTheme="minorHAnsi" w:hAnsiTheme="minorHAnsi"/>
        </w:rPr>
      </w:pPr>
      <w:r w:rsidRPr="0070695B">
        <w:rPr>
          <w:rFonts w:asciiTheme="minorHAnsi" w:hAnsiTheme="minorHAnsi"/>
        </w:rPr>
        <w:t xml:space="preserve">Rue </w:t>
      </w:r>
      <w:r w:rsidR="0070695B">
        <w:rPr>
          <w:rFonts w:asciiTheme="minorHAnsi" w:hAnsiTheme="minorHAnsi"/>
        </w:rPr>
        <w:t>Epiphane de MOIRANS</w:t>
      </w:r>
    </w:p>
    <w:p w:rsidR="003A789B" w:rsidRPr="0070695B" w:rsidRDefault="0004112A">
      <w:pPr>
        <w:spacing w:line="240" w:lineRule="exact"/>
        <w:jc w:val="center"/>
        <w:rPr>
          <w:rFonts w:asciiTheme="minorHAnsi" w:hAnsiTheme="minorHAnsi"/>
        </w:rPr>
      </w:pPr>
      <w:r w:rsidRPr="0070695B">
        <w:rPr>
          <w:rFonts w:asciiTheme="minorHAnsi" w:hAnsiTheme="minorHAnsi"/>
        </w:rPr>
        <w:t>97 229 TROIS ILETS</w:t>
      </w:r>
    </w:p>
    <w:p w:rsidR="003A789B" w:rsidRPr="0070695B" w:rsidRDefault="003A789B">
      <w:pPr>
        <w:spacing w:line="240" w:lineRule="exact"/>
        <w:jc w:val="center"/>
        <w:rPr>
          <w:rFonts w:asciiTheme="minorHAnsi" w:hAnsiTheme="minorHAnsi"/>
        </w:rPr>
      </w:pPr>
      <w:r w:rsidRPr="0070695B">
        <w:rPr>
          <w:rFonts w:asciiTheme="minorHAnsi" w:hAnsiTheme="minorHAnsi"/>
        </w:rPr>
        <w:sym w:font="Wingdings" w:char="F028"/>
      </w:r>
      <w:r w:rsidR="0004112A" w:rsidRPr="0070695B">
        <w:rPr>
          <w:rFonts w:asciiTheme="minorHAnsi" w:hAnsiTheme="minorHAnsi"/>
        </w:rPr>
        <w:t>: 05 96 68 31 11</w:t>
      </w:r>
    </w:p>
    <w:p w:rsidR="003A789B" w:rsidRPr="0070695B" w:rsidRDefault="003A789B">
      <w:pPr>
        <w:spacing w:line="240" w:lineRule="exact"/>
        <w:jc w:val="center"/>
        <w:rPr>
          <w:rFonts w:asciiTheme="minorHAnsi" w:hAnsiTheme="minorHAnsi"/>
        </w:rPr>
      </w:pPr>
      <w:r w:rsidRPr="0070695B">
        <w:rPr>
          <w:rFonts w:asciiTheme="minorHAnsi" w:hAnsiTheme="minorHAnsi"/>
        </w:rPr>
        <w:sym w:font="Wingdings 2" w:char="F037"/>
      </w:r>
      <w:r w:rsidR="0004112A" w:rsidRPr="0070695B">
        <w:rPr>
          <w:rFonts w:asciiTheme="minorHAnsi" w:hAnsiTheme="minorHAnsi"/>
        </w:rPr>
        <w:t>: 05 96 68 30 39</w:t>
      </w:r>
    </w:p>
    <w:p w:rsidR="003A789B" w:rsidRPr="0070695B" w:rsidRDefault="003A789B">
      <w:pPr>
        <w:pStyle w:val="Normal2"/>
        <w:ind w:left="0" w:firstLine="0"/>
        <w:rPr>
          <w:rFonts w:asciiTheme="minorHAnsi" w:hAnsiTheme="minorHAnsi"/>
        </w:rPr>
      </w:pPr>
    </w:p>
    <w:p w:rsidR="003A789B" w:rsidRPr="0070695B" w:rsidRDefault="003A789B" w:rsidP="00BD7A38">
      <w:pPr>
        <w:pStyle w:val="Normal2"/>
        <w:ind w:firstLine="0"/>
        <w:rPr>
          <w:rFonts w:asciiTheme="minorHAnsi" w:hAnsiTheme="minorHAnsi"/>
        </w:rPr>
      </w:pPr>
      <w:r w:rsidRPr="0070695B">
        <w:rPr>
          <w:rFonts w:asciiTheme="minorHAnsi" w:hAnsiTheme="minorHAnsi"/>
        </w:rPr>
        <w:t>Une réponse sera alors adressée, par écrit, à toutes les entreprises ayant retiré le dossier 6 jours au plus tard avant la date limite de réception des offres.</w:t>
      </w:r>
    </w:p>
    <w:p w:rsidR="00BD7A38" w:rsidRPr="0070695B" w:rsidRDefault="00BD7A38" w:rsidP="00BD7A38">
      <w:pPr>
        <w:pStyle w:val="Normal2"/>
        <w:ind w:firstLine="0"/>
        <w:rPr>
          <w:rFonts w:asciiTheme="minorHAnsi" w:hAnsiTheme="minorHAnsi"/>
        </w:rPr>
      </w:pPr>
    </w:p>
    <w:p w:rsidR="00BD7A38" w:rsidRPr="0070695B" w:rsidRDefault="00BD7A38" w:rsidP="00BD7A38">
      <w:pPr>
        <w:pStyle w:val="Normal2"/>
        <w:ind w:firstLine="0"/>
        <w:rPr>
          <w:rFonts w:asciiTheme="minorHAnsi" w:hAnsiTheme="minorHAnsi"/>
        </w:rPr>
      </w:pPr>
    </w:p>
    <w:p w:rsidR="003A789B" w:rsidRPr="0070695B" w:rsidRDefault="003A789B">
      <w:pPr>
        <w:pStyle w:val="Titre2"/>
        <w:rPr>
          <w:rFonts w:asciiTheme="minorHAnsi" w:hAnsiTheme="minorHAnsi"/>
          <w:i w:val="0"/>
          <w:color w:val="auto"/>
          <w:u w:val="none"/>
        </w:rPr>
      </w:pPr>
      <w:bookmarkStart w:id="33" w:name="_Toc527526967"/>
      <w:bookmarkStart w:id="34" w:name="_Toc454525170"/>
      <w:r w:rsidRPr="0070695B">
        <w:rPr>
          <w:rFonts w:asciiTheme="minorHAnsi" w:hAnsiTheme="minorHAnsi"/>
          <w:i w:val="0"/>
          <w:color w:val="auto"/>
          <w:u w:val="none"/>
        </w:rPr>
        <w:t>6.2 - Documents complémentaires</w:t>
      </w:r>
      <w:bookmarkEnd w:id="33"/>
      <w:bookmarkEnd w:id="34"/>
    </w:p>
    <w:p w:rsidR="00BD7A38" w:rsidRPr="0070695B" w:rsidRDefault="00BD7A38" w:rsidP="00BD7A38">
      <w:pPr>
        <w:pStyle w:val="Normal2"/>
        <w:ind w:firstLine="0"/>
        <w:rPr>
          <w:rFonts w:asciiTheme="minorHAnsi" w:hAnsiTheme="minorHAnsi"/>
        </w:rPr>
      </w:pPr>
    </w:p>
    <w:p w:rsidR="003A789B" w:rsidRPr="0070695B" w:rsidRDefault="003A789B" w:rsidP="00BD7A38">
      <w:pPr>
        <w:pStyle w:val="Normal2"/>
        <w:ind w:firstLine="0"/>
        <w:rPr>
          <w:rFonts w:asciiTheme="minorHAnsi" w:hAnsiTheme="minorHAnsi"/>
        </w:rPr>
      </w:pPr>
      <w:r w:rsidRPr="0070695B">
        <w:rPr>
          <w:rFonts w:asciiTheme="minorHAnsi" w:hAnsiTheme="minorHAnsi"/>
        </w:rPr>
        <w:t>Les documents complémentaires sont envoyés dans les 6 jours qui suivent la réception de la demande.</w:t>
      </w:r>
    </w:p>
    <w:p w:rsidR="003A789B" w:rsidRPr="0070695B" w:rsidRDefault="003A789B">
      <w:pPr>
        <w:pStyle w:val="Normal2"/>
        <w:rPr>
          <w:rFonts w:asciiTheme="minorHAnsi" w:hAnsiTheme="minorHAnsi"/>
        </w:rPr>
      </w:pPr>
    </w:p>
    <w:p w:rsidR="003A789B" w:rsidRPr="0070695B" w:rsidRDefault="003A789B">
      <w:pPr>
        <w:pStyle w:val="Normal1"/>
        <w:rPr>
          <w:rFonts w:asciiTheme="minorHAnsi" w:hAnsiTheme="minorHAnsi"/>
        </w:rPr>
      </w:pPr>
    </w:p>
    <w:sectPr w:rsidR="003A789B" w:rsidRPr="0070695B" w:rsidSect="000E4377">
      <w:footerReference w:type="default" r:id="rId11"/>
      <w:type w:val="continuous"/>
      <w:pgSz w:w="11907" w:h="16840" w:code="9"/>
      <w:pgMar w:top="1418" w:right="1418" w:bottom="1418" w:left="1418" w:header="851" w:footer="851"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B7B" w:rsidRDefault="00322B7B">
      <w:r>
        <w:separator/>
      </w:r>
    </w:p>
  </w:endnote>
  <w:endnote w:type="continuationSeparator" w:id="0">
    <w:p w:rsidR="00322B7B" w:rsidRDefault="0032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charset w:val="00"/>
    <w:family w:val="roman"/>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B7B" w:rsidRPr="00586FFB" w:rsidRDefault="00322B7B" w:rsidP="00586FFB">
    <w:pPr>
      <w:pStyle w:val="Pieddepage"/>
      <w:jc w:val="right"/>
      <w:rPr>
        <w:rFonts w:asciiTheme="minorHAnsi" w:hAnsiTheme="minorHAnsi"/>
        <w:sz w:val="16"/>
        <w:szCs w:val="16"/>
      </w:rPr>
    </w:pPr>
    <w:r w:rsidRPr="00586FFB">
      <w:rPr>
        <w:rStyle w:val="Numrodepage"/>
        <w:rFonts w:asciiTheme="minorHAnsi" w:hAnsiTheme="minorHAnsi"/>
        <w:sz w:val="16"/>
        <w:szCs w:val="16"/>
      </w:rPr>
      <w:t xml:space="preserve">Page  </w:t>
    </w:r>
    <w:r w:rsidRPr="00586FFB">
      <w:rPr>
        <w:rStyle w:val="Numrodepage"/>
        <w:rFonts w:asciiTheme="minorHAnsi" w:hAnsiTheme="minorHAnsi"/>
        <w:sz w:val="16"/>
        <w:szCs w:val="16"/>
      </w:rPr>
      <w:fldChar w:fldCharType="begin"/>
    </w:r>
    <w:r w:rsidRPr="00586FFB">
      <w:rPr>
        <w:rStyle w:val="Numrodepage"/>
        <w:rFonts w:asciiTheme="minorHAnsi" w:hAnsiTheme="minorHAnsi"/>
        <w:sz w:val="16"/>
        <w:szCs w:val="16"/>
      </w:rPr>
      <w:instrText xml:space="preserve"> PAGE </w:instrText>
    </w:r>
    <w:r w:rsidRPr="00586FFB">
      <w:rPr>
        <w:rStyle w:val="Numrodepage"/>
        <w:rFonts w:asciiTheme="minorHAnsi" w:hAnsiTheme="minorHAnsi"/>
        <w:sz w:val="16"/>
        <w:szCs w:val="16"/>
      </w:rPr>
      <w:fldChar w:fldCharType="separate"/>
    </w:r>
    <w:r w:rsidR="00F00DF6">
      <w:rPr>
        <w:rStyle w:val="Numrodepage"/>
        <w:rFonts w:asciiTheme="minorHAnsi" w:hAnsiTheme="minorHAnsi"/>
        <w:noProof/>
        <w:sz w:val="16"/>
        <w:szCs w:val="16"/>
      </w:rPr>
      <w:t>7</w:t>
    </w:r>
    <w:r w:rsidRPr="00586FFB">
      <w:rPr>
        <w:rStyle w:val="Numrodepage"/>
        <w:rFonts w:asciiTheme="minorHAnsi" w:hAnsiTheme="minorHAnsi"/>
        <w:sz w:val="16"/>
        <w:szCs w:val="16"/>
      </w:rPr>
      <w:fldChar w:fldCharType="end"/>
    </w:r>
    <w:r w:rsidRPr="00586FFB">
      <w:rPr>
        <w:rStyle w:val="Numrodepage"/>
        <w:rFonts w:asciiTheme="minorHAnsi" w:hAnsiTheme="minorHAnsi"/>
        <w:sz w:val="16"/>
        <w:szCs w:val="16"/>
      </w:rPr>
      <w:t>- RC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B7B" w:rsidRDefault="00322B7B">
      <w:r>
        <w:separator/>
      </w:r>
    </w:p>
  </w:footnote>
  <w:footnote w:type="continuationSeparator" w:id="0">
    <w:p w:rsidR="00322B7B" w:rsidRDefault="00322B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B03B66"/>
    <w:lvl w:ilvl="0">
      <w:numFmt w:val="decimal"/>
      <w:lvlText w:val="*"/>
      <w:lvlJc w:val="left"/>
    </w:lvl>
  </w:abstractNum>
  <w:abstractNum w:abstractNumId="1" w15:restartNumberingAfterBreak="0">
    <w:nsid w:val="0D1E7013"/>
    <w:multiLevelType w:val="singleLevel"/>
    <w:tmpl w:val="D6BC76FC"/>
    <w:lvl w:ilvl="0">
      <w:start w:val="1"/>
      <w:numFmt w:val="decimal"/>
      <w:lvlText w:val="%1."/>
      <w:legacy w:legacy="1" w:legacySpace="0" w:legacyIndent="360"/>
      <w:lvlJc w:val="left"/>
      <w:pPr>
        <w:ind w:left="360" w:hanging="360"/>
      </w:pPr>
    </w:lvl>
  </w:abstractNum>
  <w:abstractNum w:abstractNumId="2" w15:restartNumberingAfterBreak="0">
    <w:nsid w:val="137349E2"/>
    <w:multiLevelType w:val="hybridMultilevel"/>
    <w:tmpl w:val="E940CEC4"/>
    <w:lvl w:ilvl="0" w:tplc="76286414">
      <w:start w:val="3"/>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15:restartNumberingAfterBreak="0">
    <w:nsid w:val="34EF6080"/>
    <w:multiLevelType w:val="hybridMultilevel"/>
    <w:tmpl w:val="5628BA54"/>
    <w:lvl w:ilvl="0" w:tplc="532A0D44">
      <w:start w:val="2"/>
      <w:numFmt w:val="bullet"/>
      <w:lvlText w:val="-"/>
      <w:lvlJc w:val="left"/>
      <w:pPr>
        <w:ind w:left="643" w:hanging="360"/>
      </w:pPr>
      <w:rPr>
        <w:rFonts w:ascii="Times New Roman" w:eastAsia="Times New Roman"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 w15:restartNumberingAfterBreak="0">
    <w:nsid w:val="40EF58C0"/>
    <w:multiLevelType w:val="hybridMultilevel"/>
    <w:tmpl w:val="1CEE26E2"/>
    <w:lvl w:ilvl="0" w:tplc="8CEA852A">
      <w:start w:val="3"/>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15:restartNumberingAfterBreak="0">
    <w:nsid w:val="68E43C50"/>
    <w:multiLevelType w:val="hybridMultilevel"/>
    <w:tmpl w:val="D20E2330"/>
    <w:lvl w:ilvl="0" w:tplc="A5006666">
      <w:start w:val="2"/>
      <w:numFmt w:val="bullet"/>
      <w:lvlText w:val="-"/>
      <w:lvlJc w:val="left"/>
      <w:pPr>
        <w:tabs>
          <w:tab w:val="num" w:pos="1498"/>
        </w:tabs>
        <w:ind w:left="1498" w:hanging="360"/>
      </w:pPr>
      <w:rPr>
        <w:rFonts w:ascii="Times New Roman" w:eastAsia="Times New Roman" w:hAnsi="Times New Roman" w:cs="Times New Roman" w:hint="default"/>
      </w:rPr>
    </w:lvl>
    <w:lvl w:ilvl="1" w:tplc="040C0003" w:tentative="1">
      <w:start w:val="1"/>
      <w:numFmt w:val="bullet"/>
      <w:lvlText w:val="o"/>
      <w:lvlJc w:val="left"/>
      <w:pPr>
        <w:tabs>
          <w:tab w:val="num" w:pos="2218"/>
        </w:tabs>
        <w:ind w:left="2218" w:hanging="360"/>
      </w:pPr>
      <w:rPr>
        <w:rFonts w:ascii="Courier New" w:hAnsi="Courier New" w:cs="Courier New" w:hint="default"/>
      </w:rPr>
    </w:lvl>
    <w:lvl w:ilvl="2" w:tplc="040C0005" w:tentative="1">
      <w:start w:val="1"/>
      <w:numFmt w:val="bullet"/>
      <w:lvlText w:val=""/>
      <w:lvlJc w:val="left"/>
      <w:pPr>
        <w:tabs>
          <w:tab w:val="num" w:pos="2938"/>
        </w:tabs>
        <w:ind w:left="2938" w:hanging="360"/>
      </w:pPr>
      <w:rPr>
        <w:rFonts w:ascii="Wingdings" w:hAnsi="Wingdings" w:hint="default"/>
      </w:rPr>
    </w:lvl>
    <w:lvl w:ilvl="3" w:tplc="040C0001" w:tentative="1">
      <w:start w:val="1"/>
      <w:numFmt w:val="bullet"/>
      <w:lvlText w:val=""/>
      <w:lvlJc w:val="left"/>
      <w:pPr>
        <w:tabs>
          <w:tab w:val="num" w:pos="3658"/>
        </w:tabs>
        <w:ind w:left="3658" w:hanging="360"/>
      </w:pPr>
      <w:rPr>
        <w:rFonts w:ascii="Symbol" w:hAnsi="Symbol" w:hint="default"/>
      </w:rPr>
    </w:lvl>
    <w:lvl w:ilvl="4" w:tplc="040C0003" w:tentative="1">
      <w:start w:val="1"/>
      <w:numFmt w:val="bullet"/>
      <w:lvlText w:val="o"/>
      <w:lvlJc w:val="left"/>
      <w:pPr>
        <w:tabs>
          <w:tab w:val="num" w:pos="4378"/>
        </w:tabs>
        <w:ind w:left="4378" w:hanging="360"/>
      </w:pPr>
      <w:rPr>
        <w:rFonts w:ascii="Courier New" w:hAnsi="Courier New" w:cs="Courier New" w:hint="default"/>
      </w:rPr>
    </w:lvl>
    <w:lvl w:ilvl="5" w:tplc="040C0005" w:tentative="1">
      <w:start w:val="1"/>
      <w:numFmt w:val="bullet"/>
      <w:lvlText w:val=""/>
      <w:lvlJc w:val="left"/>
      <w:pPr>
        <w:tabs>
          <w:tab w:val="num" w:pos="5098"/>
        </w:tabs>
        <w:ind w:left="5098" w:hanging="360"/>
      </w:pPr>
      <w:rPr>
        <w:rFonts w:ascii="Wingdings" w:hAnsi="Wingdings" w:hint="default"/>
      </w:rPr>
    </w:lvl>
    <w:lvl w:ilvl="6" w:tplc="040C0001" w:tentative="1">
      <w:start w:val="1"/>
      <w:numFmt w:val="bullet"/>
      <w:lvlText w:val=""/>
      <w:lvlJc w:val="left"/>
      <w:pPr>
        <w:tabs>
          <w:tab w:val="num" w:pos="5818"/>
        </w:tabs>
        <w:ind w:left="5818" w:hanging="360"/>
      </w:pPr>
      <w:rPr>
        <w:rFonts w:ascii="Symbol" w:hAnsi="Symbol" w:hint="default"/>
      </w:rPr>
    </w:lvl>
    <w:lvl w:ilvl="7" w:tplc="040C0003" w:tentative="1">
      <w:start w:val="1"/>
      <w:numFmt w:val="bullet"/>
      <w:lvlText w:val="o"/>
      <w:lvlJc w:val="left"/>
      <w:pPr>
        <w:tabs>
          <w:tab w:val="num" w:pos="6538"/>
        </w:tabs>
        <w:ind w:left="6538" w:hanging="360"/>
      </w:pPr>
      <w:rPr>
        <w:rFonts w:ascii="Courier New" w:hAnsi="Courier New" w:cs="Courier New" w:hint="default"/>
      </w:rPr>
    </w:lvl>
    <w:lvl w:ilvl="8" w:tplc="040C0005" w:tentative="1">
      <w:start w:val="1"/>
      <w:numFmt w:val="bullet"/>
      <w:lvlText w:val=""/>
      <w:lvlJc w:val="left"/>
      <w:pPr>
        <w:tabs>
          <w:tab w:val="num" w:pos="7258"/>
        </w:tabs>
        <w:ind w:left="7258" w:hanging="360"/>
      </w:pPr>
      <w:rPr>
        <w:rFonts w:ascii="Wingdings" w:hAnsi="Wingdings" w:hint="default"/>
      </w:rPr>
    </w:lvl>
  </w:abstractNum>
  <w:abstractNum w:abstractNumId="6" w15:restartNumberingAfterBreak="0">
    <w:nsid w:val="6A994E19"/>
    <w:multiLevelType w:val="hybridMultilevel"/>
    <w:tmpl w:val="B85C2174"/>
    <w:lvl w:ilvl="0" w:tplc="9E4070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D97FED"/>
    <w:multiLevelType w:val="hybridMultilevel"/>
    <w:tmpl w:val="7C0A114E"/>
    <w:lvl w:ilvl="0" w:tplc="907EC56C">
      <w:start w:val="97"/>
      <w:numFmt w:val="bullet"/>
      <w:lvlText w:val="-"/>
      <w:lvlJc w:val="left"/>
      <w:pPr>
        <w:tabs>
          <w:tab w:val="num" w:pos="1214"/>
        </w:tabs>
        <w:ind w:left="1214" w:hanging="360"/>
      </w:pPr>
      <w:rPr>
        <w:rFonts w:ascii="Times New Roman" w:eastAsia="Times New Roman" w:hAnsi="Times New Roman" w:cs="Times New Roman" w:hint="default"/>
      </w:rPr>
    </w:lvl>
    <w:lvl w:ilvl="1" w:tplc="040C0003" w:tentative="1">
      <w:start w:val="1"/>
      <w:numFmt w:val="bullet"/>
      <w:lvlText w:val="o"/>
      <w:lvlJc w:val="left"/>
      <w:pPr>
        <w:tabs>
          <w:tab w:val="num" w:pos="1934"/>
        </w:tabs>
        <w:ind w:left="1934" w:hanging="360"/>
      </w:pPr>
      <w:rPr>
        <w:rFonts w:ascii="Courier New" w:hAnsi="Courier New" w:cs="Courier New" w:hint="default"/>
      </w:rPr>
    </w:lvl>
    <w:lvl w:ilvl="2" w:tplc="040C0005" w:tentative="1">
      <w:start w:val="1"/>
      <w:numFmt w:val="bullet"/>
      <w:lvlText w:val=""/>
      <w:lvlJc w:val="left"/>
      <w:pPr>
        <w:tabs>
          <w:tab w:val="num" w:pos="2654"/>
        </w:tabs>
        <w:ind w:left="2654" w:hanging="360"/>
      </w:pPr>
      <w:rPr>
        <w:rFonts w:ascii="Wingdings" w:hAnsi="Wingdings" w:hint="default"/>
      </w:rPr>
    </w:lvl>
    <w:lvl w:ilvl="3" w:tplc="040C0001" w:tentative="1">
      <w:start w:val="1"/>
      <w:numFmt w:val="bullet"/>
      <w:lvlText w:val=""/>
      <w:lvlJc w:val="left"/>
      <w:pPr>
        <w:tabs>
          <w:tab w:val="num" w:pos="3374"/>
        </w:tabs>
        <w:ind w:left="3374" w:hanging="360"/>
      </w:pPr>
      <w:rPr>
        <w:rFonts w:ascii="Symbol" w:hAnsi="Symbol" w:hint="default"/>
      </w:rPr>
    </w:lvl>
    <w:lvl w:ilvl="4" w:tplc="040C0003" w:tentative="1">
      <w:start w:val="1"/>
      <w:numFmt w:val="bullet"/>
      <w:lvlText w:val="o"/>
      <w:lvlJc w:val="left"/>
      <w:pPr>
        <w:tabs>
          <w:tab w:val="num" w:pos="4094"/>
        </w:tabs>
        <w:ind w:left="4094" w:hanging="360"/>
      </w:pPr>
      <w:rPr>
        <w:rFonts w:ascii="Courier New" w:hAnsi="Courier New" w:cs="Courier New" w:hint="default"/>
      </w:rPr>
    </w:lvl>
    <w:lvl w:ilvl="5" w:tplc="040C0005" w:tentative="1">
      <w:start w:val="1"/>
      <w:numFmt w:val="bullet"/>
      <w:lvlText w:val=""/>
      <w:lvlJc w:val="left"/>
      <w:pPr>
        <w:tabs>
          <w:tab w:val="num" w:pos="4814"/>
        </w:tabs>
        <w:ind w:left="4814" w:hanging="360"/>
      </w:pPr>
      <w:rPr>
        <w:rFonts w:ascii="Wingdings" w:hAnsi="Wingdings" w:hint="default"/>
      </w:rPr>
    </w:lvl>
    <w:lvl w:ilvl="6" w:tplc="040C0001" w:tentative="1">
      <w:start w:val="1"/>
      <w:numFmt w:val="bullet"/>
      <w:lvlText w:val=""/>
      <w:lvlJc w:val="left"/>
      <w:pPr>
        <w:tabs>
          <w:tab w:val="num" w:pos="5534"/>
        </w:tabs>
        <w:ind w:left="5534" w:hanging="360"/>
      </w:pPr>
      <w:rPr>
        <w:rFonts w:ascii="Symbol" w:hAnsi="Symbol" w:hint="default"/>
      </w:rPr>
    </w:lvl>
    <w:lvl w:ilvl="7" w:tplc="040C0003" w:tentative="1">
      <w:start w:val="1"/>
      <w:numFmt w:val="bullet"/>
      <w:lvlText w:val="o"/>
      <w:lvlJc w:val="left"/>
      <w:pPr>
        <w:tabs>
          <w:tab w:val="num" w:pos="6254"/>
        </w:tabs>
        <w:ind w:left="6254" w:hanging="360"/>
      </w:pPr>
      <w:rPr>
        <w:rFonts w:ascii="Courier New" w:hAnsi="Courier New" w:cs="Courier New" w:hint="default"/>
      </w:rPr>
    </w:lvl>
    <w:lvl w:ilvl="8" w:tplc="040C0005" w:tentative="1">
      <w:start w:val="1"/>
      <w:numFmt w:val="bullet"/>
      <w:lvlText w:val=""/>
      <w:lvlJc w:val="left"/>
      <w:pPr>
        <w:tabs>
          <w:tab w:val="num" w:pos="6974"/>
        </w:tabs>
        <w:ind w:left="6974" w:hanging="360"/>
      </w:pPr>
      <w:rPr>
        <w:rFonts w:ascii="Wingdings" w:hAnsi="Wingdings" w:hint="default"/>
      </w:rPr>
    </w:lvl>
  </w:abstractNum>
  <w:num w:numId="1">
    <w:abstractNumId w:val="0"/>
    <w:lvlOverride w:ilvl="0">
      <w:lvl w:ilvl="0">
        <w:start w:val="1"/>
        <w:numFmt w:val="bullet"/>
        <w:lvlText w:val=""/>
        <w:legacy w:legacy="1" w:legacySpace="0" w:legacyIndent="284"/>
        <w:lvlJc w:val="left"/>
        <w:pPr>
          <w:ind w:left="851" w:hanging="284"/>
        </w:pPr>
        <w:rPr>
          <w:rFonts w:ascii="Symbol" w:hAnsi="Symbol" w:hint="default"/>
        </w:rPr>
      </w:lvl>
    </w:lvlOverride>
  </w:num>
  <w:num w:numId="2">
    <w:abstractNumId w:val="1"/>
  </w:num>
  <w:num w:numId="3">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4">
    <w:abstractNumId w:val="7"/>
  </w:num>
  <w:num w:numId="5">
    <w:abstractNumId w:val="5"/>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2"/>
  </w:compat>
  <w:rsids>
    <w:rsidRoot w:val="00594292"/>
    <w:rsid w:val="000046D4"/>
    <w:rsid w:val="000074E2"/>
    <w:rsid w:val="00033686"/>
    <w:rsid w:val="0004112A"/>
    <w:rsid w:val="00095BB8"/>
    <w:rsid w:val="000B20FE"/>
    <w:rsid w:val="000B599B"/>
    <w:rsid w:val="000E4377"/>
    <w:rsid w:val="000E4BAF"/>
    <w:rsid w:val="000F3DB2"/>
    <w:rsid w:val="00101B9E"/>
    <w:rsid w:val="00102468"/>
    <w:rsid w:val="00154DE6"/>
    <w:rsid w:val="001570A8"/>
    <w:rsid w:val="0016035A"/>
    <w:rsid w:val="00165D39"/>
    <w:rsid w:val="00171FE2"/>
    <w:rsid w:val="0019594E"/>
    <w:rsid w:val="001976F6"/>
    <w:rsid w:val="001A1E1E"/>
    <w:rsid w:val="001F48CC"/>
    <w:rsid w:val="0020692F"/>
    <w:rsid w:val="00236E97"/>
    <w:rsid w:val="00245DFB"/>
    <w:rsid w:val="002667B2"/>
    <w:rsid w:val="00290E3A"/>
    <w:rsid w:val="002A7A32"/>
    <w:rsid w:val="00322B7B"/>
    <w:rsid w:val="003534B8"/>
    <w:rsid w:val="00360A40"/>
    <w:rsid w:val="00374CA7"/>
    <w:rsid w:val="00382F04"/>
    <w:rsid w:val="00391F53"/>
    <w:rsid w:val="003A789B"/>
    <w:rsid w:val="003B08AD"/>
    <w:rsid w:val="003B2A7B"/>
    <w:rsid w:val="003F1180"/>
    <w:rsid w:val="00412260"/>
    <w:rsid w:val="0041591E"/>
    <w:rsid w:val="00442375"/>
    <w:rsid w:val="00450459"/>
    <w:rsid w:val="00461A1F"/>
    <w:rsid w:val="00461D39"/>
    <w:rsid w:val="00483BB8"/>
    <w:rsid w:val="00485E39"/>
    <w:rsid w:val="004B17D2"/>
    <w:rsid w:val="004C70F5"/>
    <w:rsid w:val="004D7161"/>
    <w:rsid w:val="0050509B"/>
    <w:rsid w:val="00521607"/>
    <w:rsid w:val="00521D17"/>
    <w:rsid w:val="005276B4"/>
    <w:rsid w:val="00544813"/>
    <w:rsid w:val="0054584F"/>
    <w:rsid w:val="00586FFB"/>
    <w:rsid w:val="00587682"/>
    <w:rsid w:val="005921B3"/>
    <w:rsid w:val="00594292"/>
    <w:rsid w:val="005966CD"/>
    <w:rsid w:val="005A032D"/>
    <w:rsid w:val="005A20D1"/>
    <w:rsid w:val="005A75BA"/>
    <w:rsid w:val="005B6994"/>
    <w:rsid w:val="005E4732"/>
    <w:rsid w:val="005F3B18"/>
    <w:rsid w:val="00627218"/>
    <w:rsid w:val="00632145"/>
    <w:rsid w:val="006660E2"/>
    <w:rsid w:val="006749BA"/>
    <w:rsid w:val="00692F46"/>
    <w:rsid w:val="00704726"/>
    <w:rsid w:val="0070695B"/>
    <w:rsid w:val="00711005"/>
    <w:rsid w:val="007119BE"/>
    <w:rsid w:val="00723548"/>
    <w:rsid w:val="007B3C88"/>
    <w:rsid w:val="007E04E8"/>
    <w:rsid w:val="008272DB"/>
    <w:rsid w:val="00837F09"/>
    <w:rsid w:val="0086717E"/>
    <w:rsid w:val="008736FC"/>
    <w:rsid w:val="00885765"/>
    <w:rsid w:val="008B2B40"/>
    <w:rsid w:val="008D6BBE"/>
    <w:rsid w:val="008E6878"/>
    <w:rsid w:val="0090624E"/>
    <w:rsid w:val="00924991"/>
    <w:rsid w:val="00931AC6"/>
    <w:rsid w:val="009A2BCE"/>
    <w:rsid w:val="009D2C51"/>
    <w:rsid w:val="009D5C36"/>
    <w:rsid w:val="009D61E3"/>
    <w:rsid w:val="009F59ED"/>
    <w:rsid w:val="00A0379A"/>
    <w:rsid w:val="00A8607C"/>
    <w:rsid w:val="00AA1E71"/>
    <w:rsid w:val="00AC1F69"/>
    <w:rsid w:val="00B129F9"/>
    <w:rsid w:val="00B315A8"/>
    <w:rsid w:val="00B33490"/>
    <w:rsid w:val="00B47DE4"/>
    <w:rsid w:val="00B569AB"/>
    <w:rsid w:val="00B72261"/>
    <w:rsid w:val="00B8110D"/>
    <w:rsid w:val="00B9189A"/>
    <w:rsid w:val="00B92C52"/>
    <w:rsid w:val="00B97A0E"/>
    <w:rsid w:val="00BC3602"/>
    <w:rsid w:val="00BC582E"/>
    <w:rsid w:val="00BC7529"/>
    <w:rsid w:val="00BD58EA"/>
    <w:rsid w:val="00BD7A38"/>
    <w:rsid w:val="00C00E12"/>
    <w:rsid w:val="00C1690B"/>
    <w:rsid w:val="00C426D3"/>
    <w:rsid w:val="00C458D3"/>
    <w:rsid w:val="00C63E12"/>
    <w:rsid w:val="00C65D74"/>
    <w:rsid w:val="00CA3FEF"/>
    <w:rsid w:val="00CA7493"/>
    <w:rsid w:val="00CB5452"/>
    <w:rsid w:val="00CD3E2F"/>
    <w:rsid w:val="00D0527F"/>
    <w:rsid w:val="00D121BA"/>
    <w:rsid w:val="00D238B0"/>
    <w:rsid w:val="00D57A54"/>
    <w:rsid w:val="00D61EB4"/>
    <w:rsid w:val="00D66AA2"/>
    <w:rsid w:val="00D92CD8"/>
    <w:rsid w:val="00DA3726"/>
    <w:rsid w:val="00DC75AA"/>
    <w:rsid w:val="00DD083F"/>
    <w:rsid w:val="00DD0EC1"/>
    <w:rsid w:val="00DD143D"/>
    <w:rsid w:val="00DE25A3"/>
    <w:rsid w:val="00E007F4"/>
    <w:rsid w:val="00E13D0A"/>
    <w:rsid w:val="00E43C4A"/>
    <w:rsid w:val="00E7725F"/>
    <w:rsid w:val="00E81798"/>
    <w:rsid w:val="00EA1FC0"/>
    <w:rsid w:val="00EC27BC"/>
    <w:rsid w:val="00EC6551"/>
    <w:rsid w:val="00ED4C5D"/>
    <w:rsid w:val="00ED4CCD"/>
    <w:rsid w:val="00EF353C"/>
    <w:rsid w:val="00F00DF6"/>
    <w:rsid w:val="00F13268"/>
    <w:rsid w:val="00F176AC"/>
    <w:rsid w:val="00F22CA8"/>
    <w:rsid w:val="00F31966"/>
    <w:rsid w:val="00F36506"/>
    <w:rsid w:val="00F50102"/>
    <w:rsid w:val="00F862BC"/>
    <w:rsid w:val="00FD01EE"/>
    <w:rsid w:val="00FD3C92"/>
    <w:rsid w:val="00FE4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2465"/>
    <o:shapelayout v:ext="edit">
      <o:idmap v:ext="edit" data="1"/>
    </o:shapelayout>
  </w:shapeDefaults>
  <w:decimalSymbol w:val=","/>
  <w:listSeparator w:val=";"/>
  <w14:docId w14:val="542950A3"/>
  <w15:docId w15:val="{B26D22A5-0F12-46CD-966F-E44C24BB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377"/>
    <w:pPr>
      <w:overflowPunct w:val="0"/>
      <w:autoSpaceDE w:val="0"/>
      <w:autoSpaceDN w:val="0"/>
      <w:adjustRightInd w:val="0"/>
      <w:textAlignment w:val="baseline"/>
    </w:pPr>
    <w:rPr>
      <w:sz w:val="24"/>
    </w:rPr>
  </w:style>
  <w:style w:type="paragraph" w:styleId="Titre1">
    <w:name w:val="heading 1"/>
    <w:basedOn w:val="Normal"/>
    <w:next w:val="Normal"/>
    <w:qFormat/>
    <w:rsid w:val="000E4377"/>
    <w:pPr>
      <w:keepNext/>
      <w:outlineLvl w:val="0"/>
    </w:pPr>
    <w:rPr>
      <w:rFonts w:ascii="Arial" w:hAnsi="Arial"/>
      <w:b/>
      <w:caps/>
      <w:color w:val="000080"/>
      <w:kern w:val="28"/>
      <w:u w:val="single"/>
    </w:rPr>
  </w:style>
  <w:style w:type="paragraph" w:styleId="Titre2">
    <w:name w:val="heading 2"/>
    <w:basedOn w:val="Normal"/>
    <w:next w:val="Normal"/>
    <w:qFormat/>
    <w:rsid w:val="000E4377"/>
    <w:pPr>
      <w:keepNext/>
      <w:ind w:left="284"/>
      <w:outlineLvl w:val="1"/>
    </w:pPr>
    <w:rPr>
      <w:rFonts w:ascii="Arial" w:hAnsi="Arial"/>
      <w:b/>
      <w:i/>
      <w:smallCaps/>
      <w:color w:val="800000"/>
      <w:sz w:val="22"/>
      <w:u w:val="single"/>
    </w:rPr>
  </w:style>
  <w:style w:type="paragraph" w:styleId="Titre3">
    <w:name w:val="heading 3"/>
    <w:basedOn w:val="Normal"/>
    <w:next w:val="Normal"/>
    <w:qFormat/>
    <w:rsid w:val="000E4377"/>
    <w:pPr>
      <w:keepNext/>
      <w:ind w:left="567"/>
      <w:jc w:val="both"/>
      <w:outlineLvl w:val="2"/>
    </w:pPr>
    <w:rPr>
      <w:rFonts w:ascii="Arial" w:hAnsi="Arial"/>
      <w:b/>
      <w:smallCaps/>
      <w:color w:val="808000"/>
      <w:sz w:val="20"/>
      <w:u w:val="single"/>
    </w:rPr>
  </w:style>
  <w:style w:type="paragraph" w:styleId="Titre4">
    <w:name w:val="heading 4"/>
    <w:basedOn w:val="Normal"/>
    <w:next w:val="Normal"/>
    <w:qFormat/>
    <w:rsid w:val="000E4377"/>
    <w:pPr>
      <w:keepNext/>
      <w:ind w:left="284"/>
      <w:jc w:val="center"/>
      <w:outlineLvl w:val="3"/>
    </w:pPr>
    <w:rPr>
      <w:b/>
    </w:rPr>
  </w:style>
  <w:style w:type="paragraph" w:styleId="Titre5">
    <w:name w:val="heading 5"/>
    <w:basedOn w:val="Normal"/>
    <w:next w:val="Normal"/>
    <w:qFormat/>
    <w:rsid w:val="000E4377"/>
    <w:pPr>
      <w:keepNext/>
      <w:jc w:val="center"/>
      <w:outlineLvl w:val="4"/>
    </w:pPr>
    <w:rPr>
      <w:b/>
      <w:bCs/>
      <w:sz w:val="32"/>
    </w:rPr>
  </w:style>
  <w:style w:type="paragraph" w:styleId="Titre6">
    <w:name w:val="heading 6"/>
    <w:basedOn w:val="Normal"/>
    <w:next w:val="Normal"/>
    <w:qFormat/>
    <w:rsid w:val="000E4377"/>
    <w:pPr>
      <w:keepNext/>
      <w:pBdr>
        <w:top w:val="double" w:sz="6" w:space="11" w:color="auto"/>
        <w:left w:val="double" w:sz="6" w:space="1" w:color="auto"/>
        <w:bottom w:val="double" w:sz="6" w:space="12" w:color="auto"/>
        <w:right w:val="double" w:sz="6" w:space="1" w:color="auto"/>
      </w:pBdr>
      <w:shd w:val="clear" w:color="auto" w:fill="C0C0C0"/>
      <w:tabs>
        <w:tab w:val="right" w:pos="9072"/>
      </w:tabs>
      <w:ind w:left="1134" w:hanging="1134"/>
      <w:jc w:val="center"/>
      <w:outlineLvl w:val="5"/>
    </w:pPr>
    <w:rPr>
      <w:rFonts w:ascii="Arial" w:hAnsi="Arial" w:cs="Arial"/>
      <w:b/>
      <w:sz w:val="32"/>
      <w:u w:val="single"/>
    </w:rPr>
  </w:style>
  <w:style w:type="paragraph" w:styleId="Titre7">
    <w:name w:val="heading 7"/>
    <w:basedOn w:val="Normal"/>
    <w:next w:val="Normal"/>
    <w:qFormat/>
    <w:rsid w:val="000E4377"/>
    <w:pPr>
      <w:keepNext/>
      <w:framePr w:hSpace="142" w:wrap="notBeside" w:vAnchor="page" w:hAnchor="text" w:xAlign="center" w:y="13609" w:anchorLock="1"/>
      <w:jc w:val="center"/>
      <w:outlineLvl w:val="6"/>
    </w:pPr>
    <w:rPr>
      <w:b/>
      <w:caps/>
      <w:sz w:val="40"/>
    </w:rPr>
  </w:style>
  <w:style w:type="paragraph" w:styleId="Titre8">
    <w:name w:val="heading 8"/>
    <w:basedOn w:val="Normal"/>
    <w:next w:val="Normal"/>
    <w:qFormat/>
    <w:rsid w:val="000E4377"/>
    <w:pPr>
      <w:keepNext/>
      <w:pBdr>
        <w:top w:val="thinThickSmallGap" w:sz="18" w:space="1" w:color="auto" w:shadow="1"/>
        <w:left w:val="thinThickSmallGap" w:sz="18" w:space="4" w:color="auto" w:shadow="1"/>
        <w:bottom w:val="thinThickSmallGap" w:sz="18" w:space="1" w:color="auto" w:shadow="1"/>
        <w:right w:val="thinThickSmallGap" w:sz="18" w:space="4" w:color="auto" w:shadow="1"/>
      </w:pBdr>
      <w:jc w:val="center"/>
      <w:outlineLvl w:val="7"/>
    </w:pPr>
    <w:rPr>
      <w:b/>
      <w:caps/>
      <w:color w:val="000000"/>
      <w:sz w:val="32"/>
    </w:rPr>
  </w:style>
  <w:style w:type="paragraph" w:styleId="Titre9">
    <w:name w:val="heading 9"/>
    <w:basedOn w:val="Normal"/>
    <w:next w:val="Normal"/>
    <w:qFormat/>
    <w:rsid w:val="000E4377"/>
    <w:pPr>
      <w:keepNext/>
      <w:pBdr>
        <w:top w:val="double" w:sz="2" w:space="1" w:color="auto"/>
        <w:left w:val="double" w:sz="2" w:space="4" w:color="auto"/>
        <w:bottom w:val="double" w:sz="2" w:space="1" w:color="auto"/>
        <w:right w:val="double" w:sz="2" w:space="4" w:color="auto"/>
      </w:pBdr>
      <w:shd w:val="pct25" w:color="auto" w:fill="auto"/>
      <w:jc w:val="center"/>
      <w:outlineLvl w:val="8"/>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0E4377"/>
  </w:style>
  <w:style w:type="paragraph" w:styleId="TM1">
    <w:name w:val="toc 1"/>
    <w:basedOn w:val="Normal"/>
    <w:next w:val="Normal"/>
    <w:uiPriority w:val="39"/>
    <w:rsid w:val="000E4377"/>
    <w:pPr>
      <w:tabs>
        <w:tab w:val="right" w:leader="dot" w:pos="8789"/>
      </w:tabs>
      <w:spacing w:before="240"/>
    </w:pPr>
    <w:rPr>
      <w:rFonts w:ascii="Arial" w:hAnsi="Arial"/>
      <w:caps/>
      <w:sz w:val="22"/>
    </w:rPr>
  </w:style>
  <w:style w:type="paragraph" w:styleId="TM2">
    <w:name w:val="toc 2"/>
    <w:basedOn w:val="Normal"/>
    <w:next w:val="Normal"/>
    <w:uiPriority w:val="39"/>
    <w:rsid w:val="000E4377"/>
    <w:pPr>
      <w:tabs>
        <w:tab w:val="right" w:pos="9071"/>
      </w:tabs>
      <w:ind w:left="567"/>
    </w:pPr>
    <w:rPr>
      <w:rFonts w:ascii="Arial" w:hAnsi="Arial"/>
      <w:b/>
      <w:i/>
      <w:sz w:val="20"/>
    </w:rPr>
  </w:style>
  <w:style w:type="paragraph" w:customStyle="1" w:styleId="Normal1">
    <w:name w:val="Normal1"/>
    <w:basedOn w:val="Normal"/>
    <w:rsid w:val="000E4377"/>
    <w:pPr>
      <w:keepLines/>
      <w:tabs>
        <w:tab w:val="left" w:pos="284"/>
        <w:tab w:val="left" w:pos="567"/>
        <w:tab w:val="left" w:pos="851"/>
      </w:tabs>
      <w:ind w:firstLine="284"/>
      <w:jc w:val="both"/>
    </w:pPr>
  </w:style>
  <w:style w:type="paragraph" w:customStyle="1" w:styleId="Normal2">
    <w:name w:val="Normal2"/>
    <w:basedOn w:val="Normal"/>
    <w:rsid w:val="000E4377"/>
    <w:pPr>
      <w:keepLines/>
      <w:tabs>
        <w:tab w:val="left" w:pos="567"/>
        <w:tab w:val="left" w:pos="851"/>
        <w:tab w:val="left" w:pos="1134"/>
      </w:tabs>
      <w:ind w:left="284" w:firstLine="284"/>
      <w:jc w:val="both"/>
    </w:pPr>
  </w:style>
  <w:style w:type="paragraph" w:customStyle="1" w:styleId="Normal3">
    <w:name w:val="Normal3"/>
    <w:basedOn w:val="Normal"/>
    <w:rsid w:val="000E4377"/>
    <w:pPr>
      <w:keepLines/>
      <w:tabs>
        <w:tab w:val="left" w:pos="851"/>
        <w:tab w:val="left" w:pos="1134"/>
        <w:tab w:val="left" w:pos="1418"/>
      </w:tabs>
      <w:ind w:left="567" w:firstLine="284"/>
      <w:jc w:val="both"/>
    </w:pPr>
  </w:style>
  <w:style w:type="paragraph" w:styleId="En-tte">
    <w:name w:val="header"/>
    <w:basedOn w:val="Normal"/>
    <w:rsid w:val="000E4377"/>
    <w:pPr>
      <w:tabs>
        <w:tab w:val="center" w:pos="4536"/>
        <w:tab w:val="right" w:pos="9072"/>
      </w:tabs>
    </w:pPr>
  </w:style>
  <w:style w:type="paragraph" w:styleId="Pieddepage">
    <w:name w:val="footer"/>
    <w:basedOn w:val="Normal"/>
    <w:rsid w:val="000E4377"/>
    <w:pPr>
      <w:tabs>
        <w:tab w:val="center" w:pos="4536"/>
        <w:tab w:val="right" w:pos="9072"/>
      </w:tabs>
    </w:pPr>
  </w:style>
  <w:style w:type="paragraph" w:customStyle="1" w:styleId="Erreur">
    <w:name w:val="Erreur"/>
    <w:basedOn w:val="Normal"/>
    <w:rsid w:val="000E4377"/>
    <w:pPr>
      <w:jc w:val="center"/>
    </w:pPr>
    <w:rPr>
      <w:i/>
      <w:sz w:val="20"/>
    </w:rPr>
  </w:style>
  <w:style w:type="paragraph" w:styleId="Tabledesrfrencesjuridiques">
    <w:name w:val="table of authorities"/>
    <w:basedOn w:val="Normal"/>
    <w:next w:val="Normal"/>
    <w:semiHidden/>
    <w:rsid w:val="000E4377"/>
    <w:pPr>
      <w:ind w:left="240" w:hanging="240"/>
    </w:pPr>
  </w:style>
  <w:style w:type="paragraph" w:styleId="TitreTR">
    <w:name w:val="toa heading"/>
    <w:basedOn w:val="Normal"/>
    <w:next w:val="Normal"/>
    <w:semiHidden/>
    <w:rsid w:val="000E4377"/>
    <w:pPr>
      <w:spacing w:before="120"/>
    </w:pPr>
    <w:rPr>
      <w:rFonts w:ascii="Arial" w:hAnsi="Arial"/>
      <w:b/>
      <w:bCs/>
      <w:szCs w:val="24"/>
    </w:rPr>
  </w:style>
  <w:style w:type="paragraph" w:styleId="Index1">
    <w:name w:val="index 1"/>
    <w:basedOn w:val="Normal"/>
    <w:next w:val="Normal"/>
    <w:autoRedefine/>
    <w:semiHidden/>
    <w:rsid w:val="000E4377"/>
    <w:pPr>
      <w:ind w:left="240" w:hanging="240"/>
    </w:pPr>
  </w:style>
  <w:style w:type="paragraph" w:styleId="Index2">
    <w:name w:val="index 2"/>
    <w:basedOn w:val="Normal"/>
    <w:next w:val="Normal"/>
    <w:autoRedefine/>
    <w:semiHidden/>
    <w:rsid w:val="000E4377"/>
    <w:pPr>
      <w:ind w:left="480" w:hanging="240"/>
    </w:pPr>
  </w:style>
  <w:style w:type="paragraph" w:styleId="Index3">
    <w:name w:val="index 3"/>
    <w:basedOn w:val="Normal"/>
    <w:next w:val="Normal"/>
    <w:autoRedefine/>
    <w:semiHidden/>
    <w:rsid w:val="000E4377"/>
    <w:pPr>
      <w:ind w:left="720" w:hanging="240"/>
    </w:pPr>
  </w:style>
  <w:style w:type="paragraph" w:styleId="Index4">
    <w:name w:val="index 4"/>
    <w:basedOn w:val="Normal"/>
    <w:next w:val="Normal"/>
    <w:autoRedefine/>
    <w:semiHidden/>
    <w:rsid w:val="000E4377"/>
    <w:pPr>
      <w:ind w:left="960" w:hanging="240"/>
    </w:pPr>
  </w:style>
  <w:style w:type="paragraph" w:styleId="Index5">
    <w:name w:val="index 5"/>
    <w:basedOn w:val="Normal"/>
    <w:next w:val="Normal"/>
    <w:autoRedefine/>
    <w:semiHidden/>
    <w:rsid w:val="000E4377"/>
    <w:pPr>
      <w:ind w:left="1200" w:hanging="240"/>
    </w:pPr>
  </w:style>
  <w:style w:type="paragraph" w:styleId="Index6">
    <w:name w:val="index 6"/>
    <w:basedOn w:val="Normal"/>
    <w:next w:val="Normal"/>
    <w:autoRedefine/>
    <w:semiHidden/>
    <w:rsid w:val="000E4377"/>
    <w:pPr>
      <w:ind w:left="1440" w:hanging="240"/>
    </w:pPr>
  </w:style>
  <w:style w:type="paragraph" w:styleId="Index7">
    <w:name w:val="index 7"/>
    <w:basedOn w:val="Normal"/>
    <w:next w:val="Normal"/>
    <w:autoRedefine/>
    <w:semiHidden/>
    <w:rsid w:val="000E4377"/>
    <w:pPr>
      <w:ind w:left="1680" w:hanging="240"/>
    </w:pPr>
  </w:style>
  <w:style w:type="paragraph" w:styleId="Index8">
    <w:name w:val="index 8"/>
    <w:basedOn w:val="Normal"/>
    <w:next w:val="Normal"/>
    <w:autoRedefine/>
    <w:semiHidden/>
    <w:rsid w:val="000E4377"/>
    <w:pPr>
      <w:ind w:left="1920" w:hanging="240"/>
    </w:pPr>
  </w:style>
  <w:style w:type="paragraph" w:styleId="Index9">
    <w:name w:val="index 9"/>
    <w:basedOn w:val="Normal"/>
    <w:next w:val="Normal"/>
    <w:autoRedefine/>
    <w:semiHidden/>
    <w:rsid w:val="000E4377"/>
    <w:pPr>
      <w:ind w:left="2160" w:hanging="240"/>
    </w:pPr>
  </w:style>
  <w:style w:type="paragraph" w:styleId="Titreindex">
    <w:name w:val="index heading"/>
    <w:basedOn w:val="Normal"/>
    <w:next w:val="Index1"/>
    <w:semiHidden/>
    <w:rsid w:val="000E4377"/>
  </w:style>
  <w:style w:type="paragraph" w:styleId="TM3">
    <w:name w:val="toc 3"/>
    <w:basedOn w:val="Normal"/>
    <w:next w:val="Normal"/>
    <w:autoRedefine/>
    <w:semiHidden/>
    <w:rsid w:val="000E4377"/>
    <w:pPr>
      <w:ind w:left="480"/>
    </w:pPr>
  </w:style>
  <w:style w:type="paragraph" w:styleId="TM4">
    <w:name w:val="toc 4"/>
    <w:basedOn w:val="Normal"/>
    <w:next w:val="Normal"/>
    <w:autoRedefine/>
    <w:semiHidden/>
    <w:rsid w:val="000E4377"/>
    <w:pPr>
      <w:ind w:left="720"/>
    </w:pPr>
  </w:style>
  <w:style w:type="paragraph" w:styleId="TM5">
    <w:name w:val="toc 5"/>
    <w:basedOn w:val="Normal"/>
    <w:next w:val="Normal"/>
    <w:autoRedefine/>
    <w:semiHidden/>
    <w:rsid w:val="000E4377"/>
    <w:pPr>
      <w:ind w:left="960"/>
    </w:pPr>
  </w:style>
  <w:style w:type="paragraph" w:styleId="TM6">
    <w:name w:val="toc 6"/>
    <w:basedOn w:val="Normal"/>
    <w:next w:val="Normal"/>
    <w:autoRedefine/>
    <w:semiHidden/>
    <w:rsid w:val="000E4377"/>
    <w:pPr>
      <w:ind w:left="1200"/>
    </w:pPr>
  </w:style>
  <w:style w:type="paragraph" w:styleId="TM7">
    <w:name w:val="toc 7"/>
    <w:basedOn w:val="Normal"/>
    <w:next w:val="Normal"/>
    <w:autoRedefine/>
    <w:semiHidden/>
    <w:rsid w:val="000E4377"/>
    <w:pPr>
      <w:ind w:left="1440"/>
    </w:pPr>
  </w:style>
  <w:style w:type="paragraph" w:styleId="TM8">
    <w:name w:val="toc 8"/>
    <w:basedOn w:val="Normal"/>
    <w:next w:val="Normal"/>
    <w:autoRedefine/>
    <w:semiHidden/>
    <w:rsid w:val="000E4377"/>
    <w:pPr>
      <w:ind w:left="1680"/>
    </w:pPr>
  </w:style>
  <w:style w:type="paragraph" w:styleId="TM9">
    <w:name w:val="toc 9"/>
    <w:basedOn w:val="Normal"/>
    <w:next w:val="Normal"/>
    <w:autoRedefine/>
    <w:semiHidden/>
    <w:rsid w:val="000E4377"/>
    <w:pPr>
      <w:ind w:left="1920"/>
    </w:pPr>
  </w:style>
  <w:style w:type="character" w:styleId="Lienhypertexte">
    <w:name w:val="Hyperlink"/>
    <w:basedOn w:val="Policepardfaut"/>
    <w:uiPriority w:val="99"/>
    <w:rsid w:val="000E4377"/>
    <w:rPr>
      <w:rFonts w:ascii="Arial" w:hAnsi="Arial"/>
      <w:color w:val="auto"/>
      <w:sz w:val="18"/>
      <w:u w:val="none"/>
    </w:rPr>
  </w:style>
  <w:style w:type="paragraph" w:styleId="Titre">
    <w:name w:val="Title"/>
    <w:basedOn w:val="Normal"/>
    <w:qFormat/>
    <w:rsid w:val="000E4377"/>
    <w:pPr>
      <w:jc w:val="center"/>
    </w:pPr>
    <w:rPr>
      <w:b/>
      <w:sz w:val="36"/>
    </w:rPr>
  </w:style>
  <w:style w:type="paragraph" w:styleId="Lgende">
    <w:name w:val="caption"/>
    <w:basedOn w:val="Normal"/>
    <w:next w:val="Normal"/>
    <w:qFormat/>
    <w:rsid w:val="000E4377"/>
    <w:pPr>
      <w:jc w:val="center"/>
    </w:pPr>
    <w:rPr>
      <w:b/>
      <w:sz w:val="28"/>
    </w:rPr>
  </w:style>
  <w:style w:type="paragraph" w:styleId="Retraitcorpsdetexte">
    <w:name w:val="Body Text Indent"/>
    <w:basedOn w:val="Normal"/>
    <w:rsid w:val="000E4377"/>
    <w:pPr>
      <w:keepNext/>
      <w:tabs>
        <w:tab w:val="left" w:pos="6804"/>
      </w:tabs>
      <w:ind w:left="284"/>
    </w:pPr>
    <w:rPr>
      <w:b/>
    </w:rPr>
  </w:style>
  <w:style w:type="paragraph" w:customStyle="1" w:styleId="TM10">
    <w:name w:val="TM1"/>
    <w:basedOn w:val="TM1"/>
    <w:rsid w:val="000E4377"/>
    <w:rPr>
      <w:noProof/>
    </w:rPr>
  </w:style>
  <w:style w:type="paragraph" w:customStyle="1" w:styleId="TM20">
    <w:name w:val="TM2"/>
    <w:basedOn w:val="TM2"/>
    <w:rsid w:val="000E4377"/>
    <w:rPr>
      <w:noProof/>
    </w:rPr>
  </w:style>
  <w:style w:type="paragraph" w:styleId="Paragraphedeliste">
    <w:name w:val="List Paragraph"/>
    <w:basedOn w:val="Normal"/>
    <w:uiPriority w:val="34"/>
    <w:qFormat/>
    <w:rsid w:val="00DD143D"/>
    <w:pPr>
      <w:ind w:left="720"/>
      <w:contextualSpacing/>
    </w:pPr>
  </w:style>
  <w:style w:type="table" w:styleId="Grilledutableau">
    <w:name w:val="Table Grid"/>
    <w:basedOn w:val="TableauNormal"/>
    <w:rsid w:val="00B12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rsid w:val="00DA3726"/>
    <w:pPr>
      <w:overflowPunct w:val="0"/>
      <w:autoSpaceDE w:val="0"/>
      <w:autoSpaceDN w:val="0"/>
      <w:adjustRightInd w:val="0"/>
      <w:spacing w:line="240" w:lineRule="exact"/>
      <w:ind w:left="1134" w:right="1134"/>
      <w:jc w:val="both"/>
      <w:textAlignment w:val="baseline"/>
    </w:pPr>
    <w:rPr>
      <w:rFonts w:ascii="Bookman" w:hAnsi="Bookman"/>
    </w:rPr>
  </w:style>
  <w:style w:type="paragraph" w:customStyle="1" w:styleId="CTPTXT">
    <w:name w:val="CTPTXT"/>
    <w:basedOn w:val="Normal"/>
    <w:rsid w:val="002A7A32"/>
    <w:pPr>
      <w:ind w:left="1134"/>
      <w:jc w:val="both"/>
    </w:pPr>
    <w:rPr>
      <w:sz w:val="20"/>
    </w:rPr>
  </w:style>
  <w:style w:type="paragraph" w:styleId="Textedebulles">
    <w:name w:val="Balloon Text"/>
    <w:basedOn w:val="Normal"/>
    <w:link w:val="TextedebullesCar"/>
    <w:semiHidden/>
    <w:unhideWhenUsed/>
    <w:rsid w:val="00B569AB"/>
    <w:rPr>
      <w:rFonts w:ascii="Segoe UI" w:hAnsi="Segoe UI" w:cs="Segoe UI"/>
      <w:sz w:val="18"/>
      <w:szCs w:val="18"/>
    </w:rPr>
  </w:style>
  <w:style w:type="character" w:customStyle="1" w:styleId="TextedebullesCar">
    <w:name w:val="Texte de bulles Car"/>
    <w:basedOn w:val="Policepardfaut"/>
    <w:link w:val="Textedebulles"/>
    <w:semiHidden/>
    <w:rsid w:val="00B569AB"/>
    <w:rPr>
      <w:rFonts w:ascii="Segoe UI" w:hAnsi="Segoe UI" w:cs="Segoe UI"/>
      <w:sz w:val="18"/>
      <w:szCs w:val="18"/>
    </w:rPr>
  </w:style>
  <w:style w:type="paragraph" w:styleId="Corpsdetexte">
    <w:name w:val="Body Text"/>
    <w:basedOn w:val="Normal"/>
    <w:link w:val="CorpsdetexteCar"/>
    <w:semiHidden/>
    <w:unhideWhenUsed/>
    <w:rsid w:val="009D2C51"/>
    <w:pPr>
      <w:spacing w:after="120"/>
    </w:pPr>
  </w:style>
  <w:style w:type="character" w:customStyle="1" w:styleId="CorpsdetexteCar">
    <w:name w:val="Corps de texte Car"/>
    <w:basedOn w:val="Policepardfaut"/>
    <w:link w:val="Corpsdetexte"/>
    <w:semiHidden/>
    <w:rsid w:val="009D2C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arches-securises.fr./entreprises/" TargetMode="External"/><Relationship Id="rId4" Type="http://schemas.openxmlformats.org/officeDocument/2006/relationships/settings" Target="settings.xml"/><Relationship Id="rId9" Type="http://schemas.openxmlformats.org/officeDocument/2006/relationships/hyperlink" Target="https://www.marches-securis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17081-568D-405C-B2B0-7C1C9278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8</Pages>
  <Words>1876</Words>
  <Characters>10320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MARCHES PUBLICS DE TRAVAUX</vt:lpstr>
    </vt:vector>
  </TitlesOfParts>
  <Company>CETEM</Company>
  <LinksUpToDate>false</LinksUpToDate>
  <CharactersWithSpaces>12172</CharactersWithSpaces>
  <SharedDoc>false</SharedDoc>
  <HLinks>
    <vt:vector size="132" baseType="variant">
      <vt:variant>
        <vt:i4>1769530</vt:i4>
      </vt:variant>
      <vt:variant>
        <vt:i4>128</vt:i4>
      </vt:variant>
      <vt:variant>
        <vt:i4>0</vt:i4>
      </vt:variant>
      <vt:variant>
        <vt:i4>5</vt:i4>
      </vt:variant>
      <vt:variant>
        <vt:lpwstr/>
      </vt:variant>
      <vt:variant>
        <vt:lpwstr>_Toc26757887</vt:lpwstr>
      </vt:variant>
      <vt:variant>
        <vt:i4>1703994</vt:i4>
      </vt:variant>
      <vt:variant>
        <vt:i4>122</vt:i4>
      </vt:variant>
      <vt:variant>
        <vt:i4>0</vt:i4>
      </vt:variant>
      <vt:variant>
        <vt:i4>5</vt:i4>
      </vt:variant>
      <vt:variant>
        <vt:lpwstr/>
      </vt:variant>
      <vt:variant>
        <vt:lpwstr>_Toc26757886</vt:lpwstr>
      </vt:variant>
      <vt:variant>
        <vt:i4>1638458</vt:i4>
      </vt:variant>
      <vt:variant>
        <vt:i4>116</vt:i4>
      </vt:variant>
      <vt:variant>
        <vt:i4>0</vt:i4>
      </vt:variant>
      <vt:variant>
        <vt:i4>5</vt:i4>
      </vt:variant>
      <vt:variant>
        <vt:lpwstr/>
      </vt:variant>
      <vt:variant>
        <vt:lpwstr>_Toc26757885</vt:lpwstr>
      </vt:variant>
      <vt:variant>
        <vt:i4>1572922</vt:i4>
      </vt:variant>
      <vt:variant>
        <vt:i4>110</vt:i4>
      </vt:variant>
      <vt:variant>
        <vt:i4>0</vt:i4>
      </vt:variant>
      <vt:variant>
        <vt:i4>5</vt:i4>
      </vt:variant>
      <vt:variant>
        <vt:lpwstr/>
      </vt:variant>
      <vt:variant>
        <vt:lpwstr>_Toc26757884</vt:lpwstr>
      </vt:variant>
      <vt:variant>
        <vt:i4>2031674</vt:i4>
      </vt:variant>
      <vt:variant>
        <vt:i4>104</vt:i4>
      </vt:variant>
      <vt:variant>
        <vt:i4>0</vt:i4>
      </vt:variant>
      <vt:variant>
        <vt:i4>5</vt:i4>
      </vt:variant>
      <vt:variant>
        <vt:lpwstr/>
      </vt:variant>
      <vt:variant>
        <vt:lpwstr>_Toc26757883</vt:lpwstr>
      </vt:variant>
      <vt:variant>
        <vt:i4>1966138</vt:i4>
      </vt:variant>
      <vt:variant>
        <vt:i4>98</vt:i4>
      </vt:variant>
      <vt:variant>
        <vt:i4>0</vt:i4>
      </vt:variant>
      <vt:variant>
        <vt:i4>5</vt:i4>
      </vt:variant>
      <vt:variant>
        <vt:lpwstr/>
      </vt:variant>
      <vt:variant>
        <vt:lpwstr>_Toc26757882</vt:lpwstr>
      </vt:variant>
      <vt:variant>
        <vt:i4>1900602</vt:i4>
      </vt:variant>
      <vt:variant>
        <vt:i4>92</vt:i4>
      </vt:variant>
      <vt:variant>
        <vt:i4>0</vt:i4>
      </vt:variant>
      <vt:variant>
        <vt:i4>5</vt:i4>
      </vt:variant>
      <vt:variant>
        <vt:lpwstr/>
      </vt:variant>
      <vt:variant>
        <vt:lpwstr>_Toc26757881</vt:lpwstr>
      </vt:variant>
      <vt:variant>
        <vt:i4>1835066</vt:i4>
      </vt:variant>
      <vt:variant>
        <vt:i4>86</vt:i4>
      </vt:variant>
      <vt:variant>
        <vt:i4>0</vt:i4>
      </vt:variant>
      <vt:variant>
        <vt:i4>5</vt:i4>
      </vt:variant>
      <vt:variant>
        <vt:lpwstr/>
      </vt:variant>
      <vt:variant>
        <vt:lpwstr>_Toc26757880</vt:lpwstr>
      </vt:variant>
      <vt:variant>
        <vt:i4>1376309</vt:i4>
      </vt:variant>
      <vt:variant>
        <vt:i4>80</vt:i4>
      </vt:variant>
      <vt:variant>
        <vt:i4>0</vt:i4>
      </vt:variant>
      <vt:variant>
        <vt:i4>5</vt:i4>
      </vt:variant>
      <vt:variant>
        <vt:lpwstr/>
      </vt:variant>
      <vt:variant>
        <vt:lpwstr>_Toc26757879</vt:lpwstr>
      </vt:variant>
      <vt:variant>
        <vt:i4>1310773</vt:i4>
      </vt:variant>
      <vt:variant>
        <vt:i4>74</vt:i4>
      </vt:variant>
      <vt:variant>
        <vt:i4>0</vt:i4>
      </vt:variant>
      <vt:variant>
        <vt:i4>5</vt:i4>
      </vt:variant>
      <vt:variant>
        <vt:lpwstr/>
      </vt:variant>
      <vt:variant>
        <vt:lpwstr>_Toc26757878</vt:lpwstr>
      </vt:variant>
      <vt:variant>
        <vt:i4>1769525</vt:i4>
      </vt:variant>
      <vt:variant>
        <vt:i4>68</vt:i4>
      </vt:variant>
      <vt:variant>
        <vt:i4>0</vt:i4>
      </vt:variant>
      <vt:variant>
        <vt:i4>5</vt:i4>
      </vt:variant>
      <vt:variant>
        <vt:lpwstr/>
      </vt:variant>
      <vt:variant>
        <vt:lpwstr>_Toc26757877</vt:lpwstr>
      </vt:variant>
      <vt:variant>
        <vt:i4>1703989</vt:i4>
      </vt:variant>
      <vt:variant>
        <vt:i4>62</vt:i4>
      </vt:variant>
      <vt:variant>
        <vt:i4>0</vt:i4>
      </vt:variant>
      <vt:variant>
        <vt:i4>5</vt:i4>
      </vt:variant>
      <vt:variant>
        <vt:lpwstr/>
      </vt:variant>
      <vt:variant>
        <vt:lpwstr>_Toc26757876</vt:lpwstr>
      </vt:variant>
      <vt:variant>
        <vt:i4>1638453</vt:i4>
      </vt:variant>
      <vt:variant>
        <vt:i4>56</vt:i4>
      </vt:variant>
      <vt:variant>
        <vt:i4>0</vt:i4>
      </vt:variant>
      <vt:variant>
        <vt:i4>5</vt:i4>
      </vt:variant>
      <vt:variant>
        <vt:lpwstr/>
      </vt:variant>
      <vt:variant>
        <vt:lpwstr>_Toc26757875</vt:lpwstr>
      </vt:variant>
      <vt:variant>
        <vt:i4>1572917</vt:i4>
      </vt:variant>
      <vt:variant>
        <vt:i4>50</vt:i4>
      </vt:variant>
      <vt:variant>
        <vt:i4>0</vt:i4>
      </vt:variant>
      <vt:variant>
        <vt:i4>5</vt:i4>
      </vt:variant>
      <vt:variant>
        <vt:lpwstr/>
      </vt:variant>
      <vt:variant>
        <vt:lpwstr>_Toc26757874</vt:lpwstr>
      </vt:variant>
      <vt:variant>
        <vt:i4>2031669</vt:i4>
      </vt:variant>
      <vt:variant>
        <vt:i4>44</vt:i4>
      </vt:variant>
      <vt:variant>
        <vt:i4>0</vt:i4>
      </vt:variant>
      <vt:variant>
        <vt:i4>5</vt:i4>
      </vt:variant>
      <vt:variant>
        <vt:lpwstr/>
      </vt:variant>
      <vt:variant>
        <vt:lpwstr>_Toc26757873</vt:lpwstr>
      </vt:variant>
      <vt:variant>
        <vt:i4>1966133</vt:i4>
      </vt:variant>
      <vt:variant>
        <vt:i4>38</vt:i4>
      </vt:variant>
      <vt:variant>
        <vt:i4>0</vt:i4>
      </vt:variant>
      <vt:variant>
        <vt:i4>5</vt:i4>
      </vt:variant>
      <vt:variant>
        <vt:lpwstr/>
      </vt:variant>
      <vt:variant>
        <vt:lpwstr>_Toc26757872</vt:lpwstr>
      </vt:variant>
      <vt:variant>
        <vt:i4>1900597</vt:i4>
      </vt:variant>
      <vt:variant>
        <vt:i4>32</vt:i4>
      </vt:variant>
      <vt:variant>
        <vt:i4>0</vt:i4>
      </vt:variant>
      <vt:variant>
        <vt:i4>5</vt:i4>
      </vt:variant>
      <vt:variant>
        <vt:lpwstr/>
      </vt:variant>
      <vt:variant>
        <vt:lpwstr>_Toc26757871</vt:lpwstr>
      </vt:variant>
      <vt:variant>
        <vt:i4>1835061</vt:i4>
      </vt:variant>
      <vt:variant>
        <vt:i4>26</vt:i4>
      </vt:variant>
      <vt:variant>
        <vt:i4>0</vt:i4>
      </vt:variant>
      <vt:variant>
        <vt:i4>5</vt:i4>
      </vt:variant>
      <vt:variant>
        <vt:lpwstr/>
      </vt:variant>
      <vt:variant>
        <vt:lpwstr>_Toc26757870</vt:lpwstr>
      </vt:variant>
      <vt:variant>
        <vt:i4>1376308</vt:i4>
      </vt:variant>
      <vt:variant>
        <vt:i4>20</vt:i4>
      </vt:variant>
      <vt:variant>
        <vt:i4>0</vt:i4>
      </vt:variant>
      <vt:variant>
        <vt:i4>5</vt:i4>
      </vt:variant>
      <vt:variant>
        <vt:lpwstr/>
      </vt:variant>
      <vt:variant>
        <vt:lpwstr>_Toc26757869</vt:lpwstr>
      </vt:variant>
      <vt:variant>
        <vt:i4>1310772</vt:i4>
      </vt:variant>
      <vt:variant>
        <vt:i4>14</vt:i4>
      </vt:variant>
      <vt:variant>
        <vt:i4>0</vt:i4>
      </vt:variant>
      <vt:variant>
        <vt:i4>5</vt:i4>
      </vt:variant>
      <vt:variant>
        <vt:lpwstr/>
      </vt:variant>
      <vt:variant>
        <vt:lpwstr>_Toc26757868</vt:lpwstr>
      </vt:variant>
      <vt:variant>
        <vt:i4>1769524</vt:i4>
      </vt:variant>
      <vt:variant>
        <vt:i4>8</vt:i4>
      </vt:variant>
      <vt:variant>
        <vt:i4>0</vt:i4>
      </vt:variant>
      <vt:variant>
        <vt:i4>5</vt:i4>
      </vt:variant>
      <vt:variant>
        <vt:lpwstr/>
      </vt:variant>
      <vt:variant>
        <vt:lpwstr>_Toc26757867</vt:lpwstr>
      </vt:variant>
      <vt:variant>
        <vt:i4>1703988</vt:i4>
      </vt:variant>
      <vt:variant>
        <vt:i4>2</vt:i4>
      </vt:variant>
      <vt:variant>
        <vt:i4>0</vt:i4>
      </vt:variant>
      <vt:variant>
        <vt:i4>5</vt:i4>
      </vt:variant>
      <vt:variant>
        <vt:lpwstr/>
      </vt:variant>
      <vt:variant>
        <vt:lpwstr>_Toc26757866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 PUBLICS DE TRAVAUX</dc:title>
  <dc:creator>I.T.S.</dc:creator>
  <cp:lastModifiedBy>Stagiaire Service Technique</cp:lastModifiedBy>
  <cp:revision>23</cp:revision>
  <cp:lastPrinted>2019-02-18T13:18:00Z</cp:lastPrinted>
  <dcterms:created xsi:type="dcterms:W3CDTF">2016-06-23T14:31:00Z</dcterms:created>
  <dcterms:modified xsi:type="dcterms:W3CDTF">2022-09-02T17:30:00Z</dcterms:modified>
</cp:coreProperties>
</file>